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92F" w:rsidRPr="00086237" w:rsidRDefault="0088492F" w:rsidP="0088492F">
      <w:pPr>
        <w:tabs>
          <w:tab w:val="left" w:pos="284"/>
        </w:tabs>
        <w:spacing w:after="0" w:line="240" w:lineRule="auto"/>
        <w:jc w:val="center"/>
        <w:rPr>
          <w:b/>
          <w:sz w:val="28"/>
          <w:szCs w:val="24"/>
        </w:rPr>
      </w:pPr>
      <w:bookmarkStart w:id="0" w:name="_GoBack"/>
      <w:bookmarkEnd w:id="0"/>
      <w:r>
        <w:rPr>
          <w:b/>
          <w:sz w:val="28"/>
          <w:szCs w:val="24"/>
        </w:rPr>
        <w:t>ANEXO XI</w:t>
      </w:r>
    </w:p>
    <w:p w:rsidR="00177515" w:rsidRDefault="0088492F" w:rsidP="0088492F">
      <w:pPr>
        <w:tabs>
          <w:tab w:val="left" w:pos="284"/>
        </w:tabs>
        <w:spacing w:after="0" w:line="240" w:lineRule="auto"/>
        <w:jc w:val="center"/>
        <w:rPr>
          <w:b/>
          <w:sz w:val="28"/>
          <w:szCs w:val="24"/>
        </w:rPr>
      </w:pPr>
      <w:r w:rsidRPr="0088492F">
        <w:rPr>
          <w:b/>
          <w:sz w:val="28"/>
          <w:szCs w:val="24"/>
        </w:rPr>
        <w:t>TABELA DE AUXÍLIO DIÁRIO NO EXTERIOR</w:t>
      </w:r>
    </w:p>
    <w:p w:rsidR="0088492F" w:rsidRDefault="0088492F" w:rsidP="0088492F">
      <w:pPr>
        <w:tabs>
          <w:tab w:val="left" w:pos="284"/>
        </w:tabs>
        <w:spacing w:after="0" w:line="240" w:lineRule="auto"/>
        <w:jc w:val="center"/>
        <w:rPr>
          <w:i/>
          <w:sz w:val="24"/>
          <w:szCs w:val="24"/>
        </w:rPr>
      </w:pPr>
      <w:r w:rsidRPr="0088492F">
        <w:rPr>
          <w:i/>
          <w:sz w:val="24"/>
          <w:szCs w:val="24"/>
        </w:rPr>
        <w:t>Conforme Portaria CAPES nº 132, DE 18 DE AGOSTO DE 2016</w:t>
      </w:r>
    </w:p>
    <w:p w:rsidR="0088492F" w:rsidRDefault="0088492F" w:rsidP="0088492F">
      <w:pPr>
        <w:tabs>
          <w:tab w:val="left" w:pos="284"/>
        </w:tabs>
        <w:spacing w:after="0" w:line="240" w:lineRule="auto"/>
        <w:jc w:val="center"/>
        <w:rPr>
          <w:i/>
          <w:sz w:val="24"/>
          <w:szCs w:val="24"/>
        </w:rPr>
      </w:pPr>
    </w:p>
    <w:p w:rsidR="001A3137" w:rsidRDefault="001A3137" w:rsidP="0088492F">
      <w:pPr>
        <w:tabs>
          <w:tab w:val="left" w:pos="284"/>
        </w:tabs>
        <w:spacing w:after="0" w:line="240" w:lineRule="auto"/>
        <w:jc w:val="center"/>
        <w:rPr>
          <w:i/>
          <w:sz w:val="24"/>
          <w:szCs w:val="24"/>
        </w:rPr>
      </w:pPr>
    </w:p>
    <w:tbl>
      <w:tblPr>
        <w:tblStyle w:val="Tabelacomgrade"/>
        <w:tblW w:w="10201" w:type="dxa"/>
        <w:tblLook w:val="04A0" w:firstRow="1" w:lastRow="0" w:firstColumn="1" w:lastColumn="0" w:noHBand="0" w:noVBand="1"/>
      </w:tblPr>
      <w:tblGrid>
        <w:gridCol w:w="926"/>
        <w:gridCol w:w="7721"/>
        <w:gridCol w:w="1554"/>
      </w:tblGrid>
      <w:tr w:rsidR="001A3137" w:rsidRPr="001A3137" w:rsidTr="001A3137">
        <w:tc>
          <w:tcPr>
            <w:tcW w:w="926" w:type="dxa"/>
            <w:shd w:val="clear" w:color="auto" w:fill="BFBFBF" w:themeFill="background1" w:themeFillShade="BF"/>
            <w:vAlign w:val="center"/>
          </w:tcPr>
          <w:p w:rsidR="001A3137" w:rsidRPr="001A3137" w:rsidRDefault="001A3137" w:rsidP="001A3137">
            <w:pPr>
              <w:tabs>
                <w:tab w:val="left" w:pos="284"/>
              </w:tabs>
              <w:jc w:val="center"/>
              <w:rPr>
                <w:rFonts w:asciiTheme="majorHAnsi" w:hAnsiTheme="majorHAnsi"/>
                <w:b/>
                <w:sz w:val="24"/>
                <w:szCs w:val="24"/>
              </w:rPr>
            </w:pPr>
            <w:r w:rsidRPr="001A3137">
              <w:rPr>
                <w:rFonts w:asciiTheme="majorHAnsi" w:hAnsiTheme="majorHAnsi"/>
                <w:b/>
                <w:sz w:val="24"/>
                <w:szCs w:val="24"/>
              </w:rPr>
              <w:t>GRUPO</w:t>
            </w:r>
          </w:p>
        </w:tc>
        <w:tc>
          <w:tcPr>
            <w:tcW w:w="7721" w:type="dxa"/>
            <w:shd w:val="clear" w:color="auto" w:fill="BFBFBF" w:themeFill="background1" w:themeFillShade="BF"/>
            <w:vAlign w:val="center"/>
          </w:tcPr>
          <w:p w:rsidR="001A3137" w:rsidRPr="001A3137" w:rsidRDefault="001A3137" w:rsidP="001A3137">
            <w:pPr>
              <w:tabs>
                <w:tab w:val="left" w:pos="284"/>
              </w:tabs>
              <w:jc w:val="center"/>
              <w:rPr>
                <w:rFonts w:asciiTheme="majorHAnsi" w:hAnsiTheme="majorHAnsi"/>
                <w:b/>
                <w:sz w:val="24"/>
                <w:szCs w:val="24"/>
              </w:rPr>
            </w:pPr>
            <w:r w:rsidRPr="001A3137">
              <w:rPr>
                <w:rFonts w:asciiTheme="majorHAnsi" w:hAnsiTheme="majorHAnsi"/>
                <w:b/>
                <w:sz w:val="24"/>
                <w:szCs w:val="24"/>
              </w:rPr>
              <w:t>PAÍSES</w:t>
            </w:r>
          </w:p>
        </w:tc>
        <w:tc>
          <w:tcPr>
            <w:tcW w:w="1554" w:type="dxa"/>
            <w:shd w:val="clear" w:color="auto" w:fill="BFBFBF" w:themeFill="background1" w:themeFillShade="BF"/>
            <w:vAlign w:val="center"/>
          </w:tcPr>
          <w:p w:rsidR="001A3137" w:rsidRPr="001A3137" w:rsidRDefault="001A3137" w:rsidP="001A3137">
            <w:pPr>
              <w:tabs>
                <w:tab w:val="left" w:pos="284"/>
              </w:tabs>
              <w:jc w:val="center"/>
              <w:rPr>
                <w:rFonts w:asciiTheme="majorHAnsi" w:hAnsiTheme="majorHAnsi"/>
                <w:b/>
                <w:sz w:val="24"/>
                <w:szCs w:val="24"/>
              </w:rPr>
            </w:pPr>
            <w:r w:rsidRPr="001A3137">
              <w:rPr>
                <w:rFonts w:asciiTheme="majorHAnsi" w:hAnsiTheme="majorHAnsi"/>
                <w:b/>
                <w:sz w:val="24"/>
                <w:szCs w:val="24"/>
              </w:rPr>
              <w:t>VALOR DO AUXÍLIO DIÁRIO (USD)</w:t>
            </w:r>
          </w:p>
        </w:tc>
      </w:tr>
      <w:tr w:rsidR="001A3137" w:rsidRPr="001A3137" w:rsidTr="001A3137">
        <w:tc>
          <w:tcPr>
            <w:tcW w:w="926"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A</w:t>
            </w:r>
          </w:p>
        </w:tc>
        <w:tc>
          <w:tcPr>
            <w:tcW w:w="7721" w:type="dxa"/>
            <w:vAlign w:val="center"/>
          </w:tcPr>
          <w:p w:rsidR="001A3137" w:rsidRPr="001A3137" w:rsidRDefault="001A3137" w:rsidP="001A3137">
            <w:pPr>
              <w:tabs>
                <w:tab w:val="left" w:pos="284"/>
              </w:tabs>
              <w:jc w:val="both"/>
              <w:rPr>
                <w:rFonts w:asciiTheme="majorHAnsi" w:hAnsiTheme="majorHAnsi"/>
                <w:sz w:val="24"/>
                <w:szCs w:val="24"/>
              </w:rPr>
            </w:pPr>
            <w:r w:rsidRPr="001A3137">
              <w:rPr>
                <w:rFonts w:asciiTheme="majorHAnsi" w:hAnsiTheme="majorHAnsi"/>
                <w:sz w:val="24"/>
                <w:szCs w:val="24"/>
              </w:rPr>
              <w:t>Afeganistão, Armênia, Bangladesh, Belarus, Benin, Bolívia, Burkina-Fasso, Butão, Chile, Comores, República Popular Democrática da Coréia, Costa Rica, El Salvador, Equador, Eslovênia, Filipinas, Gâmbia, Guiana, Guiné Bissau, Guiné, Honduras, Indonésia, Irã, Iraque, Laos, Líbano, Malásia, Maldivas, Marrocos, Mongólia, Myanmar, Namíbia, Nauru, Nepal, Nicarágua, Panamá, Paraguai, Rep. Centro Africana, República Togolesa, Salomão, Samoa, Serra Leoa, Síria, Somália, Sri Lanka, Suriname, Tadjiquistão, Tailândia, Timor Leste, Tonga, Tunísia, Turcomenistão, Turquia, Tuvalu, Vietnã, Zimbábue</w:t>
            </w:r>
          </w:p>
        </w:tc>
        <w:tc>
          <w:tcPr>
            <w:tcW w:w="1554"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180,00</w:t>
            </w:r>
          </w:p>
        </w:tc>
      </w:tr>
      <w:tr w:rsidR="001A3137" w:rsidRPr="001A3137" w:rsidTr="001A3137">
        <w:tc>
          <w:tcPr>
            <w:tcW w:w="926"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B</w:t>
            </w:r>
          </w:p>
        </w:tc>
        <w:tc>
          <w:tcPr>
            <w:tcW w:w="7721" w:type="dxa"/>
            <w:vAlign w:val="center"/>
          </w:tcPr>
          <w:p w:rsidR="001A3137" w:rsidRPr="001A3137" w:rsidRDefault="001A3137" w:rsidP="001A3137">
            <w:pPr>
              <w:tabs>
                <w:tab w:val="left" w:pos="284"/>
              </w:tabs>
              <w:jc w:val="both"/>
              <w:rPr>
                <w:rFonts w:asciiTheme="majorHAnsi" w:hAnsiTheme="majorHAnsi"/>
                <w:sz w:val="24"/>
                <w:szCs w:val="24"/>
              </w:rPr>
            </w:pPr>
            <w:r w:rsidRPr="001A3137">
              <w:rPr>
                <w:rFonts w:asciiTheme="majorHAnsi" w:hAnsiTheme="majorHAnsi"/>
                <w:sz w:val="24"/>
                <w:szCs w:val="24"/>
              </w:rPr>
              <w:t>África do Sul, Albânia, Andorra, Argélia, Argentina, Austrália, Belize, Bósnia-Herzegovina, Burundi, Cabo Verde, Camarões, Camboja, Catar, Chade, China, Chipre, Colômbia, Dominica, Egito, Eritréia, Estônia, Etiópia, Gana, Geórgia, Guiné- Equatorial, Haiti, Hungria, Iêmen, Ilhas Marshall, Índia, Kiribati, Lesoto, Líbia, Macedônia, Madagascar, Malauí, Micronésia, Moçambique, Moldávia, Níger, Nigéria, Nova Zelândia, Palau, Papua Nova Guiné, Paquistão, Peru, Polônia, Quênia, República Dominicana, República Eslovaca, Romênia, Ruanda, São Tomé e Príncipe, Senegal, Sudão, Tanzânia, Uruguai, Uzbequistão, Venezuela</w:t>
            </w:r>
          </w:p>
        </w:tc>
        <w:tc>
          <w:tcPr>
            <w:tcW w:w="1554"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260,00</w:t>
            </w:r>
          </w:p>
        </w:tc>
      </w:tr>
      <w:tr w:rsidR="001A3137" w:rsidRPr="001A3137" w:rsidTr="001A3137">
        <w:tc>
          <w:tcPr>
            <w:tcW w:w="926"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C</w:t>
            </w:r>
          </w:p>
        </w:tc>
        <w:tc>
          <w:tcPr>
            <w:tcW w:w="7721" w:type="dxa"/>
            <w:vAlign w:val="center"/>
          </w:tcPr>
          <w:p w:rsidR="001A3137" w:rsidRPr="001A3137" w:rsidRDefault="001A3137" w:rsidP="001A3137">
            <w:pPr>
              <w:tabs>
                <w:tab w:val="left" w:pos="284"/>
              </w:tabs>
              <w:jc w:val="both"/>
              <w:rPr>
                <w:rFonts w:asciiTheme="majorHAnsi" w:hAnsiTheme="majorHAnsi"/>
                <w:sz w:val="24"/>
                <w:szCs w:val="24"/>
              </w:rPr>
            </w:pPr>
            <w:r w:rsidRPr="001A3137">
              <w:rPr>
                <w:rFonts w:asciiTheme="majorHAnsi" w:hAnsiTheme="majorHAnsi"/>
                <w:sz w:val="24"/>
                <w:szCs w:val="24"/>
              </w:rPr>
              <w:t xml:space="preserve">Antígua e Barbuda, Arábia Saudita, Azerbaijão, Bahamas, Barein, Botsuana, Brunei Darussalam, Bulgária, Canadá, Cingapura, Congo, Costa do Marfim, Cuba, Djibuti, Emirados Árabes, Fiji, Gabão, Guatemala, Jamaica, Jordânia, Letônia, Libéria, Lituânia, Mali, Malta, Maurício, Mauritânia, México, República Democrática do Congo, República Tcheca, Rússia, San Marino, Santa Lúcia, São </w:t>
            </w:r>
            <w:proofErr w:type="spellStart"/>
            <w:r w:rsidRPr="001A3137">
              <w:rPr>
                <w:rFonts w:asciiTheme="majorHAnsi" w:hAnsiTheme="majorHAnsi"/>
                <w:sz w:val="24"/>
                <w:szCs w:val="24"/>
              </w:rPr>
              <w:t>Cristovão</w:t>
            </w:r>
            <w:proofErr w:type="spellEnd"/>
            <w:r w:rsidRPr="001A3137">
              <w:rPr>
                <w:rFonts w:asciiTheme="majorHAnsi" w:hAnsiTheme="majorHAnsi"/>
                <w:sz w:val="24"/>
                <w:szCs w:val="24"/>
              </w:rPr>
              <w:t xml:space="preserve"> e Névis, São Vicente e Granadinas, Taiwan, Trinidad e Tobago, Ucrânia, Uganda, Zâmbia</w:t>
            </w:r>
          </w:p>
        </w:tc>
        <w:tc>
          <w:tcPr>
            <w:tcW w:w="1554"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310,00</w:t>
            </w:r>
          </w:p>
        </w:tc>
      </w:tr>
      <w:tr w:rsidR="001A3137" w:rsidRPr="001A3137" w:rsidTr="001A3137">
        <w:tc>
          <w:tcPr>
            <w:tcW w:w="926"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D</w:t>
            </w:r>
          </w:p>
        </w:tc>
        <w:tc>
          <w:tcPr>
            <w:tcW w:w="7721" w:type="dxa"/>
            <w:vAlign w:val="center"/>
          </w:tcPr>
          <w:p w:rsidR="001A3137" w:rsidRPr="001A3137" w:rsidRDefault="001A3137" w:rsidP="001A3137">
            <w:pPr>
              <w:tabs>
                <w:tab w:val="left" w:pos="284"/>
              </w:tabs>
              <w:jc w:val="both"/>
              <w:rPr>
                <w:rFonts w:asciiTheme="majorHAnsi" w:hAnsiTheme="majorHAnsi"/>
                <w:sz w:val="24"/>
                <w:szCs w:val="24"/>
              </w:rPr>
            </w:pPr>
            <w:r w:rsidRPr="001A3137">
              <w:rPr>
                <w:rFonts w:asciiTheme="majorHAnsi" w:hAnsiTheme="majorHAnsi"/>
                <w:sz w:val="24"/>
                <w:szCs w:val="24"/>
              </w:rPr>
              <w:t xml:space="preserve">Alemanha, Angola, Áustria, Barbados, Bélgica, Cazaquistão, Coréia do Sul, Croácia, Dinamarca, Espanha, Estados Unidos da América, Finlândia, França, Granada, Grécia, Hong Kong, Irlanda, Islândia, Israel, Itália, Japão, </w:t>
            </w:r>
            <w:proofErr w:type="spellStart"/>
            <w:r w:rsidRPr="001A3137">
              <w:rPr>
                <w:rFonts w:asciiTheme="majorHAnsi" w:hAnsiTheme="majorHAnsi"/>
                <w:sz w:val="24"/>
                <w:szCs w:val="24"/>
              </w:rPr>
              <w:t>Kuaite</w:t>
            </w:r>
            <w:proofErr w:type="spellEnd"/>
            <w:r w:rsidRPr="001A3137">
              <w:rPr>
                <w:rFonts w:asciiTheme="majorHAnsi" w:hAnsiTheme="majorHAnsi"/>
                <w:sz w:val="24"/>
                <w:szCs w:val="24"/>
              </w:rPr>
              <w:t>, Liechtenstein, Luxemburgo, Mônaco, Montenegro, Noruega, Omã, Países Baixos, Portugal, Reino Unido, República Quirguiz, Seicheles, Sérvia, Suazilândia, Suécia, Suíça, Vanuatu</w:t>
            </w:r>
          </w:p>
        </w:tc>
        <w:tc>
          <w:tcPr>
            <w:tcW w:w="1554" w:type="dxa"/>
            <w:vAlign w:val="center"/>
          </w:tcPr>
          <w:p w:rsidR="001A3137" w:rsidRPr="001A3137" w:rsidRDefault="001A3137" w:rsidP="001A3137">
            <w:pPr>
              <w:tabs>
                <w:tab w:val="left" w:pos="284"/>
              </w:tabs>
              <w:jc w:val="center"/>
              <w:rPr>
                <w:rFonts w:asciiTheme="majorHAnsi" w:hAnsiTheme="majorHAnsi"/>
                <w:sz w:val="24"/>
                <w:szCs w:val="24"/>
              </w:rPr>
            </w:pPr>
            <w:r w:rsidRPr="001A3137">
              <w:rPr>
                <w:rFonts w:asciiTheme="majorHAnsi" w:hAnsiTheme="majorHAnsi"/>
                <w:sz w:val="24"/>
                <w:szCs w:val="24"/>
              </w:rPr>
              <w:t>370,00</w:t>
            </w:r>
          </w:p>
        </w:tc>
      </w:tr>
    </w:tbl>
    <w:p w:rsidR="0088492F" w:rsidRDefault="0088492F" w:rsidP="0088492F">
      <w:pPr>
        <w:tabs>
          <w:tab w:val="left" w:pos="284"/>
        </w:tabs>
        <w:spacing w:after="0" w:line="240" w:lineRule="auto"/>
        <w:jc w:val="center"/>
        <w:rPr>
          <w:rFonts w:asciiTheme="majorHAnsi" w:hAnsiTheme="majorHAnsi"/>
          <w:sz w:val="14"/>
          <w:szCs w:val="24"/>
        </w:rPr>
      </w:pPr>
    </w:p>
    <w:p w:rsidR="001277D1" w:rsidRDefault="001277D1" w:rsidP="0088492F">
      <w:pPr>
        <w:tabs>
          <w:tab w:val="left" w:pos="284"/>
        </w:tabs>
        <w:spacing w:after="0" w:line="240" w:lineRule="auto"/>
        <w:jc w:val="center"/>
        <w:rPr>
          <w:rFonts w:asciiTheme="majorHAnsi" w:hAnsiTheme="majorHAnsi"/>
          <w:sz w:val="14"/>
          <w:szCs w:val="24"/>
        </w:rPr>
      </w:pPr>
    </w:p>
    <w:sectPr w:rsidR="001277D1" w:rsidSect="00FE5A30">
      <w:headerReference w:type="default" r:id="rId9"/>
      <w:footerReference w:type="default" r:id="rId10"/>
      <w:pgSz w:w="11906" w:h="16838"/>
      <w:pgMar w:top="1702" w:right="1080" w:bottom="1135" w:left="1080"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B22" w:rsidRDefault="00F22B22" w:rsidP="00A627E5">
      <w:pPr>
        <w:spacing w:after="0" w:line="240" w:lineRule="auto"/>
      </w:pPr>
      <w:r>
        <w:separator/>
      </w:r>
    </w:p>
  </w:endnote>
  <w:endnote w:type="continuationSeparator" w:id="0">
    <w:p w:rsidR="00F22B22" w:rsidRDefault="00F22B22" w:rsidP="00A62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rPr>
      <w:id w:val="-1306309782"/>
      <w:docPartObj>
        <w:docPartGallery w:val="Page Numbers (Bottom of Page)"/>
        <w:docPartUnique/>
      </w:docPartObj>
    </w:sdtPr>
    <w:sdtEndPr/>
    <w:sdtContent>
      <w:sdt>
        <w:sdtPr>
          <w:rPr>
            <w:color w:val="808080" w:themeColor="background1" w:themeShade="80"/>
          </w:rPr>
          <w:id w:val="2061902868"/>
          <w:docPartObj>
            <w:docPartGallery w:val="Page Numbers (Top of Page)"/>
            <w:docPartUnique/>
          </w:docPartObj>
        </w:sdtPr>
        <w:sdtEndPr/>
        <w:sdtContent>
          <w:p w:rsidR="001277D1" w:rsidRPr="00D05923" w:rsidRDefault="001277D1">
            <w:pPr>
              <w:pStyle w:val="Rodap"/>
              <w:jc w:val="right"/>
              <w:rPr>
                <w:color w:val="808080" w:themeColor="background1" w:themeShade="80"/>
              </w:rPr>
            </w:pPr>
            <w:r w:rsidRPr="00D05923">
              <w:rPr>
                <w:color w:val="808080" w:themeColor="background1" w:themeShade="80"/>
              </w:rPr>
              <w:t xml:space="preserve">Página </w:t>
            </w:r>
            <w:r w:rsidRPr="00D05923">
              <w:rPr>
                <w:b/>
                <w:bCs/>
                <w:color w:val="808080" w:themeColor="background1" w:themeShade="80"/>
                <w:sz w:val="24"/>
                <w:szCs w:val="24"/>
              </w:rPr>
              <w:fldChar w:fldCharType="begin"/>
            </w:r>
            <w:r w:rsidRPr="00D05923">
              <w:rPr>
                <w:b/>
                <w:bCs/>
                <w:color w:val="808080" w:themeColor="background1" w:themeShade="80"/>
              </w:rPr>
              <w:instrText>PAGE</w:instrText>
            </w:r>
            <w:r w:rsidRPr="00D05923">
              <w:rPr>
                <w:b/>
                <w:bCs/>
                <w:color w:val="808080" w:themeColor="background1" w:themeShade="80"/>
                <w:sz w:val="24"/>
                <w:szCs w:val="24"/>
              </w:rPr>
              <w:fldChar w:fldCharType="separate"/>
            </w:r>
            <w:r w:rsidR="00A275AF">
              <w:rPr>
                <w:b/>
                <w:bCs/>
                <w:noProof/>
                <w:color w:val="808080" w:themeColor="background1" w:themeShade="80"/>
              </w:rPr>
              <w:t>1</w:t>
            </w:r>
            <w:r w:rsidRPr="00D05923">
              <w:rPr>
                <w:b/>
                <w:bCs/>
                <w:color w:val="808080" w:themeColor="background1" w:themeShade="80"/>
                <w:sz w:val="24"/>
                <w:szCs w:val="24"/>
              </w:rPr>
              <w:fldChar w:fldCharType="end"/>
            </w:r>
            <w:r w:rsidRPr="00D05923">
              <w:rPr>
                <w:color w:val="808080" w:themeColor="background1" w:themeShade="80"/>
              </w:rPr>
              <w:t xml:space="preserve"> de </w:t>
            </w:r>
            <w:r w:rsidRPr="00D05923">
              <w:rPr>
                <w:b/>
                <w:bCs/>
                <w:color w:val="808080" w:themeColor="background1" w:themeShade="80"/>
                <w:sz w:val="24"/>
                <w:szCs w:val="24"/>
              </w:rPr>
              <w:fldChar w:fldCharType="begin"/>
            </w:r>
            <w:r w:rsidRPr="00D05923">
              <w:rPr>
                <w:b/>
                <w:bCs/>
                <w:color w:val="808080" w:themeColor="background1" w:themeShade="80"/>
              </w:rPr>
              <w:instrText>NUMPAGES</w:instrText>
            </w:r>
            <w:r w:rsidRPr="00D05923">
              <w:rPr>
                <w:b/>
                <w:bCs/>
                <w:color w:val="808080" w:themeColor="background1" w:themeShade="80"/>
                <w:sz w:val="24"/>
                <w:szCs w:val="24"/>
              </w:rPr>
              <w:fldChar w:fldCharType="separate"/>
            </w:r>
            <w:r w:rsidR="00A275AF">
              <w:rPr>
                <w:b/>
                <w:bCs/>
                <w:noProof/>
                <w:color w:val="808080" w:themeColor="background1" w:themeShade="80"/>
              </w:rPr>
              <w:t>1</w:t>
            </w:r>
            <w:r w:rsidRPr="00D05923">
              <w:rPr>
                <w:b/>
                <w:bCs/>
                <w:color w:val="808080" w:themeColor="background1" w:themeShade="80"/>
                <w:sz w:val="24"/>
                <w:szCs w:val="24"/>
              </w:rPr>
              <w:fldChar w:fldCharType="end"/>
            </w:r>
          </w:p>
        </w:sdtContent>
      </w:sdt>
    </w:sdtContent>
  </w:sdt>
  <w:p w:rsidR="001277D1" w:rsidRPr="00D05923" w:rsidRDefault="001277D1">
    <w:pPr>
      <w:pStyle w:val="Rodap"/>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B22" w:rsidRDefault="00F22B22" w:rsidP="00A627E5">
      <w:pPr>
        <w:spacing w:after="0" w:line="240" w:lineRule="auto"/>
      </w:pPr>
      <w:r>
        <w:separator/>
      </w:r>
    </w:p>
  </w:footnote>
  <w:footnote w:type="continuationSeparator" w:id="0">
    <w:p w:rsidR="00F22B22" w:rsidRDefault="00F22B22" w:rsidP="00A627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7D1" w:rsidRDefault="001277D1">
    <w:pPr>
      <w:pStyle w:val="Cabealho"/>
    </w:pPr>
    <w:r>
      <w:rPr>
        <w:noProof/>
        <w:lang w:eastAsia="pt-BR"/>
      </w:rPr>
      <w:drawing>
        <wp:anchor distT="0" distB="0" distL="114300" distR="114300" simplePos="0" relativeHeight="251659264" behindDoc="0" locked="0" layoutInCell="1" allowOverlap="0" wp14:anchorId="1AD6159A" wp14:editId="22078605">
          <wp:simplePos x="0" y="0"/>
          <wp:positionH relativeFrom="margin">
            <wp:align>left</wp:align>
          </wp:positionH>
          <wp:positionV relativeFrom="page">
            <wp:posOffset>283931</wp:posOffset>
          </wp:positionV>
          <wp:extent cx="3579598" cy="438150"/>
          <wp:effectExtent l="0" t="0" r="1905" b="0"/>
          <wp:wrapSquare wrapText="bothSides"/>
          <wp:docPr id="6"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
                  <a:srcRect l="1362"/>
                  <a:stretch/>
                </pic:blipFill>
                <pic:spPr bwMode="auto">
                  <a:xfrm>
                    <a:off x="0" y="0"/>
                    <a:ext cx="3579598" cy="438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0323"/>
    <w:multiLevelType w:val="hybridMultilevel"/>
    <w:tmpl w:val="CE4A91E8"/>
    <w:lvl w:ilvl="0" w:tplc="1098F506">
      <w:start w:val="1"/>
      <w:numFmt w:val="decimal"/>
      <w:lvlText w:val="%1."/>
      <w:lvlJc w:val="left"/>
      <w:pPr>
        <w:ind w:left="730" w:hanging="360"/>
      </w:pPr>
      <w:rPr>
        <w:b/>
      </w:rPr>
    </w:lvl>
    <w:lvl w:ilvl="1" w:tplc="04160019">
      <w:start w:val="1"/>
      <w:numFmt w:val="lowerLetter"/>
      <w:lvlText w:val="%2."/>
      <w:lvlJc w:val="left"/>
      <w:pPr>
        <w:ind w:left="1450" w:hanging="360"/>
      </w:pPr>
    </w:lvl>
    <w:lvl w:ilvl="2" w:tplc="07FCC866">
      <w:start w:val="8"/>
      <w:numFmt w:val="bullet"/>
      <w:lvlText w:val="•"/>
      <w:lvlJc w:val="left"/>
      <w:pPr>
        <w:ind w:left="2680" w:hanging="690"/>
      </w:pPr>
      <w:rPr>
        <w:rFonts w:ascii="Calibri Light" w:eastAsiaTheme="minorHAnsi" w:hAnsi="Calibri Light" w:cstheme="minorBidi" w:hint="default"/>
      </w:rPr>
    </w:lvl>
    <w:lvl w:ilvl="3" w:tplc="0416000F" w:tentative="1">
      <w:start w:val="1"/>
      <w:numFmt w:val="decimal"/>
      <w:lvlText w:val="%4."/>
      <w:lvlJc w:val="left"/>
      <w:pPr>
        <w:ind w:left="2890" w:hanging="360"/>
      </w:pPr>
    </w:lvl>
    <w:lvl w:ilvl="4" w:tplc="04160019" w:tentative="1">
      <w:start w:val="1"/>
      <w:numFmt w:val="lowerLetter"/>
      <w:lvlText w:val="%5."/>
      <w:lvlJc w:val="left"/>
      <w:pPr>
        <w:ind w:left="3610" w:hanging="360"/>
      </w:pPr>
    </w:lvl>
    <w:lvl w:ilvl="5" w:tplc="0416001B" w:tentative="1">
      <w:start w:val="1"/>
      <w:numFmt w:val="lowerRoman"/>
      <w:lvlText w:val="%6."/>
      <w:lvlJc w:val="right"/>
      <w:pPr>
        <w:ind w:left="4330" w:hanging="180"/>
      </w:pPr>
    </w:lvl>
    <w:lvl w:ilvl="6" w:tplc="0416000F" w:tentative="1">
      <w:start w:val="1"/>
      <w:numFmt w:val="decimal"/>
      <w:lvlText w:val="%7."/>
      <w:lvlJc w:val="left"/>
      <w:pPr>
        <w:ind w:left="5050" w:hanging="360"/>
      </w:pPr>
    </w:lvl>
    <w:lvl w:ilvl="7" w:tplc="04160019" w:tentative="1">
      <w:start w:val="1"/>
      <w:numFmt w:val="lowerLetter"/>
      <w:lvlText w:val="%8."/>
      <w:lvlJc w:val="left"/>
      <w:pPr>
        <w:ind w:left="5770" w:hanging="360"/>
      </w:pPr>
    </w:lvl>
    <w:lvl w:ilvl="8" w:tplc="0416001B" w:tentative="1">
      <w:start w:val="1"/>
      <w:numFmt w:val="lowerRoman"/>
      <w:lvlText w:val="%9."/>
      <w:lvlJc w:val="right"/>
      <w:pPr>
        <w:ind w:left="6490" w:hanging="180"/>
      </w:pPr>
    </w:lvl>
  </w:abstractNum>
  <w:abstractNum w:abstractNumId="1">
    <w:nsid w:val="146A62CD"/>
    <w:multiLevelType w:val="hybridMultilevel"/>
    <w:tmpl w:val="57BC5A70"/>
    <w:lvl w:ilvl="0" w:tplc="04160005">
      <w:start w:val="1"/>
      <w:numFmt w:val="bullet"/>
      <w:lvlText w:val=""/>
      <w:lvlJc w:val="left"/>
      <w:pPr>
        <w:ind w:left="730" w:hanging="360"/>
      </w:pPr>
      <w:rPr>
        <w:rFonts w:ascii="Wingdings" w:hAnsi="Wingdings" w:hint="default"/>
      </w:rPr>
    </w:lvl>
    <w:lvl w:ilvl="1" w:tplc="04160003" w:tentative="1">
      <w:start w:val="1"/>
      <w:numFmt w:val="bullet"/>
      <w:lvlText w:val="o"/>
      <w:lvlJc w:val="left"/>
      <w:pPr>
        <w:ind w:left="1450" w:hanging="360"/>
      </w:pPr>
      <w:rPr>
        <w:rFonts w:ascii="Courier New" w:hAnsi="Courier New" w:cs="Courier New" w:hint="default"/>
      </w:rPr>
    </w:lvl>
    <w:lvl w:ilvl="2" w:tplc="04160005">
      <w:start w:val="1"/>
      <w:numFmt w:val="bullet"/>
      <w:lvlText w:val=""/>
      <w:lvlJc w:val="left"/>
      <w:pPr>
        <w:ind w:left="2170" w:hanging="360"/>
      </w:pPr>
      <w:rPr>
        <w:rFonts w:ascii="Wingdings" w:hAnsi="Wingdings" w:hint="default"/>
      </w:rPr>
    </w:lvl>
    <w:lvl w:ilvl="3" w:tplc="04160001" w:tentative="1">
      <w:start w:val="1"/>
      <w:numFmt w:val="bullet"/>
      <w:lvlText w:val=""/>
      <w:lvlJc w:val="left"/>
      <w:pPr>
        <w:ind w:left="2890" w:hanging="360"/>
      </w:pPr>
      <w:rPr>
        <w:rFonts w:ascii="Symbol" w:hAnsi="Symbol" w:hint="default"/>
      </w:rPr>
    </w:lvl>
    <w:lvl w:ilvl="4" w:tplc="04160003">
      <w:start w:val="1"/>
      <w:numFmt w:val="bullet"/>
      <w:lvlText w:val="o"/>
      <w:lvlJc w:val="left"/>
      <w:pPr>
        <w:ind w:left="3610" w:hanging="360"/>
      </w:pPr>
      <w:rPr>
        <w:rFonts w:ascii="Courier New" w:hAnsi="Courier New" w:cs="Courier New" w:hint="default"/>
      </w:rPr>
    </w:lvl>
    <w:lvl w:ilvl="5" w:tplc="04160005" w:tentative="1">
      <w:start w:val="1"/>
      <w:numFmt w:val="bullet"/>
      <w:lvlText w:val=""/>
      <w:lvlJc w:val="left"/>
      <w:pPr>
        <w:ind w:left="4330" w:hanging="360"/>
      </w:pPr>
      <w:rPr>
        <w:rFonts w:ascii="Wingdings" w:hAnsi="Wingdings" w:hint="default"/>
      </w:rPr>
    </w:lvl>
    <w:lvl w:ilvl="6" w:tplc="04160001" w:tentative="1">
      <w:start w:val="1"/>
      <w:numFmt w:val="bullet"/>
      <w:lvlText w:val=""/>
      <w:lvlJc w:val="left"/>
      <w:pPr>
        <w:ind w:left="5050" w:hanging="360"/>
      </w:pPr>
      <w:rPr>
        <w:rFonts w:ascii="Symbol" w:hAnsi="Symbol" w:hint="default"/>
      </w:rPr>
    </w:lvl>
    <w:lvl w:ilvl="7" w:tplc="04160003" w:tentative="1">
      <w:start w:val="1"/>
      <w:numFmt w:val="bullet"/>
      <w:lvlText w:val="o"/>
      <w:lvlJc w:val="left"/>
      <w:pPr>
        <w:ind w:left="5770" w:hanging="360"/>
      </w:pPr>
      <w:rPr>
        <w:rFonts w:ascii="Courier New" w:hAnsi="Courier New" w:cs="Courier New" w:hint="default"/>
      </w:rPr>
    </w:lvl>
    <w:lvl w:ilvl="8" w:tplc="04160005" w:tentative="1">
      <w:start w:val="1"/>
      <w:numFmt w:val="bullet"/>
      <w:lvlText w:val=""/>
      <w:lvlJc w:val="left"/>
      <w:pPr>
        <w:ind w:left="6490" w:hanging="360"/>
      </w:pPr>
      <w:rPr>
        <w:rFonts w:ascii="Wingdings" w:hAnsi="Wingdings" w:hint="default"/>
      </w:rPr>
    </w:lvl>
  </w:abstractNum>
  <w:abstractNum w:abstractNumId="2">
    <w:nsid w:val="1B6533FA"/>
    <w:multiLevelType w:val="hybridMultilevel"/>
    <w:tmpl w:val="824892C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F970A61"/>
    <w:multiLevelType w:val="hybridMultilevel"/>
    <w:tmpl w:val="F1C0E976"/>
    <w:lvl w:ilvl="0" w:tplc="80608154">
      <w:start w:val="1"/>
      <w:numFmt w:val="upperRoman"/>
      <w:lvlText w:val="%1"/>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9AEB274">
      <w:start w:val="1"/>
      <w:numFmt w:val="upperRoman"/>
      <w:lvlText w:val="%2."/>
      <w:lvlJc w:val="left"/>
      <w:pPr>
        <w:ind w:left="1007"/>
      </w:pPr>
      <w:rPr>
        <w:rFonts w:asciiTheme="majorHAnsi" w:eastAsia="Verdana" w:hAnsiTheme="majorHAnsi" w:cs="Verdana" w:hint="default"/>
        <w:b/>
        <w:i w:val="0"/>
        <w:strike w:val="0"/>
        <w:dstrike w:val="0"/>
        <w:color w:val="000000"/>
        <w:sz w:val="24"/>
        <w:szCs w:val="20"/>
        <w:u w:val="none" w:color="000000"/>
        <w:bdr w:val="none" w:sz="0" w:space="0" w:color="auto"/>
        <w:shd w:val="clear" w:color="auto" w:fill="auto"/>
        <w:vertAlign w:val="baseline"/>
      </w:rPr>
    </w:lvl>
    <w:lvl w:ilvl="2" w:tplc="4FDC0AB0">
      <w:start w:val="4"/>
      <w:numFmt w:val="chicago"/>
      <w:lvlText w:val="%3"/>
      <w:lvlJc w:val="left"/>
      <w:pPr>
        <w:ind w:left="100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tplc="6468708E">
      <w:start w:val="1"/>
      <w:numFmt w:val="decimal"/>
      <w:lvlText w:val="%4"/>
      <w:lvlJc w:val="left"/>
      <w:pPr>
        <w:ind w:left="178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tplc="9BA0EE6C">
      <w:start w:val="1"/>
      <w:numFmt w:val="lowerLetter"/>
      <w:lvlText w:val="%5"/>
      <w:lvlJc w:val="left"/>
      <w:pPr>
        <w:ind w:left="250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tplc="5F20DF62">
      <w:start w:val="1"/>
      <w:numFmt w:val="lowerRoman"/>
      <w:lvlText w:val="%6"/>
      <w:lvlJc w:val="left"/>
      <w:pPr>
        <w:ind w:left="322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tplc="5C72F59C">
      <w:start w:val="1"/>
      <w:numFmt w:val="decimal"/>
      <w:lvlText w:val="%7"/>
      <w:lvlJc w:val="left"/>
      <w:pPr>
        <w:ind w:left="394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tplc="08924178">
      <w:start w:val="1"/>
      <w:numFmt w:val="lowerLetter"/>
      <w:lvlText w:val="%8"/>
      <w:lvlJc w:val="left"/>
      <w:pPr>
        <w:ind w:left="466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tplc="0E0EB0EC">
      <w:start w:val="1"/>
      <w:numFmt w:val="lowerRoman"/>
      <w:lvlText w:val="%9"/>
      <w:lvlJc w:val="left"/>
      <w:pPr>
        <w:ind w:left="5386"/>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4">
    <w:nsid w:val="1FA81C4F"/>
    <w:multiLevelType w:val="hybridMultilevel"/>
    <w:tmpl w:val="D8A849C4"/>
    <w:lvl w:ilvl="0" w:tplc="5C5459E0">
      <w:start w:val="1"/>
      <w:numFmt w:val="upperRoman"/>
      <w:lvlText w:val="%1."/>
      <w:lvlJc w:val="left"/>
      <w:pPr>
        <w:ind w:left="710" w:hanging="360"/>
      </w:pPr>
      <w:rPr>
        <w:rFonts w:asciiTheme="majorHAnsi" w:eastAsia="Verdana" w:hAnsiTheme="majorHAnsi" w:cs="Verdana" w:hint="default"/>
        <w:b/>
        <w:i w:val="0"/>
        <w:strike w:val="0"/>
        <w:dstrike w:val="0"/>
        <w:color w:val="000000"/>
        <w:sz w:val="24"/>
        <w:szCs w:val="20"/>
        <w:u w:val="none" w:color="000000"/>
        <w:bdr w:val="none" w:sz="0" w:space="0" w:color="auto"/>
        <w:shd w:val="clear" w:color="auto" w:fill="auto"/>
        <w:vertAlign w:val="baseline"/>
      </w:rPr>
    </w:lvl>
    <w:lvl w:ilvl="1" w:tplc="04160019" w:tentative="1">
      <w:start w:val="1"/>
      <w:numFmt w:val="lowerLetter"/>
      <w:lvlText w:val="%2."/>
      <w:lvlJc w:val="left"/>
      <w:pPr>
        <w:ind w:left="1430" w:hanging="360"/>
      </w:pPr>
    </w:lvl>
    <w:lvl w:ilvl="2" w:tplc="0416001B" w:tentative="1">
      <w:start w:val="1"/>
      <w:numFmt w:val="lowerRoman"/>
      <w:lvlText w:val="%3."/>
      <w:lvlJc w:val="right"/>
      <w:pPr>
        <w:ind w:left="2150" w:hanging="180"/>
      </w:pPr>
    </w:lvl>
    <w:lvl w:ilvl="3" w:tplc="0416000F" w:tentative="1">
      <w:start w:val="1"/>
      <w:numFmt w:val="decimal"/>
      <w:lvlText w:val="%4."/>
      <w:lvlJc w:val="left"/>
      <w:pPr>
        <w:ind w:left="2870" w:hanging="360"/>
      </w:pPr>
    </w:lvl>
    <w:lvl w:ilvl="4" w:tplc="04160019" w:tentative="1">
      <w:start w:val="1"/>
      <w:numFmt w:val="lowerLetter"/>
      <w:lvlText w:val="%5."/>
      <w:lvlJc w:val="left"/>
      <w:pPr>
        <w:ind w:left="3590" w:hanging="360"/>
      </w:pPr>
    </w:lvl>
    <w:lvl w:ilvl="5" w:tplc="0416001B" w:tentative="1">
      <w:start w:val="1"/>
      <w:numFmt w:val="lowerRoman"/>
      <w:lvlText w:val="%6."/>
      <w:lvlJc w:val="right"/>
      <w:pPr>
        <w:ind w:left="4310" w:hanging="180"/>
      </w:pPr>
    </w:lvl>
    <w:lvl w:ilvl="6" w:tplc="0416000F" w:tentative="1">
      <w:start w:val="1"/>
      <w:numFmt w:val="decimal"/>
      <w:lvlText w:val="%7."/>
      <w:lvlJc w:val="left"/>
      <w:pPr>
        <w:ind w:left="5030" w:hanging="360"/>
      </w:pPr>
    </w:lvl>
    <w:lvl w:ilvl="7" w:tplc="04160019" w:tentative="1">
      <w:start w:val="1"/>
      <w:numFmt w:val="lowerLetter"/>
      <w:lvlText w:val="%8."/>
      <w:lvlJc w:val="left"/>
      <w:pPr>
        <w:ind w:left="5750" w:hanging="360"/>
      </w:pPr>
    </w:lvl>
    <w:lvl w:ilvl="8" w:tplc="0416001B" w:tentative="1">
      <w:start w:val="1"/>
      <w:numFmt w:val="lowerRoman"/>
      <w:lvlText w:val="%9."/>
      <w:lvlJc w:val="right"/>
      <w:pPr>
        <w:ind w:left="6470" w:hanging="180"/>
      </w:pPr>
    </w:lvl>
  </w:abstractNum>
  <w:abstractNum w:abstractNumId="5">
    <w:nsid w:val="29A965A2"/>
    <w:multiLevelType w:val="hybridMultilevel"/>
    <w:tmpl w:val="8F2AC70E"/>
    <w:lvl w:ilvl="0" w:tplc="E9A4BEC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A07BBE">
      <w:start w:val="7"/>
      <w:numFmt w:val="upperRoman"/>
      <w:lvlText w:val="%2."/>
      <w:lvlJc w:val="left"/>
      <w:pPr>
        <w:ind w:left="902"/>
      </w:pPr>
      <w:rPr>
        <w:rFonts w:asciiTheme="majorHAnsi" w:eastAsia="Arial" w:hAnsiTheme="majorHAnsi" w:cs="Arial" w:hint="default"/>
        <w:b/>
        <w:i w:val="0"/>
        <w:strike w:val="0"/>
        <w:dstrike w:val="0"/>
        <w:color w:val="000000"/>
        <w:sz w:val="24"/>
        <w:szCs w:val="24"/>
        <w:u w:val="none" w:color="000000"/>
        <w:bdr w:val="none" w:sz="0" w:space="0" w:color="auto"/>
        <w:shd w:val="clear" w:color="auto" w:fill="auto"/>
        <w:vertAlign w:val="baseline"/>
      </w:rPr>
    </w:lvl>
    <w:lvl w:ilvl="2" w:tplc="2A788DDA">
      <w:start w:val="1"/>
      <w:numFmt w:val="lowerRoman"/>
      <w:lvlText w:val="%3"/>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C5CF9D2">
      <w:start w:val="1"/>
      <w:numFmt w:val="decimal"/>
      <w:lvlText w:val="%4"/>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8474DA">
      <w:start w:val="1"/>
      <w:numFmt w:val="lowerLetter"/>
      <w:lvlText w:val="%5"/>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E0110A">
      <w:start w:val="1"/>
      <w:numFmt w:val="lowerRoman"/>
      <w:lvlText w:val="%6"/>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5E6970">
      <w:start w:val="1"/>
      <w:numFmt w:val="decimal"/>
      <w:lvlText w:val="%7"/>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1807AE">
      <w:start w:val="1"/>
      <w:numFmt w:val="lowerLetter"/>
      <w:lvlText w:val="%8"/>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A69646">
      <w:start w:val="1"/>
      <w:numFmt w:val="lowerRoman"/>
      <w:lvlText w:val="%9"/>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31AD66F2"/>
    <w:multiLevelType w:val="hybridMultilevel"/>
    <w:tmpl w:val="27B6CA70"/>
    <w:lvl w:ilvl="0" w:tplc="DF6CBCE4">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0B2AB3"/>
    <w:multiLevelType w:val="hybridMultilevel"/>
    <w:tmpl w:val="9A5E8320"/>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3E31B33"/>
    <w:multiLevelType w:val="hybridMultilevel"/>
    <w:tmpl w:val="1BDC3450"/>
    <w:lvl w:ilvl="0" w:tplc="1D54A798">
      <w:start w:val="1"/>
      <w:numFmt w:val="upperRoman"/>
      <w:lvlText w:val="%1."/>
      <w:lvlJc w:val="left"/>
      <w:pPr>
        <w:ind w:left="1429" w:hanging="720"/>
      </w:pPr>
      <w:rPr>
        <w:rFonts w:asciiTheme="majorHAnsi" w:eastAsia="Arial" w:hAnsiTheme="majorHAnsi" w:cs="Arial" w:hint="default"/>
        <w:b/>
        <w:sz w:val="24"/>
      </w:rPr>
    </w:lvl>
    <w:lvl w:ilvl="1" w:tplc="65CA88B0">
      <w:start w:val="1"/>
      <w:numFmt w:val="decimal"/>
      <w:lvlText w:val="%2."/>
      <w:lvlJc w:val="left"/>
      <w:pPr>
        <w:ind w:left="1984" w:hanging="555"/>
      </w:pPr>
      <w:rPr>
        <w:rFonts w:hint="default"/>
      </w:r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nsid w:val="450506CE"/>
    <w:multiLevelType w:val="hybridMultilevel"/>
    <w:tmpl w:val="36F4AAAE"/>
    <w:lvl w:ilvl="0" w:tplc="9A368D6C">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96299A">
      <w:start w:val="1"/>
      <w:numFmt w:val="lowerLetter"/>
      <w:lvlText w:val="%2"/>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2AA85A">
      <w:start w:val="1"/>
      <w:numFmt w:val="lowerRoman"/>
      <w:lvlText w:val="%3"/>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BE3442">
      <w:start w:val="1"/>
      <w:numFmt w:val="decimal"/>
      <w:lvlText w:val="%4"/>
      <w:lvlJc w:val="left"/>
      <w:pPr>
        <w:ind w:left="1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903028">
      <w:start w:val="1"/>
      <w:numFmt w:val="lowerLetter"/>
      <w:lvlRestart w:val="0"/>
      <w:lvlText w:val="%5)"/>
      <w:lvlJc w:val="left"/>
      <w:pPr>
        <w:ind w:left="1457"/>
      </w:pPr>
      <w:rPr>
        <w:rFonts w:asciiTheme="majorHAnsi" w:eastAsia="Arial" w:hAnsiTheme="majorHAnsi" w:cs="Arial" w:hint="default"/>
        <w:b w:val="0"/>
        <w:i w:val="0"/>
        <w:strike w:val="0"/>
        <w:dstrike w:val="0"/>
        <w:color w:val="000000"/>
        <w:sz w:val="24"/>
        <w:szCs w:val="24"/>
        <w:u w:val="none" w:color="000000"/>
        <w:bdr w:val="none" w:sz="0" w:space="0" w:color="auto"/>
        <w:shd w:val="clear" w:color="auto" w:fill="auto"/>
        <w:vertAlign w:val="baseline"/>
      </w:rPr>
    </w:lvl>
    <w:lvl w:ilvl="5" w:tplc="0D224458">
      <w:start w:val="1"/>
      <w:numFmt w:val="lowerRoman"/>
      <w:lvlText w:val="%6"/>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FB42588">
      <w:start w:val="1"/>
      <w:numFmt w:val="decimal"/>
      <w:lvlText w:val="%7"/>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C82684">
      <w:start w:val="1"/>
      <w:numFmt w:val="lowerLetter"/>
      <w:lvlText w:val="%8"/>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CA1672">
      <w:start w:val="1"/>
      <w:numFmt w:val="lowerRoman"/>
      <w:lvlText w:val="%9"/>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4C7D09BB"/>
    <w:multiLevelType w:val="hybridMultilevel"/>
    <w:tmpl w:val="DF82277E"/>
    <w:lvl w:ilvl="0" w:tplc="438CD79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4C12B0">
      <w:start w:val="1"/>
      <w:numFmt w:val="upperRoman"/>
      <w:lvlText w:val="%2."/>
      <w:lvlJc w:val="left"/>
      <w:pPr>
        <w:ind w:left="811"/>
      </w:pPr>
      <w:rPr>
        <w:rFonts w:asciiTheme="majorHAnsi" w:eastAsia="Arial" w:hAnsiTheme="majorHAnsi" w:cs="Arial" w:hint="default"/>
        <w:b/>
        <w:i w:val="0"/>
        <w:strike w:val="0"/>
        <w:dstrike w:val="0"/>
        <w:color w:val="000000"/>
        <w:sz w:val="24"/>
        <w:szCs w:val="24"/>
        <w:u w:val="none" w:color="000000"/>
        <w:bdr w:val="none" w:sz="0" w:space="0" w:color="auto"/>
        <w:shd w:val="clear" w:color="auto" w:fill="auto"/>
        <w:vertAlign w:val="baseline"/>
      </w:rPr>
    </w:lvl>
    <w:lvl w:ilvl="2" w:tplc="E66C3C7C">
      <w:start w:val="1"/>
      <w:numFmt w:val="lowerRoman"/>
      <w:lvlText w:val="%3"/>
      <w:lvlJc w:val="left"/>
      <w:pPr>
        <w:ind w:left="14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20E0FA0">
      <w:start w:val="1"/>
      <w:numFmt w:val="decimal"/>
      <w:lvlText w:val="%4"/>
      <w:lvlJc w:val="left"/>
      <w:pPr>
        <w:ind w:left="2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18CA78">
      <w:start w:val="1"/>
      <w:numFmt w:val="lowerLetter"/>
      <w:lvlText w:val="%5"/>
      <w:lvlJc w:val="left"/>
      <w:pPr>
        <w:ind w:left="2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048B8A6">
      <w:start w:val="1"/>
      <w:numFmt w:val="lowerRoman"/>
      <w:lvlText w:val="%6"/>
      <w:lvlJc w:val="left"/>
      <w:pPr>
        <w:ind w:left="3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540B12">
      <w:start w:val="1"/>
      <w:numFmt w:val="decimal"/>
      <w:lvlText w:val="%7"/>
      <w:lvlJc w:val="left"/>
      <w:pPr>
        <w:ind w:left="4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8CC682">
      <w:start w:val="1"/>
      <w:numFmt w:val="lowerLetter"/>
      <w:lvlText w:val="%8"/>
      <w:lvlJc w:val="left"/>
      <w:pPr>
        <w:ind w:left="5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47298">
      <w:start w:val="1"/>
      <w:numFmt w:val="lowerRoman"/>
      <w:lvlText w:val="%9"/>
      <w:lvlJc w:val="left"/>
      <w:pPr>
        <w:ind w:left="5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5057655C"/>
    <w:multiLevelType w:val="hybridMultilevel"/>
    <w:tmpl w:val="ED7EA076"/>
    <w:lvl w:ilvl="0" w:tplc="47864D62">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56FD7DBF"/>
    <w:multiLevelType w:val="hybridMultilevel"/>
    <w:tmpl w:val="93E40400"/>
    <w:lvl w:ilvl="0" w:tplc="CD84FE4E">
      <w:start w:val="1"/>
      <w:numFmt w:val="upperRoman"/>
      <w:lvlText w:val="%1."/>
      <w:lvlJc w:val="left"/>
      <w:pPr>
        <w:ind w:left="1429" w:hanging="72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5DB821CB"/>
    <w:multiLevelType w:val="hybridMultilevel"/>
    <w:tmpl w:val="38C8D386"/>
    <w:lvl w:ilvl="0" w:tplc="66589954">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BB8132E">
      <w:start w:val="1"/>
      <w:numFmt w:val="lowerLetter"/>
      <w:lvlText w:val="%2"/>
      <w:lvlJc w:val="left"/>
      <w:pPr>
        <w:ind w:left="6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42CF98E">
      <w:start w:val="1"/>
      <w:numFmt w:val="lowerRoman"/>
      <w:lvlText w:val="%3"/>
      <w:lvlJc w:val="left"/>
      <w:pPr>
        <w:ind w:left="9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E942D08">
      <w:start w:val="1"/>
      <w:numFmt w:val="lowerLetter"/>
      <w:lvlRestart w:val="0"/>
      <w:lvlText w:val="%4)"/>
      <w:lvlJc w:val="left"/>
      <w:pPr>
        <w:ind w:left="1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7C435EA">
      <w:start w:val="1"/>
      <w:numFmt w:val="lowerLetter"/>
      <w:lvlText w:val="%5"/>
      <w:lvlJc w:val="left"/>
      <w:pPr>
        <w:ind w:left="18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1D4B674">
      <w:start w:val="1"/>
      <w:numFmt w:val="lowerRoman"/>
      <w:lvlText w:val="%6"/>
      <w:lvlJc w:val="left"/>
      <w:pPr>
        <w:ind w:left="26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8161A38">
      <w:start w:val="1"/>
      <w:numFmt w:val="decimal"/>
      <w:lvlText w:val="%7"/>
      <w:lvlJc w:val="left"/>
      <w:pPr>
        <w:ind w:left="33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CB6333C">
      <w:start w:val="1"/>
      <w:numFmt w:val="lowerLetter"/>
      <w:lvlText w:val="%8"/>
      <w:lvlJc w:val="left"/>
      <w:pPr>
        <w:ind w:left="40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8382D4A">
      <w:start w:val="1"/>
      <w:numFmt w:val="lowerRoman"/>
      <w:lvlText w:val="%9"/>
      <w:lvlJc w:val="left"/>
      <w:pPr>
        <w:ind w:left="47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nsid w:val="664365FA"/>
    <w:multiLevelType w:val="hybridMultilevel"/>
    <w:tmpl w:val="0ED2E24A"/>
    <w:lvl w:ilvl="0" w:tplc="0416000F">
      <w:start w:val="1"/>
      <w:numFmt w:val="decimal"/>
      <w:lvlText w:val="%1."/>
      <w:lvlJc w:val="left"/>
      <w:pPr>
        <w:ind w:left="1429" w:hanging="720"/>
      </w:pPr>
      <w:rPr>
        <w:rFonts w:hint="default"/>
        <w:b/>
        <w:sz w:val="24"/>
      </w:rPr>
    </w:lvl>
    <w:lvl w:ilvl="1" w:tplc="65CA88B0">
      <w:start w:val="1"/>
      <w:numFmt w:val="decimal"/>
      <w:lvlText w:val="%2."/>
      <w:lvlJc w:val="left"/>
      <w:pPr>
        <w:ind w:left="1984" w:hanging="555"/>
      </w:pPr>
      <w:rPr>
        <w:rFonts w:hint="default"/>
      </w:r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70692C7F"/>
    <w:multiLevelType w:val="hybridMultilevel"/>
    <w:tmpl w:val="412A5F9A"/>
    <w:lvl w:ilvl="0" w:tplc="FD64B0A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B2C560">
      <w:start w:val="1"/>
      <w:numFmt w:val="upperRoman"/>
      <w:lvlText w:val="%2."/>
      <w:lvlJc w:val="left"/>
      <w:pPr>
        <w:ind w:left="902"/>
      </w:pPr>
      <w:rPr>
        <w:rFonts w:asciiTheme="majorHAnsi" w:eastAsia="Arial" w:hAnsiTheme="majorHAnsi" w:cs="Arial" w:hint="default"/>
        <w:b/>
        <w:i w:val="0"/>
        <w:strike w:val="0"/>
        <w:dstrike w:val="0"/>
        <w:color w:val="000000"/>
        <w:sz w:val="24"/>
        <w:szCs w:val="24"/>
        <w:u w:val="none" w:color="000000"/>
        <w:bdr w:val="none" w:sz="0" w:space="0" w:color="auto"/>
        <w:shd w:val="clear" w:color="auto" w:fill="auto"/>
        <w:vertAlign w:val="baseline"/>
      </w:rPr>
    </w:lvl>
    <w:lvl w:ilvl="2" w:tplc="98F2FCA6">
      <w:start w:val="1"/>
      <w:numFmt w:val="lowerRoman"/>
      <w:lvlText w:val="%3"/>
      <w:lvlJc w:val="left"/>
      <w:pPr>
        <w:ind w:left="13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24DDD0">
      <w:start w:val="1"/>
      <w:numFmt w:val="decimal"/>
      <w:lvlText w:val="%4"/>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DC59A6">
      <w:start w:val="1"/>
      <w:numFmt w:val="lowerLetter"/>
      <w:lvlText w:val="%5"/>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E524884">
      <w:start w:val="1"/>
      <w:numFmt w:val="lowerRoman"/>
      <w:lvlText w:val="%6"/>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6CE220">
      <w:start w:val="1"/>
      <w:numFmt w:val="decimal"/>
      <w:lvlText w:val="%7"/>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FE0AF0">
      <w:start w:val="1"/>
      <w:numFmt w:val="lowerLetter"/>
      <w:lvlText w:val="%8"/>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C6EDBE">
      <w:start w:val="1"/>
      <w:numFmt w:val="lowerRoman"/>
      <w:lvlText w:val="%9"/>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nsid w:val="75CF52F1"/>
    <w:multiLevelType w:val="hybridMultilevel"/>
    <w:tmpl w:val="BCEE7152"/>
    <w:lvl w:ilvl="0" w:tplc="F8EC07BA">
      <w:start w:val="1"/>
      <w:numFmt w:val="upperRoman"/>
      <w:lvlText w:val="%1."/>
      <w:lvlJc w:val="left"/>
      <w:pPr>
        <w:ind w:left="1429" w:hanging="72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79D072E7"/>
    <w:multiLevelType w:val="hybridMultilevel"/>
    <w:tmpl w:val="A0C08BB0"/>
    <w:lvl w:ilvl="0" w:tplc="45320AD0">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4A036D6">
      <w:start w:val="1"/>
      <w:numFmt w:val="lowerLetter"/>
      <w:lvlText w:val="%2"/>
      <w:lvlJc w:val="left"/>
      <w:pPr>
        <w:ind w:left="6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4463C2C">
      <w:start w:val="1"/>
      <w:numFmt w:val="lowerRoman"/>
      <w:lvlText w:val="%3"/>
      <w:lvlJc w:val="left"/>
      <w:pPr>
        <w:ind w:left="9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21C2600">
      <w:start w:val="1"/>
      <w:numFmt w:val="lowerLetter"/>
      <w:lvlRestart w:val="0"/>
      <w:lvlText w:val="%4)"/>
      <w:lvlJc w:val="left"/>
      <w:pPr>
        <w:ind w:left="12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FF2BC00">
      <w:start w:val="1"/>
      <w:numFmt w:val="lowerLetter"/>
      <w:lvlText w:val="%5"/>
      <w:lvlJc w:val="left"/>
      <w:pPr>
        <w:ind w:left="195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6A2A90C">
      <w:start w:val="1"/>
      <w:numFmt w:val="lowerRoman"/>
      <w:lvlText w:val="%6"/>
      <w:lvlJc w:val="left"/>
      <w:pPr>
        <w:ind w:left="267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0504206">
      <w:start w:val="1"/>
      <w:numFmt w:val="decimal"/>
      <w:lvlText w:val="%7"/>
      <w:lvlJc w:val="left"/>
      <w:pPr>
        <w:ind w:left="33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07EEDF6">
      <w:start w:val="1"/>
      <w:numFmt w:val="lowerLetter"/>
      <w:lvlText w:val="%8"/>
      <w:lvlJc w:val="left"/>
      <w:pPr>
        <w:ind w:left="411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ACACF98">
      <w:start w:val="1"/>
      <w:numFmt w:val="lowerRoman"/>
      <w:lvlText w:val="%9"/>
      <w:lvlJc w:val="left"/>
      <w:pPr>
        <w:ind w:left="483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5"/>
  </w:num>
  <w:num w:numId="3">
    <w:abstractNumId w:val="5"/>
  </w:num>
  <w:num w:numId="4">
    <w:abstractNumId w:val="9"/>
  </w:num>
  <w:num w:numId="5">
    <w:abstractNumId w:val="10"/>
  </w:num>
  <w:num w:numId="6">
    <w:abstractNumId w:val="13"/>
  </w:num>
  <w:num w:numId="7">
    <w:abstractNumId w:val="17"/>
  </w:num>
  <w:num w:numId="8">
    <w:abstractNumId w:val="4"/>
  </w:num>
  <w:num w:numId="9">
    <w:abstractNumId w:val="12"/>
  </w:num>
  <w:num w:numId="10">
    <w:abstractNumId w:val="16"/>
  </w:num>
  <w:num w:numId="11">
    <w:abstractNumId w:val="8"/>
  </w:num>
  <w:num w:numId="12">
    <w:abstractNumId w:val="0"/>
  </w:num>
  <w:num w:numId="13">
    <w:abstractNumId w:val="1"/>
  </w:num>
  <w:num w:numId="14">
    <w:abstractNumId w:val="14"/>
  </w:num>
  <w:num w:numId="15">
    <w:abstractNumId w:val="7"/>
  </w:num>
  <w:num w:numId="16">
    <w:abstractNumId w:val="11"/>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7E5"/>
    <w:rsid w:val="00022DBA"/>
    <w:rsid w:val="00053F55"/>
    <w:rsid w:val="00086237"/>
    <w:rsid w:val="001277D1"/>
    <w:rsid w:val="001379D8"/>
    <w:rsid w:val="00141BD9"/>
    <w:rsid w:val="00177515"/>
    <w:rsid w:val="001A3137"/>
    <w:rsid w:val="00232424"/>
    <w:rsid w:val="002E356F"/>
    <w:rsid w:val="0036023F"/>
    <w:rsid w:val="0036177D"/>
    <w:rsid w:val="00364D53"/>
    <w:rsid w:val="003A096F"/>
    <w:rsid w:val="003A2B46"/>
    <w:rsid w:val="00482F15"/>
    <w:rsid w:val="004951A0"/>
    <w:rsid w:val="004C68EE"/>
    <w:rsid w:val="004D0980"/>
    <w:rsid w:val="00535AAD"/>
    <w:rsid w:val="005F257E"/>
    <w:rsid w:val="00604BF4"/>
    <w:rsid w:val="00650BD4"/>
    <w:rsid w:val="00661232"/>
    <w:rsid w:val="00720BDE"/>
    <w:rsid w:val="00747022"/>
    <w:rsid w:val="00761EDE"/>
    <w:rsid w:val="00792AB1"/>
    <w:rsid w:val="007E6098"/>
    <w:rsid w:val="00833F82"/>
    <w:rsid w:val="0086156B"/>
    <w:rsid w:val="00866420"/>
    <w:rsid w:val="0088492F"/>
    <w:rsid w:val="008B4EEF"/>
    <w:rsid w:val="008C34D5"/>
    <w:rsid w:val="009134BC"/>
    <w:rsid w:val="00921D79"/>
    <w:rsid w:val="0099362A"/>
    <w:rsid w:val="009A3D05"/>
    <w:rsid w:val="00A275AF"/>
    <w:rsid w:val="00A627E5"/>
    <w:rsid w:val="00B0345D"/>
    <w:rsid w:val="00B8014F"/>
    <w:rsid w:val="00C40641"/>
    <w:rsid w:val="00CF2FEE"/>
    <w:rsid w:val="00D05923"/>
    <w:rsid w:val="00D217F6"/>
    <w:rsid w:val="00D93159"/>
    <w:rsid w:val="00D93C92"/>
    <w:rsid w:val="00DC04F3"/>
    <w:rsid w:val="00EB09B1"/>
    <w:rsid w:val="00EF2B61"/>
    <w:rsid w:val="00F22B22"/>
    <w:rsid w:val="00F849A5"/>
    <w:rsid w:val="00F9205E"/>
    <w:rsid w:val="00FA6194"/>
    <w:rsid w:val="00FA651B"/>
    <w:rsid w:val="00FC4BED"/>
    <w:rsid w:val="00FE5A30"/>
    <w:rsid w:val="00FE7F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022"/>
  </w:style>
  <w:style w:type="paragraph" w:styleId="Ttulo1">
    <w:name w:val="heading 1"/>
    <w:next w:val="Normal"/>
    <w:link w:val="Ttulo1Char"/>
    <w:uiPriority w:val="9"/>
    <w:unhideWhenUsed/>
    <w:qFormat/>
    <w:rsid w:val="001379D8"/>
    <w:pPr>
      <w:keepNext/>
      <w:keepLines/>
      <w:spacing w:after="0"/>
      <w:ind w:left="10" w:hanging="10"/>
      <w:jc w:val="center"/>
      <w:outlineLvl w:val="0"/>
    </w:pPr>
    <w:rPr>
      <w:rFonts w:ascii="Verdana" w:eastAsia="Verdana" w:hAnsi="Verdana" w:cs="Verdana"/>
      <w:b/>
      <w:color w:val="000000"/>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27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27E5"/>
  </w:style>
  <w:style w:type="paragraph" w:styleId="Rodap">
    <w:name w:val="footer"/>
    <w:basedOn w:val="Normal"/>
    <w:link w:val="RodapChar"/>
    <w:uiPriority w:val="99"/>
    <w:unhideWhenUsed/>
    <w:rsid w:val="00A627E5"/>
    <w:pPr>
      <w:tabs>
        <w:tab w:val="center" w:pos="4252"/>
        <w:tab w:val="right" w:pos="8504"/>
      </w:tabs>
      <w:spacing w:after="0" w:line="240" w:lineRule="auto"/>
    </w:pPr>
  </w:style>
  <w:style w:type="character" w:customStyle="1" w:styleId="RodapChar">
    <w:name w:val="Rodapé Char"/>
    <w:basedOn w:val="Fontepargpadro"/>
    <w:link w:val="Rodap"/>
    <w:uiPriority w:val="99"/>
    <w:rsid w:val="00A627E5"/>
  </w:style>
  <w:style w:type="paragraph" w:styleId="PargrafodaLista">
    <w:name w:val="List Paragraph"/>
    <w:basedOn w:val="Normal"/>
    <w:uiPriority w:val="34"/>
    <w:qFormat/>
    <w:rsid w:val="00A627E5"/>
    <w:pPr>
      <w:spacing w:after="5" w:line="264" w:lineRule="auto"/>
      <w:ind w:left="720" w:right="196" w:hanging="10"/>
      <w:contextualSpacing/>
      <w:jc w:val="both"/>
    </w:pPr>
    <w:rPr>
      <w:rFonts w:ascii="Verdana" w:eastAsia="Verdana" w:hAnsi="Verdana" w:cs="Verdana"/>
      <w:color w:val="000000"/>
      <w:sz w:val="20"/>
      <w:lang w:eastAsia="pt-BR"/>
    </w:rPr>
  </w:style>
  <w:style w:type="character" w:customStyle="1" w:styleId="Ttulo1Char">
    <w:name w:val="Título 1 Char"/>
    <w:basedOn w:val="Fontepargpadro"/>
    <w:link w:val="Ttulo1"/>
    <w:uiPriority w:val="9"/>
    <w:rsid w:val="001379D8"/>
    <w:rPr>
      <w:rFonts w:ascii="Verdana" w:eastAsia="Verdana" w:hAnsi="Verdana" w:cs="Verdana"/>
      <w:b/>
      <w:color w:val="000000"/>
      <w:sz w:val="20"/>
      <w:lang w:eastAsia="pt-BR"/>
    </w:rPr>
  </w:style>
  <w:style w:type="table" w:customStyle="1" w:styleId="TableGrid">
    <w:name w:val="TableGrid"/>
    <w:rsid w:val="001379D8"/>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39"/>
    <w:rsid w:val="00650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E60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E6098"/>
    <w:rPr>
      <w:rFonts w:ascii="Segoe UI" w:hAnsi="Segoe UI" w:cs="Segoe UI"/>
      <w:sz w:val="18"/>
      <w:szCs w:val="18"/>
    </w:rPr>
  </w:style>
  <w:style w:type="paragraph" w:customStyle="1" w:styleId="Default">
    <w:name w:val="Default"/>
    <w:rsid w:val="00364D53"/>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022"/>
  </w:style>
  <w:style w:type="paragraph" w:styleId="Ttulo1">
    <w:name w:val="heading 1"/>
    <w:next w:val="Normal"/>
    <w:link w:val="Ttulo1Char"/>
    <w:uiPriority w:val="9"/>
    <w:unhideWhenUsed/>
    <w:qFormat/>
    <w:rsid w:val="001379D8"/>
    <w:pPr>
      <w:keepNext/>
      <w:keepLines/>
      <w:spacing w:after="0"/>
      <w:ind w:left="10" w:hanging="10"/>
      <w:jc w:val="center"/>
      <w:outlineLvl w:val="0"/>
    </w:pPr>
    <w:rPr>
      <w:rFonts w:ascii="Verdana" w:eastAsia="Verdana" w:hAnsi="Verdana" w:cs="Verdana"/>
      <w:b/>
      <w:color w:val="000000"/>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627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27E5"/>
  </w:style>
  <w:style w:type="paragraph" w:styleId="Rodap">
    <w:name w:val="footer"/>
    <w:basedOn w:val="Normal"/>
    <w:link w:val="RodapChar"/>
    <w:uiPriority w:val="99"/>
    <w:unhideWhenUsed/>
    <w:rsid w:val="00A627E5"/>
    <w:pPr>
      <w:tabs>
        <w:tab w:val="center" w:pos="4252"/>
        <w:tab w:val="right" w:pos="8504"/>
      </w:tabs>
      <w:spacing w:after="0" w:line="240" w:lineRule="auto"/>
    </w:pPr>
  </w:style>
  <w:style w:type="character" w:customStyle="1" w:styleId="RodapChar">
    <w:name w:val="Rodapé Char"/>
    <w:basedOn w:val="Fontepargpadro"/>
    <w:link w:val="Rodap"/>
    <w:uiPriority w:val="99"/>
    <w:rsid w:val="00A627E5"/>
  </w:style>
  <w:style w:type="paragraph" w:styleId="PargrafodaLista">
    <w:name w:val="List Paragraph"/>
    <w:basedOn w:val="Normal"/>
    <w:uiPriority w:val="34"/>
    <w:qFormat/>
    <w:rsid w:val="00A627E5"/>
    <w:pPr>
      <w:spacing w:after="5" w:line="264" w:lineRule="auto"/>
      <w:ind w:left="720" w:right="196" w:hanging="10"/>
      <w:contextualSpacing/>
      <w:jc w:val="both"/>
    </w:pPr>
    <w:rPr>
      <w:rFonts w:ascii="Verdana" w:eastAsia="Verdana" w:hAnsi="Verdana" w:cs="Verdana"/>
      <w:color w:val="000000"/>
      <w:sz w:val="20"/>
      <w:lang w:eastAsia="pt-BR"/>
    </w:rPr>
  </w:style>
  <w:style w:type="character" w:customStyle="1" w:styleId="Ttulo1Char">
    <w:name w:val="Título 1 Char"/>
    <w:basedOn w:val="Fontepargpadro"/>
    <w:link w:val="Ttulo1"/>
    <w:uiPriority w:val="9"/>
    <w:rsid w:val="001379D8"/>
    <w:rPr>
      <w:rFonts w:ascii="Verdana" w:eastAsia="Verdana" w:hAnsi="Verdana" w:cs="Verdana"/>
      <w:b/>
      <w:color w:val="000000"/>
      <w:sz w:val="20"/>
      <w:lang w:eastAsia="pt-BR"/>
    </w:rPr>
  </w:style>
  <w:style w:type="table" w:customStyle="1" w:styleId="TableGrid">
    <w:name w:val="TableGrid"/>
    <w:rsid w:val="001379D8"/>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39"/>
    <w:rsid w:val="00650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E60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E6098"/>
    <w:rPr>
      <w:rFonts w:ascii="Segoe UI" w:hAnsi="Segoe UI" w:cs="Segoe UI"/>
      <w:sz w:val="18"/>
      <w:szCs w:val="18"/>
    </w:rPr>
  </w:style>
  <w:style w:type="paragraph" w:customStyle="1" w:styleId="Default">
    <w:name w:val="Default"/>
    <w:rsid w:val="00364D53"/>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490F3-67C3-49BB-B277-33E652CA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1915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Tânia</cp:lastModifiedBy>
  <cp:revision>2</cp:revision>
  <cp:lastPrinted>2017-03-01T17:11:00Z</cp:lastPrinted>
  <dcterms:created xsi:type="dcterms:W3CDTF">2017-05-30T16:02:00Z</dcterms:created>
  <dcterms:modified xsi:type="dcterms:W3CDTF">2017-05-30T16:02:00Z</dcterms:modified>
</cp:coreProperties>
</file>