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71" w:rsidRDefault="00035CAB">
      <w:r>
        <w:rPr>
          <w:noProof/>
          <w:lang w:eastAsia="pt-BR"/>
        </w:rPr>
        <w:drawing>
          <wp:inline distT="0" distB="0" distL="0" distR="0">
            <wp:extent cx="5400040" cy="1048486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AB" w:rsidRPr="00E52346" w:rsidRDefault="00CE70C6" w:rsidP="00035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UNIVERSIDADE DO ESTADO</w:t>
      </w:r>
      <w:r w:rsidR="00035CAB" w:rsidRPr="00E52346">
        <w:rPr>
          <w:rFonts w:ascii="Times New Roman" w:hAnsi="Times New Roman" w:cs="Times New Roman"/>
          <w:b/>
          <w:sz w:val="24"/>
        </w:rPr>
        <w:t xml:space="preserve"> DE SANTA CATARINA</w:t>
      </w:r>
    </w:p>
    <w:p w:rsidR="00035CAB" w:rsidRPr="00E52346" w:rsidRDefault="00035CAB" w:rsidP="00035C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52346">
        <w:rPr>
          <w:rFonts w:ascii="Times New Roman" w:hAnsi="Times New Roman" w:cs="Times New Roman"/>
          <w:b/>
          <w:sz w:val="24"/>
        </w:rPr>
        <w:t>PROGRAMA DE PÓS-GRADUAÇÃO EM CIÊNCIA E TECNOLOGIA DE ALIMENTOS – PPGCTA</w:t>
      </w:r>
    </w:p>
    <w:p w:rsidR="00035CAB" w:rsidRPr="00E52346" w:rsidRDefault="00035CAB" w:rsidP="00035CA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52346">
        <w:rPr>
          <w:rFonts w:ascii="Times New Roman" w:hAnsi="Times New Roman" w:cs="Times New Roman"/>
        </w:rPr>
        <w:t>Prédio das Usinas - CEP:</w:t>
      </w:r>
      <w:proofErr w:type="gramStart"/>
      <w:r w:rsidRPr="00E52346">
        <w:rPr>
          <w:rFonts w:ascii="Times New Roman" w:hAnsi="Times New Roman" w:cs="Times New Roman"/>
        </w:rPr>
        <w:t xml:space="preserve">  </w:t>
      </w:r>
      <w:proofErr w:type="gramEnd"/>
      <w:r w:rsidRPr="00E52346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E52346">
        <w:rPr>
          <w:rFonts w:ascii="Times New Roman" w:hAnsi="Times New Roman" w:cs="Times New Roman"/>
        </w:rPr>
        <w:t xml:space="preserve"> Pinhalzinho – Santa Catarina - |cpgcta.ceo.udesc.br/</w:t>
      </w:r>
    </w:p>
    <w:p w:rsidR="00035CAB" w:rsidRPr="00E52346" w:rsidRDefault="00035CAB" w:rsidP="00035CA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52346">
        <w:rPr>
          <w:rFonts w:ascii="Times New Roman" w:hAnsi="Times New Roman" w:cs="Times New Roman"/>
        </w:rPr>
        <w:t xml:space="preserve"> +55 (49) 2049-9599 E-mail – </w:t>
      </w:r>
      <w:hyperlink r:id="rId6" w:history="1">
        <w:r w:rsidRPr="00E52346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E52346">
        <w:rPr>
          <w:rFonts w:ascii="Times New Roman" w:hAnsi="Times New Roman" w:cs="Times New Roman"/>
        </w:rPr>
        <w:t xml:space="preserve"> - </w:t>
      </w:r>
      <w:hyperlink r:id="rId7" w:history="1">
        <w:r w:rsidRPr="00E52346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E52346">
        <w:rPr>
          <w:rFonts w:ascii="Times New Roman" w:hAnsi="Times New Roman" w:cs="Times New Roman"/>
        </w:rPr>
        <w:t xml:space="preserve"> </w:t>
      </w:r>
    </w:p>
    <w:p w:rsidR="00035CAB" w:rsidRDefault="00035CAB"/>
    <w:p w:rsidR="00035CAB" w:rsidRDefault="00035CAB"/>
    <w:p w:rsidR="00035CAB" w:rsidRDefault="00035CAB" w:rsidP="00035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 MOLECULAR DOS ALIMENTOS</w:t>
      </w:r>
    </w:p>
    <w:p w:rsidR="00035CAB" w:rsidRDefault="00035CAB" w:rsidP="00035C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CAB" w:rsidRDefault="00035CAB" w:rsidP="00035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5C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E25" w:rsidRPr="005C2E25">
        <w:rPr>
          <w:rFonts w:ascii="Times New Roman" w:hAnsi="Times New Roman" w:cs="Times New Roman"/>
          <w:sz w:val="24"/>
          <w:szCs w:val="24"/>
        </w:rPr>
        <w:t>12475</w:t>
      </w:r>
      <w:bookmarkStart w:id="0" w:name="_GoBack"/>
      <w:bookmarkEnd w:id="0"/>
    </w:p>
    <w:p w:rsidR="00035CAB" w:rsidRDefault="00035CAB" w:rsidP="00035CAB">
      <w:pPr>
        <w:rPr>
          <w:rFonts w:ascii="Times New Roman" w:hAnsi="Times New Roman" w:cs="Times New Roman"/>
          <w:b/>
          <w:sz w:val="24"/>
          <w:szCs w:val="24"/>
        </w:rPr>
      </w:pPr>
    </w:p>
    <w:p w:rsidR="00035CAB" w:rsidRPr="00035CAB" w:rsidRDefault="00035CAB" w:rsidP="00035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Número de créditos: </w:t>
      </w:r>
      <w:proofErr w:type="gramStart"/>
      <w:r w:rsidRPr="00035CA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35CAB">
        <w:rPr>
          <w:rFonts w:ascii="Times New Roman" w:hAnsi="Times New Roman" w:cs="Times New Roman"/>
          <w:sz w:val="24"/>
          <w:szCs w:val="24"/>
        </w:rPr>
        <w:t xml:space="preserve"> ( 30 horas/aula)</w:t>
      </w:r>
    </w:p>
    <w:p w:rsidR="00035CAB" w:rsidRDefault="00035CAB" w:rsidP="00035CAB">
      <w:pPr>
        <w:rPr>
          <w:rFonts w:ascii="Times New Roman" w:hAnsi="Times New Roman" w:cs="Times New Roman"/>
          <w:b/>
          <w:sz w:val="24"/>
          <w:szCs w:val="24"/>
        </w:rPr>
      </w:pPr>
    </w:p>
    <w:p w:rsidR="00035CAB" w:rsidRPr="00035CAB" w:rsidRDefault="00035CAB" w:rsidP="00035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Ementa: </w:t>
      </w:r>
      <w:r w:rsidRPr="00035CAB">
        <w:rPr>
          <w:rFonts w:ascii="Times New Roman" w:hAnsi="Times New Roman" w:cs="Times New Roman"/>
          <w:sz w:val="24"/>
          <w:szCs w:val="24"/>
        </w:rPr>
        <w:t>Informações sobre as noções básicas das funções do DNA e RNA, apresentação das principais técnicas moleculares para o diagnóstico de análise de alimentos e as principais tendências das tecnologias moleculares para a indústria de alimentos.</w:t>
      </w:r>
    </w:p>
    <w:p w:rsidR="00035CAB" w:rsidRDefault="00035CAB" w:rsidP="00035CAB">
      <w:pPr>
        <w:rPr>
          <w:rFonts w:ascii="Times New Roman" w:hAnsi="Times New Roman" w:cs="Times New Roman"/>
          <w:b/>
          <w:sz w:val="24"/>
          <w:szCs w:val="24"/>
        </w:rPr>
      </w:pPr>
    </w:p>
    <w:p w:rsidR="00035CAB" w:rsidRDefault="00035CAB" w:rsidP="00035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BIBLIOGRAFIA:</w:t>
      </w:r>
    </w:p>
    <w:p w:rsidR="00035CAB" w:rsidRPr="00035CAB" w:rsidRDefault="00035CAB" w:rsidP="0003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CAB">
        <w:rPr>
          <w:rFonts w:ascii="Times New Roman" w:eastAsia="Calibri" w:hAnsi="Times New Roman" w:cs="Times New Roman"/>
          <w:sz w:val="24"/>
          <w:szCs w:val="24"/>
        </w:rPr>
        <w:t xml:space="preserve">ALBERTS, B. </w:t>
      </w:r>
      <w:proofErr w:type="gramStart"/>
      <w:r w:rsidRPr="00035CAB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Pr="00035CAB">
        <w:rPr>
          <w:rFonts w:ascii="Times New Roman" w:eastAsia="Calibri" w:hAnsi="Times New Roman" w:cs="Times New Roman"/>
          <w:sz w:val="24"/>
          <w:szCs w:val="24"/>
        </w:rPr>
        <w:t xml:space="preserve"> al. </w:t>
      </w:r>
      <w:r w:rsidRPr="00035CAB">
        <w:rPr>
          <w:rFonts w:ascii="Times New Roman" w:eastAsia="Calibri" w:hAnsi="Times New Roman" w:cs="Times New Roman"/>
          <w:b/>
          <w:sz w:val="24"/>
          <w:szCs w:val="24"/>
        </w:rPr>
        <w:t>Biologia molecular da célula</w:t>
      </w:r>
      <w:r w:rsidRPr="00035CAB">
        <w:rPr>
          <w:rFonts w:ascii="Times New Roman" w:eastAsia="Calibri" w:hAnsi="Times New Roman" w:cs="Times New Roman"/>
          <w:sz w:val="24"/>
          <w:szCs w:val="24"/>
        </w:rPr>
        <w:t>. 4a ed. Porto Alegre, Editora Artes Médicas, 2004.</w:t>
      </w:r>
    </w:p>
    <w:p w:rsidR="00035CAB" w:rsidRPr="00035CAB" w:rsidRDefault="00035CAB" w:rsidP="0003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5CAB">
        <w:rPr>
          <w:rFonts w:ascii="Times New Roman" w:eastAsia="Calibri" w:hAnsi="Times New Roman" w:cs="Times New Roman"/>
          <w:sz w:val="24"/>
          <w:szCs w:val="24"/>
        </w:rPr>
        <w:t xml:space="preserve">BROWN, T. A. </w:t>
      </w:r>
      <w:r w:rsidRPr="00035CAB">
        <w:rPr>
          <w:rFonts w:ascii="Times New Roman" w:eastAsia="Calibri" w:hAnsi="Times New Roman" w:cs="Times New Roman"/>
          <w:b/>
          <w:sz w:val="24"/>
          <w:szCs w:val="24"/>
        </w:rPr>
        <w:t>Clonagem gênica e análise de DNA</w:t>
      </w:r>
      <w:r w:rsidRPr="00035CAB">
        <w:rPr>
          <w:rFonts w:ascii="Times New Roman" w:eastAsia="Calibri" w:hAnsi="Times New Roman" w:cs="Times New Roman"/>
          <w:sz w:val="24"/>
          <w:szCs w:val="24"/>
        </w:rPr>
        <w:t xml:space="preserve">. 4ª ed. </w:t>
      </w:r>
      <w:r w:rsidRPr="00035C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Porto Alegre, </w:t>
      </w:r>
      <w:proofErr w:type="spellStart"/>
      <w:r w:rsidRPr="00035CAB">
        <w:rPr>
          <w:rFonts w:ascii="Times New Roman" w:eastAsia="Calibri" w:hAnsi="Times New Roman" w:cs="Times New Roman"/>
          <w:sz w:val="24"/>
          <w:szCs w:val="24"/>
          <w:lang w:val="en-US"/>
        </w:rPr>
        <w:t>Artmed</w:t>
      </w:r>
      <w:proofErr w:type="spellEnd"/>
      <w:r w:rsidRPr="00035CAB">
        <w:rPr>
          <w:rFonts w:ascii="Times New Roman" w:eastAsia="Calibri" w:hAnsi="Times New Roman" w:cs="Times New Roman"/>
          <w:sz w:val="24"/>
          <w:szCs w:val="24"/>
          <w:lang w:val="en-US"/>
        </w:rPr>
        <w:t>, 2003.</w:t>
      </w:r>
    </w:p>
    <w:p w:rsidR="00035CAB" w:rsidRPr="00035CAB" w:rsidRDefault="00035CAB" w:rsidP="0003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E25">
        <w:rPr>
          <w:rFonts w:ascii="Times New Roman" w:eastAsia="Calibri" w:hAnsi="Times New Roman" w:cs="Times New Roman"/>
          <w:sz w:val="24"/>
          <w:szCs w:val="24"/>
        </w:rPr>
        <w:t xml:space="preserve">LEWIN, B. Genes IX. </w:t>
      </w:r>
      <w:r w:rsidRPr="00035CAB">
        <w:rPr>
          <w:rFonts w:ascii="Times New Roman" w:eastAsia="Calibri" w:hAnsi="Times New Roman" w:cs="Times New Roman"/>
          <w:sz w:val="24"/>
          <w:szCs w:val="24"/>
        </w:rPr>
        <w:t>Porto Alegre, Editora Artes Médicas, 2009.</w:t>
      </w:r>
    </w:p>
    <w:p w:rsidR="00035CAB" w:rsidRPr="00035CAB" w:rsidRDefault="00035CAB" w:rsidP="0003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CAB">
        <w:rPr>
          <w:rFonts w:ascii="Times New Roman" w:eastAsia="Calibri" w:hAnsi="Times New Roman" w:cs="Times New Roman"/>
          <w:sz w:val="24"/>
          <w:szCs w:val="24"/>
        </w:rPr>
        <w:t xml:space="preserve">MICKLOS, D. A.; FREYER, G. A. &amp; CROTTY, D. A. </w:t>
      </w:r>
      <w:r w:rsidRPr="00035CAB">
        <w:rPr>
          <w:rFonts w:ascii="Times New Roman" w:eastAsia="Calibri" w:hAnsi="Times New Roman" w:cs="Times New Roman"/>
          <w:b/>
          <w:sz w:val="24"/>
          <w:szCs w:val="24"/>
        </w:rPr>
        <w:t>A ciência do DNA</w:t>
      </w:r>
      <w:r w:rsidRPr="00035CAB">
        <w:rPr>
          <w:rFonts w:ascii="Times New Roman" w:eastAsia="Calibri" w:hAnsi="Times New Roman" w:cs="Times New Roman"/>
          <w:sz w:val="24"/>
          <w:szCs w:val="24"/>
        </w:rPr>
        <w:t>. 2a ed. Porto Alegre,</w:t>
      </w:r>
    </w:p>
    <w:p w:rsidR="00035CAB" w:rsidRPr="005C2E25" w:rsidRDefault="00035CAB" w:rsidP="0003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C2E25">
        <w:rPr>
          <w:rFonts w:ascii="Times New Roman" w:eastAsia="Calibri" w:hAnsi="Times New Roman" w:cs="Times New Roman"/>
          <w:sz w:val="24"/>
          <w:szCs w:val="24"/>
          <w:lang w:val="en-US"/>
        </w:rPr>
        <w:t>Artmed</w:t>
      </w:r>
      <w:proofErr w:type="spellEnd"/>
      <w:r w:rsidRPr="005C2E25">
        <w:rPr>
          <w:rFonts w:ascii="Times New Roman" w:eastAsia="Calibri" w:hAnsi="Times New Roman" w:cs="Times New Roman"/>
          <w:sz w:val="24"/>
          <w:szCs w:val="24"/>
          <w:lang w:val="en-US"/>
        </w:rPr>
        <w:t>, 2005.</w:t>
      </w:r>
      <w:proofErr w:type="gramEnd"/>
    </w:p>
    <w:p w:rsidR="00035CAB" w:rsidRPr="00035CAB" w:rsidRDefault="00035CAB" w:rsidP="0003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C2E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WATSON, J. D. et al. </w:t>
      </w:r>
      <w:r w:rsidRPr="00035CAB">
        <w:rPr>
          <w:rFonts w:ascii="Times New Roman" w:eastAsia="Calibri" w:hAnsi="Times New Roman" w:cs="Times New Roman"/>
          <w:b/>
          <w:sz w:val="24"/>
          <w:szCs w:val="24"/>
        </w:rPr>
        <w:t>Biologia molecular do gene</w:t>
      </w:r>
      <w:r w:rsidRPr="00035C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35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E25">
        <w:rPr>
          <w:rFonts w:ascii="Times New Roman" w:eastAsia="Calibri" w:hAnsi="Times New Roman" w:cs="Times New Roman"/>
          <w:sz w:val="24"/>
          <w:szCs w:val="24"/>
        </w:rPr>
        <w:t xml:space="preserve">5a ed. </w:t>
      </w:r>
      <w:proofErr w:type="spellStart"/>
      <w:r w:rsidRPr="00035CAB">
        <w:rPr>
          <w:rFonts w:ascii="Times New Roman" w:eastAsia="Calibri" w:hAnsi="Times New Roman" w:cs="Times New Roman"/>
          <w:sz w:val="24"/>
          <w:szCs w:val="24"/>
          <w:lang w:val="en-US"/>
        </w:rPr>
        <w:t>Artmed</w:t>
      </w:r>
      <w:proofErr w:type="spellEnd"/>
      <w:r w:rsidRPr="00035CAB">
        <w:rPr>
          <w:rFonts w:ascii="Times New Roman" w:eastAsia="Calibri" w:hAnsi="Times New Roman" w:cs="Times New Roman"/>
          <w:sz w:val="24"/>
          <w:szCs w:val="24"/>
          <w:lang w:val="en-US"/>
        </w:rPr>
        <w:t>, 2006.</w:t>
      </w:r>
    </w:p>
    <w:p w:rsidR="00035CAB" w:rsidRPr="00035CAB" w:rsidRDefault="00035CAB" w:rsidP="0003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E25">
        <w:rPr>
          <w:rFonts w:ascii="Times New Roman" w:eastAsia="Calibri" w:hAnsi="Times New Roman" w:cs="Times New Roman"/>
          <w:sz w:val="24"/>
          <w:szCs w:val="24"/>
        </w:rPr>
        <w:t xml:space="preserve">VOET, </w:t>
      </w:r>
      <w:proofErr w:type="gramStart"/>
      <w:r w:rsidRPr="005C2E25">
        <w:rPr>
          <w:rFonts w:ascii="Times New Roman" w:eastAsia="Calibri" w:hAnsi="Times New Roman" w:cs="Times New Roman"/>
          <w:sz w:val="24"/>
          <w:szCs w:val="24"/>
        </w:rPr>
        <w:t>D.</w:t>
      </w:r>
      <w:proofErr w:type="gramEnd"/>
      <w:r w:rsidRPr="005C2E25">
        <w:rPr>
          <w:rFonts w:ascii="Times New Roman" w:eastAsia="Calibri" w:hAnsi="Times New Roman" w:cs="Times New Roman"/>
          <w:sz w:val="24"/>
          <w:szCs w:val="24"/>
        </w:rPr>
        <w:t xml:space="preserve"> &amp; VOET, J. G. </w:t>
      </w:r>
      <w:r w:rsidRPr="005C2E25">
        <w:rPr>
          <w:rFonts w:ascii="Times New Roman" w:eastAsia="Calibri" w:hAnsi="Times New Roman" w:cs="Times New Roman"/>
          <w:b/>
          <w:sz w:val="24"/>
          <w:szCs w:val="24"/>
        </w:rPr>
        <w:t xml:space="preserve">Bioquímica. </w:t>
      </w:r>
      <w:r w:rsidRPr="00035CAB">
        <w:rPr>
          <w:rFonts w:ascii="Times New Roman" w:eastAsia="Calibri" w:hAnsi="Times New Roman" w:cs="Times New Roman"/>
          <w:b/>
          <w:sz w:val="24"/>
          <w:szCs w:val="24"/>
        </w:rPr>
        <w:t>Parte 2: a expressão e a transmissão da informação genética</w:t>
      </w:r>
      <w:r w:rsidRPr="00035CAB">
        <w:rPr>
          <w:rFonts w:ascii="Times New Roman" w:eastAsia="Calibri" w:hAnsi="Times New Roman" w:cs="Times New Roman"/>
          <w:sz w:val="24"/>
          <w:szCs w:val="24"/>
        </w:rPr>
        <w:t>. 3a ed. Porto Alegre, Artmed, 2006.</w:t>
      </w:r>
    </w:p>
    <w:p w:rsidR="00035CAB" w:rsidRPr="00035CAB" w:rsidRDefault="00035CAB" w:rsidP="00035C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CAB">
        <w:rPr>
          <w:rFonts w:ascii="Times New Roman" w:eastAsia="Calibri" w:hAnsi="Times New Roman" w:cs="Times New Roman"/>
          <w:sz w:val="24"/>
          <w:szCs w:val="24"/>
        </w:rPr>
        <w:t xml:space="preserve">ZAHA, A. </w:t>
      </w:r>
      <w:proofErr w:type="gramStart"/>
      <w:r w:rsidRPr="00035CAB">
        <w:rPr>
          <w:rFonts w:ascii="Times New Roman" w:eastAsia="Calibri" w:hAnsi="Times New Roman" w:cs="Times New Roman"/>
          <w:sz w:val="24"/>
          <w:szCs w:val="24"/>
        </w:rPr>
        <w:t>et</w:t>
      </w:r>
      <w:proofErr w:type="gramEnd"/>
      <w:r w:rsidRPr="00035CAB">
        <w:rPr>
          <w:rFonts w:ascii="Times New Roman" w:eastAsia="Calibri" w:hAnsi="Times New Roman" w:cs="Times New Roman"/>
          <w:sz w:val="24"/>
          <w:szCs w:val="24"/>
        </w:rPr>
        <w:t xml:space="preserve"> al. </w:t>
      </w:r>
      <w:r w:rsidRPr="00035CAB">
        <w:rPr>
          <w:rFonts w:ascii="Times New Roman" w:eastAsia="Calibri" w:hAnsi="Times New Roman" w:cs="Times New Roman"/>
          <w:b/>
          <w:sz w:val="24"/>
          <w:szCs w:val="24"/>
        </w:rPr>
        <w:t>Biologia molecular básica</w:t>
      </w:r>
      <w:r w:rsidRPr="00035CAB">
        <w:rPr>
          <w:rFonts w:ascii="Times New Roman" w:eastAsia="Calibri" w:hAnsi="Times New Roman" w:cs="Times New Roman"/>
          <w:sz w:val="24"/>
          <w:szCs w:val="24"/>
        </w:rPr>
        <w:t>. 3ª ed. Porto Alegre, Editora Mercado Aberto, 2003.</w:t>
      </w:r>
    </w:p>
    <w:p w:rsidR="00035CAB" w:rsidRPr="00035CAB" w:rsidRDefault="00035CAB" w:rsidP="00035CAB">
      <w:pPr>
        <w:rPr>
          <w:rFonts w:ascii="Times New Roman" w:hAnsi="Times New Roman" w:cs="Times New Roman"/>
          <w:b/>
          <w:sz w:val="24"/>
          <w:szCs w:val="24"/>
        </w:rPr>
      </w:pPr>
    </w:p>
    <w:p w:rsidR="00035CAB" w:rsidRPr="00035CAB" w:rsidRDefault="00035CAB" w:rsidP="00035C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5CAB" w:rsidRPr="00035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AB"/>
    <w:rsid w:val="00035CAB"/>
    <w:rsid w:val="003A1071"/>
    <w:rsid w:val="005C2E25"/>
    <w:rsid w:val="00C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C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35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C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35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5</cp:revision>
  <dcterms:created xsi:type="dcterms:W3CDTF">2016-11-10T19:26:00Z</dcterms:created>
  <dcterms:modified xsi:type="dcterms:W3CDTF">2017-02-07T15:50:00Z</dcterms:modified>
</cp:coreProperties>
</file>