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D50CFA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FA" w:rsidRPr="00E52346" w:rsidRDefault="00D50CFA" w:rsidP="00D50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2346">
        <w:rPr>
          <w:rFonts w:ascii="Times New Roman" w:hAnsi="Times New Roman" w:cs="Times New Roman"/>
          <w:b/>
          <w:sz w:val="24"/>
        </w:rPr>
        <w:t xml:space="preserve">UNIVERSIDADE DO </w:t>
      </w:r>
      <w:r w:rsidR="00F76543">
        <w:rPr>
          <w:rFonts w:ascii="Times New Roman" w:hAnsi="Times New Roman" w:cs="Times New Roman"/>
          <w:b/>
          <w:sz w:val="24"/>
        </w:rPr>
        <w:t xml:space="preserve">ESTADO </w:t>
      </w:r>
      <w:r w:rsidRPr="00E52346">
        <w:rPr>
          <w:rFonts w:ascii="Times New Roman" w:hAnsi="Times New Roman" w:cs="Times New Roman"/>
          <w:b/>
          <w:sz w:val="24"/>
        </w:rPr>
        <w:t>DE SANTA CATARINA</w:t>
      </w:r>
    </w:p>
    <w:p w:rsidR="00D50CFA" w:rsidRPr="00E52346" w:rsidRDefault="00D50CFA" w:rsidP="00D50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2346">
        <w:rPr>
          <w:rFonts w:ascii="Times New Roman" w:hAnsi="Times New Roman" w:cs="Times New Roman"/>
          <w:b/>
          <w:sz w:val="24"/>
        </w:rPr>
        <w:t>PROGRAMA DE PÓS-GRADUAÇÃO EM CIÊNCIA E TECNOLOGIA DE ALIMENTOS – PPGCTA</w:t>
      </w:r>
    </w:p>
    <w:p w:rsidR="00D50CFA" w:rsidRPr="00E52346" w:rsidRDefault="00D50CFA" w:rsidP="00D50C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>Prédio das Usinas - CEP:</w:t>
      </w:r>
      <w:proofErr w:type="gramStart"/>
      <w:r w:rsidRPr="00E52346">
        <w:rPr>
          <w:rFonts w:ascii="Times New Roman" w:hAnsi="Times New Roman" w:cs="Times New Roman"/>
        </w:rPr>
        <w:t xml:space="preserve">  </w:t>
      </w:r>
      <w:proofErr w:type="gramEnd"/>
      <w:r w:rsidRPr="00E52346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E52346">
        <w:rPr>
          <w:rFonts w:ascii="Times New Roman" w:hAnsi="Times New Roman" w:cs="Times New Roman"/>
        </w:rPr>
        <w:t xml:space="preserve"> Pinhalzinho – Santa Catarina - |cpgcta.ceo.udesc.br/</w:t>
      </w:r>
    </w:p>
    <w:p w:rsidR="00D50CFA" w:rsidRPr="00E52346" w:rsidRDefault="00D50CFA" w:rsidP="00D50C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E52346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E52346">
        <w:rPr>
          <w:rFonts w:ascii="Times New Roman" w:hAnsi="Times New Roman" w:cs="Times New Roman"/>
        </w:rPr>
        <w:t xml:space="preserve"> - </w:t>
      </w:r>
      <w:hyperlink r:id="rId7" w:history="1">
        <w:r w:rsidRPr="00E52346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E52346">
        <w:rPr>
          <w:rFonts w:ascii="Times New Roman" w:hAnsi="Times New Roman" w:cs="Times New Roman"/>
        </w:rPr>
        <w:t xml:space="preserve"> </w:t>
      </w:r>
    </w:p>
    <w:p w:rsidR="00D50CFA" w:rsidRPr="00E52346" w:rsidRDefault="00D50CFA" w:rsidP="00D50C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50CFA" w:rsidRDefault="00D50CFA"/>
    <w:p w:rsidR="00D50CFA" w:rsidRDefault="00D50CFA" w:rsidP="00D50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FA">
        <w:rPr>
          <w:rFonts w:ascii="Times New Roman" w:hAnsi="Times New Roman" w:cs="Times New Roman"/>
          <w:b/>
          <w:sz w:val="24"/>
          <w:szCs w:val="24"/>
        </w:rPr>
        <w:t>MICROBIOLOGIA DE ALIMENTOS</w:t>
      </w:r>
    </w:p>
    <w:p w:rsidR="00D50CFA" w:rsidRDefault="00D50CFA" w:rsidP="00D50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6F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4" w:rsidRPr="006F6424">
        <w:rPr>
          <w:rFonts w:ascii="Times New Roman" w:hAnsi="Times New Roman" w:cs="Times New Roman"/>
          <w:sz w:val="24"/>
          <w:szCs w:val="24"/>
        </w:rPr>
        <w:t>16779</w:t>
      </w: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0CFA" w:rsidRPr="00D50CFA" w:rsidRDefault="00D50CFA" w:rsidP="00D5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(45 horas/aula )</w:t>
      </w: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D50CFA">
        <w:rPr>
          <w:rFonts w:ascii="Times New Roman" w:eastAsia="Calibri" w:hAnsi="Times New Roman" w:cs="Times New Roman"/>
          <w:sz w:val="24"/>
          <w:szCs w:val="24"/>
        </w:rPr>
        <w:t>Incidência e tipos de micro-organismos envolvidos em contaminação, deterioração e doenças veiculadas por alimentos. Controle de qualidade microbiológico em alimentos. Técnicas na detecção de micro-organismos e seus produtos em alimentos. Biofilmes</w:t>
      </w:r>
      <w:r w:rsidRPr="00D50C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</w:p>
    <w:p w:rsid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6424">
        <w:rPr>
          <w:rFonts w:ascii="Times New Roman" w:eastAsia="Calibri" w:hAnsi="Times New Roman" w:cs="Times New Roman"/>
          <w:sz w:val="24"/>
          <w:szCs w:val="24"/>
        </w:rPr>
        <w:t xml:space="preserve">BANWART, J. G. </w:t>
      </w:r>
      <w:r w:rsidRPr="006F6424">
        <w:rPr>
          <w:rFonts w:ascii="Times New Roman" w:eastAsia="Calibri" w:hAnsi="Times New Roman" w:cs="Times New Roman"/>
          <w:b/>
          <w:sz w:val="24"/>
          <w:szCs w:val="24"/>
        </w:rPr>
        <w:t xml:space="preserve">Basic </w:t>
      </w:r>
      <w:proofErr w:type="spellStart"/>
      <w:r w:rsidRPr="006F6424">
        <w:rPr>
          <w:rFonts w:ascii="Times New Roman" w:eastAsia="Calibri" w:hAnsi="Times New Roman" w:cs="Times New Roman"/>
          <w:b/>
          <w:sz w:val="24"/>
          <w:szCs w:val="24"/>
        </w:rPr>
        <w:t>food</w:t>
      </w:r>
      <w:proofErr w:type="spellEnd"/>
      <w:r w:rsidRPr="006F64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F6424">
        <w:rPr>
          <w:rFonts w:ascii="Times New Roman" w:eastAsia="Calibri" w:hAnsi="Times New Roman" w:cs="Times New Roman"/>
          <w:b/>
          <w:sz w:val="24"/>
          <w:szCs w:val="24"/>
        </w:rPr>
        <w:t>microbiology</w:t>
      </w:r>
      <w:proofErr w:type="spellEnd"/>
      <w:r w:rsidRPr="006F64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Ontario: Van </w:t>
      </w:r>
      <w:proofErr w:type="spellStart"/>
      <w:r w:rsidRPr="00D50CFA">
        <w:rPr>
          <w:rFonts w:ascii="Times New Roman" w:eastAsia="Calibri" w:hAnsi="Times New Roman" w:cs="Times New Roman"/>
          <w:sz w:val="24"/>
          <w:szCs w:val="24"/>
        </w:rPr>
        <w:t>Nostrand</w:t>
      </w:r>
      <w:proofErr w:type="spellEnd"/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 Reinhold. 1989.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0CFA">
        <w:rPr>
          <w:rFonts w:ascii="Times New Roman" w:eastAsia="Calibri" w:hAnsi="Times New Roman" w:cs="Times New Roman"/>
          <w:sz w:val="24"/>
          <w:szCs w:val="24"/>
        </w:rPr>
        <w:t>BRASIL. Ministério da Saúde, Agência Nacional de Vigilância Sanitária (ANVISA). Resolução RDC nº 12: Regulamento Técnico sobre os Padrões Microbiológicos para Alimentos. Diário Oficial da União. Brasília, 02 de janeiro de 2001.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FRANCO, B. D. G. M.; LANDGRAF, M. </w:t>
      </w:r>
      <w:r w:rsidRPr="00D50CFA">
        <w:rPr>
          <w:rFonts w:ascii="Times New Roman" w:eastAsia="Calibri" w:hAnsi="Times New Roman" w:cs="Times New Roman"/>
          <w:b/>
          <w:sz w:val="24"/>
          <w:szCs w:val="24"/>
        </w:rPr>
        <w:t>Microbiologia dos alimentos</w:t>
      </w:r>
      <w:r w:rsidRPr="00D50CFA">
        <w:rPr>
          <w:rFonts w:ascii="Times New Roman" w:eastAsia="Calibri" w:hAnsi="Times New Roman" w:cs="Times New Roman"/>
          <w:sz w:val="24"/>
          <w:szCs w:val="24"/>
        </w:rPr>
        <w:t>. São Paulo: Atheneu, 2005.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FORSYTHE, S. J. </w:t>
      </w:r>
      <w:r w:rsidRPr="00D50CFA">
        <w:rPr>
          <w:rFonts w:ascii="Times New Roman" w:eastAsia="Calibri" w:hAnsi="Times New Roman" w:cs="Times New Roman"/>
          <w:b/>
          <w:sz w:val="24"/>
          <w:szCs w:val="24"/>
        </w:rPr>
        <w:t xml:space="preserve">Microbiologia </w:t>
      </w:r>
      <w:proofErr w:type="gramStart"/>
      <w:r w:rsidRPr="00D50CFA">
        <w:rPr>
          <w:rFonts w:ascii="Times New Roman" w:eastAsia="Calibri" w:hAnsi="Times New Roman" w:cs="Times New Roman"/>
          <w:b/>
          <w:sz w:val="24"/>
          <w:szCs w:val="24"/>
        </w:rPr>
        <w:t>da segurança alimentar</w:t>
      </w:r>
      <w:proofErr w:type="gramEnd"/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Ed. </w:t>
      </w:r>
      <w:proofErr w:type="spellStart"/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>Artmed</w:t>
      </w:r>
      <w:proofErr w:type="spellEnd"/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>, 2002.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JAY, J. M. </w:t>
      </w:r>
      <w:r w:rsidRPr="00D50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Modern food microbiology</w:t>
      </w:r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>, 6th Ed. Aspen Publishers, Gaithersburg, 2000.</w:t>
      </w:r>
      <w:proofErr w:type="gramEnd"/>
    </w:p>
    <w:p w:rsidR="00D50CFA" w:rsidRPr="006F6424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>MADIGAN, M. T.; MARTINKO, J. M.; PARKER, J.</w:t>
      </w:r>
      <w:r w:rsidRPr="00D50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50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Microbiologia</w:t>
      </w:r>
      <w:proofErr w:type="spellEnd"/>
      <w:r w:rsidRPr="00D50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Brock</w:t>
      </w:r>
      <w:r w:rsidRPr="00D50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10ª Ed. </w:t>
      </w:r>
      <w:r w:rsidRPr="006F6424">
        <w:rPr>
          <w:rFonts w:ascii="Times New Roman" w:eastAsia="Calibri" w:hAnsi="Times New Roman" w:cs="Times New Roman"/>
          <w:sz w:val="24"/>
          <w:szCs w:val="24"/>
        </w:rPr>
        <w:t>Prentice- Hall, 2004.</w:t>
      </w:r>
      <w:proofErr w:type="gramEnd"/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0CFA">
        <w:rPr>
          <w:rFonts w:ascii="Times New Roman" w:eastAsia="Calibri" w:hAnsi="Times New Roman" w:cs="Times New Roman"/>
          <w:sz w:val="24"/>
          <w:szCs w:val="24"/>
        </w:rPr>
        <w:t>SILVA, N., JUNQUEIRA, V. C. A., SILVEIRA, N. F. A., TANIWAKI, M. H., SANTOS, R.F.S.;</w:t>
      </w:r>
    </w:p>
    <w:p w:rsidR="00D50CFA" w:rsidRPr="00D50CFA" w:rsidRDefault="00D50CFA" w:rsidP="00D50C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GOMES, R. A. R. </w:t>
      </w:r>
      <w:r w:rsidRPr="00D50CFA">
        <w:rPr>
          <w:rFonts w:ascii="Times New Roman" w:eastAsia="Calibri" w:hAnsi="Times New Roman" w:cs="Times New Roman"/>
          <w:b/>
          <w:sz w:val="24"/>
          <w:szCs w:val="24"/>
        </w:rPr>
        <w:t>Manual de métodos de análise microbiológica de alimentos.</w:t>
      </w:r>
      <w:r w:rsidRPr="00D50CFA">
        <w:rPr>
          <w:rFonts w:ascii="Times New Roman" w:eastAsia="Calibri" w:hAnsi="Times New Roman" w:cs="Times New Roman"/>
          <w:sz w:val="24"/>
          <w:szCs w:val="24"/>
        </w:rPr>
        <w:t xml:space="preserve"> 3ª Ed. São Paulo: Varela, 2007.</w:t>
      </w:r>
    </w:p>
    <w:p w:rsidR="00D50CFA" w:rsidRPr="00D50CFA" w:rsidRDefault="00D50CFA" w:rsidP="00D50CFA">
      <w:pPr>
        <w:rPr>
          <w:rFonts w:ascii="Times New Roman" w:hAnsi="Times New Roman" w:cs="Times New Roman"/>
          <w:b/>
          <w:sz w:val="24"/>
          <w:szCs w:val="24"/>
        </w:rPr>
      </w:pPr>
    </w:p>
    <w:sectPr w:rsidR="00D50CFA" w:rsidRPr="00D50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A"/>
    <w:rsid w:val="003A1071"/>
    <w:rsid w:val="006F6424"/>
    <w:rsid w:val="00D50CFA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2016-11-10T19:36:00Z</dcterms:created>
  <dcterms:modified xsi:type="dcterms:W3CDTF">2017-02-16T19:39:00Z</dcterms:modified>
</cp:coreProperties>
</file>