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71" w:rsidRDefault="00594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1048486"/>
            <wp:effectExtent l="0" t="0" r="0" b="0"/>
            <wp:docPr id="1" name="Imagem 1" descr="C:\Users\Gabriela\Desktop\marca_oeste_horizontal_rgb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a\Desktop\marca_oeste_horizontal_rgb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4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79" w:rsidRPr="008372DE" w:rsidRDefault="00594E79" w:rsidP="00594E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2DE">
        <w:rPr>
          <w:rFonts w:ascii="Times New Roman" w:hAnsi="Times New Roman" w:cs="Times New Roman"/>
          <w:b/>
          <w:sz w:val="24"/>
          <w:szCs w:val="24"/>
        </w:rPr>
        <w:t xml:space="preserve">UNIVERSIDADE DO </w:t>
      </w:r>
      <w:r w:rsidR="00CC29CE">
        <w:rPr>
          <w:rFonts w:ascii="Times New Roman" w:hAnsi="Times New Roman" w:cs="Times New Roman"/>
          <w:b/>
          <w:sz w:val="24"/>
          <w:szCs w:val="24"/>
        </w:rPr>
        <w:t xml:space="preserve">ESTADO </w:t>
      </w:r>
      <w:r w:rsidRPr="008372DE">
        <w:rPr>
          <w:rFonts w:ascii="Times New Roman" w:hAnsi="Times New Roman" w:cs="Times New Roman"/>
          <w:b/>
          <w:sz w:val="24"/>
          <w:szCs w:val="24"/>
        </w:rPr>
        <w:t>DE SANTA CATARINA</w:t>
      </w:r>
    </w:p>
    <w:p w:rsidR="00594E79" w:rsidRPr="008372DE" w:rsidRDefault="00594E79" w:rsidP="00594E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2DE">
        <w:rPr>
          <w:rFonts w:ascii="Times New Roman" w:hAnsi="Times New Roman" w:cs="Times New Roman"/>
          <w:b/>
          <w:sz w:val="24"/>
          <w:szCs w:val="24"/>
        </w:rPr>
        <w:t>PROGRAMA DE PÓS-GRADUAÇÃO EM CIÊNCIA E TECNOLOGIA DE ALIMENTOS – PPGCTA</w:t>
      </w:r>
    </w:p>
    <w:p w:rsidR="00594E79" w:rsidRPr="008372DE" w:rsidRDefault="00594E79" w:rsidP="00594E7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372DE">
        <w:rPr>
          <w:rFonts w:ascii="Times New Roman" w:hAnsi="Times New Roman" w:cs="Times New Roman"/>
        </w:rPr>
        <w:t>Prédio das Usinas - CEP:</w:t>
      </w:r>
      <w:proofErr w:type="gramStart"/>
      <w:r w:rsidRPr="008372DE">
        <w:rPr>
          <w:rFonts w:ascii="Times New Roman" w:hAnsi="Times New Roman" w:cs="Times New Roman"/>
        </w:rPr>
        <w:t xml:space="preserve">  </w:t>
      </w:r>
      <w:proofErr w:type="gramEnd"/>
      <w:r w:rsidRPr="008372DE">
        <w:rPr>
          <w:rFonts w:ascii="Times New Roman" w:hAnsi="Times New Roman" w:cs="Times New Roman"/>
          <w:color w:val="222222"/>
          <w:shd w:val="clear" w:color="auto" w:fill="FFFFFF"/>
        </w:rPr>
        <w:t>89870-000</w:t>
      </w:r>
      <w:r w:rsidRPr="008372DE">
        <w:rPr>
          <w:rFonts w:ascii="Times New Roman" w:hAnsi="Times New Roman" w:cs="Times New Roman"/>
        </w:rPr>
        <w:t xml:space="preserve"> Pinhalzinho – Santa Catarina - |cpgcta.ceo.udesc.br/ </w:t>
      </w:r>
    </w:p>
    <w:p w:rsidR="00594E79" w:rsidRPr="008372DE" w:rsidRDefault="00594E79" w:rsidP="00594E7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372DE">
        <w:rPr>
          <w:rFonts w:ascii="Times New Roman" w:hAnsi="Times New Roman" w:cs="Times New Roman"/>
        </w:rPr>
        <w:t xml:space="preserve">+55 (49) 2049-9599 E-mail – </w:t>
      </w:r>
      <w:hyperlink r:id="rId6" w:history="1">
        <w:r w:rsidRPr="008372DE">
          <w:rPr>
            <w:rStyle w:val="Hyperlink"/>
            <w:rFonts w:ascii="Times New Roman" w:hAnsi="Times New Roman" w:cs="Times New Roman"/>
          </w:rPr>
          <w:t>secretaria.ppgcta2016@outlook.com</w:t>
        </w:r>
      </w:hyperlink>
      <w:r w:rsidRPr="008372DE">
        <w:rPr>
          <w:rFonts w:ascii="Times New Roman" w:hAnsi="Times New Roman" w:cs="Times New Roman"/>
        </w:rPr>
        <w:t xml:space="preserve"> - </w:t>
      </w:r>
      <w:hyperlink r:id="rId7" w:history="1">
        <w:r w:rsidRPr="008372DE">
          <w:rPr>
            <w:rStyle w:val="Hyperlink"/>
            <w:rFonts w:ascii="Times New Roman" w:hAnsi="Times New Roman" w:cs="Times New Roman"/>
          </w:rPr>
          <w:t>ppgcta.ceo@udesc.br</w:t>
        </w:r>
      </w:hyperlink>
      <w:r w:rsidRPr="008372DE">
        <w:rPr>
          <w:rFonts w:ascii="Times New Roman" w:hAnsi="Times New Roman" w:cs="Times New Roman"/>
        </w:rPr>
        <w:t xml:space="preserve"> </w:t>
      </w:r>
    </w:p>
    <w:p w:rsidR="00594E79" w:rsidRDefault="00594E79" w:rsidP="00594E79">
      <w:pPr>
        <w:spacing w:after="0" w:line="360" w:lineRule="auto"/>
        <w:jc w:val="center"/>
      </w:pPr>
    </w:p>
    <w:p w:rsidR="00594E79" w:rsidRDefault="00594E79" w:rsidP="00594E79">
      <w:pPr>
        <w:spacing w:after="0" w:line="360" w:lineRule="auto"/>
        <w:jc w:val="center"/>
      </w:pPr>
    </w:p>
    <w:p w:rsidR="00594E79" w:rsidRDefault="00594E79" w:rsidP="00594E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E79">
        <w:rPr>
          <w:rFonts w:ascii="Times New Roman" w:hAnsi="Times New Roman" w:cs="Times New Roman"/>
          <w:b/>
          <w:sz w:val="24"/>
          <w:szCs w:val="24"/>
        </w:rPr>
        <w:t>TRANSFERÊNCIAS DE CALOR E MASSA</w:t>
      </w:r>
    </w:p>
    <w:p w:rsidR="00594E79" w:rsidRDefault="00594E79" w:rsidP="00594E79">
      <w:pPr>
        <w:rPr>
          <w:rFonts w:ascii="Times New Roman" w:hAnsi="Times New Roman" w:cs="Times New Roman"/>
          <w:b/>
          <w:sz w:val="24"/>
          <w:szCs w:val="24"/>
        </w:rPr>
      </w:pPr>
    </w:p>
    <w:p w:rsidR="00594E79" w:rsidRDefault="00594E79" w:rsidP="00594E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Código da disciplina:</w:t>
      </w:r>
      <w:r w:rsidR="00702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64D" w:rsidRPr="0070264D">
        <w:rPr>
          <w:rFonts w:ascii="Times New Roman" w:hAnsi="Times New Roman" w:cs="Times New Roman"/>
          <w:sz w:val="24"/>
          <w:szCs w:val="24"/>
        </w:rPr>
        <w:t>16758</w:t>
      </w:r>
      <w:bookmarkStart w:id="0" w:name="_GoBack"/>
      <w:bookmarkEnd w:id="0"/>
    </w:p>
    <w:p w:rsidR="00594E79" w:rsidRDefault="00594E79" w:rsidP="00594E79">
      <w:pPr>
        <w:rPr>
          <w:rFonts w:ascii="Times New Roman" w:hAnsi="Times New Roman" w:cs="Times New Roman"/>
          <w:b/>
          <w:sz w:val="24"/>
          <w:szCs w:val="24"/>
        </w:rPr>
      </w:pPr>
    </w:p>
    <w:p w:rsidR="00594E79" w:rsidRPr="00594E79" w:rsidRDefault="00594E79" w:rsidP="00594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Número de créditos</w:t>
      </w:r>
      <w:r w:rsidRPr="00594E79">
        <w:rPr>
          <w:rFonts w:ascii="Times New Roman" w:hAnsi="Times New Roman" w:cs="Times New Roman"/>
          <w:b/>
          <w:sz w:val="24"/>
          <w:szCs w:val="24"/>
        </w:rPr>
        <w:t>:</w:t>
      </w:r>
      <w:r w:rsidRPr="00594E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4E79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594E79">
        <w:rPr>
          <w:rFonts w:ascii="Times New Roman" w:hAnsi="Times New Roman" w:cs="Times New Roman"/>
          <w:sz w:val="24"/>
          <w:szCs w:val="24"/>
        </w:rPr>
        <w:t xml:space="preserve"> (45 horas /aula)</w:t>
      </w:r>
    </w:p>
    <w:p w:rsidR="00594E79" w:rsidRDefault="00594E79" w:rsidP="00594E79">
      <w:pPr>
        <w:rPr>
          <w:rFonts w:ascii="Times New Roman" w:hAnsi="Times New Roman" w:cs="Times New Roman"/>
          <w:b/>
          <w:sz w:val="24"/>
          <w:szCs w:val="24"/>
        </w:rPr>
      </w:pPr>
    </w:p>
    <w:p w:rsidR="00594E79" w:rsidRPr="00594E79" w:rsidRDefault="00594E79" w:rsidP="00594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Ementa:</w:t>
      </w:r>
      <w:r w:rsidRPr="00594E79">
        <w:rPr>
          <w:rFonts w:ascii="Calibri" w:eastAsia="Calibri" w:hAnsi="Calibri" w:cs="Arial"/>
          <w:sz w:val="24"/>
          <w:szCs w:val="24"/>
        </w:rPr>
        <w:t xml:space="preserve"> </w:t>
      </w:r>
      <w:r w:rsidRPr="00594E79">
        <w:rPr>
          <w:rFonts w:ascii="Times New Roman" w:eastAsia="Calibri" w:hAnsi="Times New Roman" w:cs="Times New Roman"/>
          <w:sz w:val="24"/>
          <w:szCs w:val="24"/>
        </w:rPr>
        <w:t>Transferência de calor e massa. Balanços de calor e massa. Coeficientes de transferência de calor e massa. Transferência simultânea de calor e massa.</w:t>
      </w:r>
    </w:p>
    <w:p w:rsidR="00594E79" w:rsidRPr="00594E79" w:rsidRDefault="00594E79" w:rsidP="00594E79">
      <w:pPr>
        <w:rPr>
          <w:rFonts w:ascii="Times New Roman" w:hAnsi="Times New Roman" w:cs="Times New Roman"/>
          <w:b/>
          <w:sz w:val="24"/>
          <w:szCs w:val="24"/>
        </w:rPr>
      </w:pPr>
    </w:p>
    <w:p w:rsidR="00594E79" w:rsidRDefault="00594E79" w:rsidP="00594E79">
      <w:pPr>
        <w:rPr>
          <w:rFonts w:ascii="Times New Roman" w:hAnsi="Times New Roman" w:cs="Times New Roman"/>
          <w:b/>
          <w:sz w:val="24"/>
          <w:szCs w:val="24"/>
        </w:rPr>
      </w:pPr>
    </w:p>
    <w:p w:rsidR="00594E79" w:rsidRPr="00594E79" w:rsidRDefault="00594E79" w:rsidP="00594E7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4E79">
        <w:rPr>
          <w:rFonts w:ascii="Times New Roman" w:hAnsi="Times New Roman" w:cs="Times New Roman"/>
          <w:b/>
          <w:sz w:val="24"/>
          <w:szCs w:val="24"/>
          <w:lang w:val="en-US"/>
        </w:rPr>
        <w:t>BIBLIOGRAFIA:</w:t>
      </w:r>
    </w:p>
    <w:p w:rsidR="00594E79" w:rsidRPr="00594E79" w:rsidRDefault="00594E79" w:rsidP="00594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BERGMAN, T. L.; LAVINE, A. S.; INCROPERA, F. P.; DEWITT, D. P. </w:t>
      </w:r>
      <w:r w:rsidRPr="00594E79">
        <w:rPr>
          <w:rFonts w:ascii="Times New Roman" w:eastAsia="Calibri" w:hAnsi="Times New Roman" w:cs="Times New Roman"/>
          <w:b/>
          <w:sz w:val="24"/>
          <w:szCs w:val="24"/>
          <w:lang w:val="en-US"/>
        </w:rPr>
        <w:t>Fundamentals of heat and mass transfer</w:t>
      </w:r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>7th Edition, John Wiley &amp; Sons, 2011, 1072 p.</w:t>
      </w:r>
      <w:proofErr w:type="gramEnd"/>
    </w:p>
    <w:p w:rsidR="00594E79" w:rsidRPr="00594E79" w:rsidRDefault="00594E79" w:rsidP="00594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BIRD, R. B., STEWART, W. E.; LIGHTFOOT, E. N. </w:t>
      </w:r>
      <w:r w:rsidRPr="00594E79">
        <w:rPr>
          <w:rFonts w:ascii="Times New Roman" w:eastAsia="Calibri" w:hAnsi="Times New Roman" w:cs="Times New Roman"/>
          <w:b/>
          <w:sz w:val="24"/>
          <w:szCs w:val="24"/>
          <w:lang w:val="en-US"/>
        </w:rPr>
        <w:t>Transport phenomena</w:t>
      </w:r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>2nd Edition.</w:t>
      </w:r>
      <w:proofErr w:type="gramEnd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>John &amp; Sons, 2006, 905 p.</w:t>
      </w:r>
      <w:proofErr w:type="gramEnd"/>
    </w:p>
    <w:p w:rsidR="00594E79" w:rsidRPr="00594E79" w:rsidRDefault="00594E79" w:rsidP="00594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BRODKEY, R. S.; HERSHEY, H. C. </w:t>
      </w:r>
      <w:r w:rsidRPr="00594E79">
        <w:rPr>
          <w:rFonts w:ascii="Times New Roman" w:eastAsia="Calibri" w:hAnsi="Times New Roman" w:cs="Times New Roman"/>
          <w:b/>
          <w:sz w:val="24"/>
          <w:szCs w:val="24"/>
          <w:lang w:val="en-US"/>
        </w:rPr>
        <w:t>Transport phenomena: a unified approach</w:t>
      </w:r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>. v. 2, 2</w:t>
      </w:r>
      <w:r w:rsidRPr="00594E79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nd</w:t>
      </w:r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Edition. </w:t>
      </w:r>
      <w:proofErr w:type="gramStart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Mc </w:t>
      </w:r>
      <w:proofErr w:type="spellStart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>Graw</w:t>
      </w:r>
      <w:proofErr w:type="spellEnd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>-Hill Chemical Engineering Series, 2003, 412 p.</w:t>
      </w:r>
      <w:proofErr w:type="gramEnd"/>
    </w:p>
    <w:p w:rsidR="00594E79" w:rsidRPr="00594E79" w:rsidRDefault="00594E79" w:rsidP="00594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>CRANK, K.</w:t>
      </w:r>
      <w:proofErr w:type="gramEnd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Pr="00594E79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Mathematics of diffusion</w:t>
      </w:r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>2nd Edition.</w:t>
      </w:r>
      <w:proofErr w:type="gramEnd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>Oxford Science Publications, 1980, 424 p.</w:t>
      </w:r>
      <w:proofErr w:type="gramEnd"/>
    </w:p>
    <w:p w:rsidR="00594E79" w:rsidRPr="00594E79" w:rsidRDefault="00594E79" w:rsidP="00594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E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CREMASCO, M. A. </w:t>
      </w:r>
      <w:r w:rsidRPr="00594E79">
        <w:rPr>
          <w:rFonts w:ascii="Times New Roman" w:eastAsia="Calibri" w:hAnsi="Times New Roman" w:cs="Times New Roman"/>
          <w:b/>
          <w:sz w:val="24"/>
          <w:szCs w:val="24"/>
        </w:rPr>
        <w:t>Fundamentos de transferência de massa</w:t>
      </w:r>
      <w:r w:rsidRPr="00594E79">
        <w:rPr>
          <w:rFonts w:ascii="Times New Roman" w:eastAsia="Calibri" w:hAnsi="Times New Roman" w:cs="Times New Roman"/>
          <w:sz w:val="24"/>
          <w:szCs w:val="24"/>
        </w:rPr>
        <w:t>. 2ª Edição. Editora da UNICAMP, 2002, 736 p.</w:t>
      </w:r>
    </w:p>
    <w:p w:rsidR="00594E79" w:rsidRPr="00594E79" w:rsidRDefault="00594E79" w:rsidP="00594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CUSSLER, E. L. </w:t>
      </w:r>
      <w:r w:rsidRPr="00594E79">
        <w:rPr>
          <w:rFonts w:ascii="Times New Roman" w:eastAsia="Calibri" w:hAnsi="Times New Roman" w:cs="Times New Roman"/>
          <w:b/>
          <w:sz w:val="24"/>
          <w:szCs w:val="24"/>
          <w:lang w:val="en-US"/>
        </w:rPr>
        <w:t>Diffusion mass transfer in fluid systems</w:t>
      </w:r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>3rd Edition.</w:t>
      </w:r>
      <w:proofErr w:type="gramEnd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>Cambridge University Press, 2009, 647 p.</w:t>
      </w:r>
      <w:proofErr w:type="gramEnd"/>
    </w:p>
    <w:p w:rsidR="00594E79" w:rsidRPr="00594E79" w:rsidRDefault="00594E79" w:rsidP="00594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GEANKOPLIS, C. J. </w:t>
      </w:r>
      <w:r w:rsidRPr="00594E79">
        <w:rPr>
          <w:rFonts w:ascii="Times New Roman" w:eastAsia="Calibri" w:hAnsi="Times New Roman" w:cs="Times New Roman"/>
          <w:b/>
          <w:sz w:val="24"/>
          <w:szCs w:val="24"/>
          <w:lang w:val="en-US"/>
        </w:rPr>
        <w:t>Transport process and separation process principles</w:t>
      </w:r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>4th. Edition, Prentice Hall, 2003, 1026 p.</w:t>
      </w:r>
      <w:proofErr w:type="gramEnd"/>
    </w:p>
    <w:p w:rsidR="00594E79" w:rsidRPr="00594E79" w:rsidRDefault="00594E79" w:rsidP="00594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STANLEY, M. </w:t>
      </w:r>
      <w:r w:rsidRPr="00594E79">
        <w:rPr>
          <w:rFonts w:ascii="Times New Roman" w:eastAsia="Calibri" w:hAnsi="Times New Roman" w:cs="Times New Roman"/>
          <w:b/>
          <w:sz w:val="24"/>
          <w:szCs w:val="24"/>
          <w:lang w:val="en-US"/>
        </w:rPr>
        <w:t>An introduction to mass and heat transfer: principles of analysis and design</w:t>
      </w:r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>John Wiley &amp; Sons, 1998, 696 p.</w:t>
      </w:r>
      <w:proofErr w:type="gramEnd"/>
    </w:p>
    <w:p w:rsidR="00594E79" w:rsidRPr="00594E79" w:rsidRDefault="00594E79" w:rsidP="00594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WELTI-CHANES, J.; VELEZ-RUIZ, J. F; BARBOSA-CANOVAS, G. V. </w:t>
      </w:r>
      <w:r w:rsidRPr="00594E79">
        <w:rPr>
          <w:rFonts w:ascii="Times New Roman" w:eastAsia="Calibri" w:hAnsi="Times New Roman" w:cs="Times New Roman"/>
          <w:b/>
          <w:sz w:val="24"/>
          <w:szCs w:val="24"/>
          <w:lang w:val="en-US"/>
        </w:rPr>
        <w:t>Transport phenomena in food processing</w:t>
      </w:r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94E79">
        <w:rPr>
          <w:rFonts w:ascii="Times New Roman" w:eastAsia="Calibri" w:hAnsi="Times New Roman" w:cs="Times New Roman"/>
          <w:sz w:val="24"/>
          <w:szCs w:val="24"/>
          <w:lang w:val="en-US"/>
        </w:rPr>
        <w:t>CRC Press, 2002, 568 p.</w:t>
      </w:r>
      <w:proofErr w:type="gramEnd"/>
    </w:p>
    <w:p w:rsidR="00594E79" w:rsidRPr="00594E79" w:rsidRDefault="00594E79" w:rsidP="00594E79">
      <w:pPr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highlight w:val="yellow"/>
          <w:lang w:eastAsia="ar-SA"/>
        </w:rPr>
      </w:pPr>
      <w:r w:rsidRPr="00594E79">
        <w:rPr>
          <w:rFonts w:ascii="Times New Roman" w:eastAsia="Calibri" w:hAnsi="Times New Roman" w:cs="Times New Roman"/>
          <w:sz w:val="24"/>
          <w:szCs w:val="24"/>
        </w:rPr>
        <w:t>- Artigos científicos da área.</w:t>
      </w:r>
    </w:p>
    <w:p w:rsidR="00594E79" w:rsidRPr="00594E79" w:rsidRDefault="00594E79" w:rsidP="00594E79">
      <w:pPr>
        <w:suppressAutoHyphens/>
        <w:spacing w:after="0" w:line="360" w:lineRule="auto"/>
        <w:ind w:left="360"/>
        <w:jc w:val="both"/>
        <w:rPr>
          <w:rFonts w:ascii="Times New Roman" w:eastAsia="Arial" w:hAnsi="Times New Roman" w:cs="Times New Roman"/>
          <w:kern w:val="2"/>
          <w:sz w:val="24"/>
          <w:szCs w:val="24"/>
          <w:highlight w:val="yellow"/>
          <w:lang w:eastAsia="ar-SA"/>
        </w:rPr>
      </w:pPr>
    </w:p>
    <w:p w:rsidR="00594E79" w:rsidRPr="00594E79" w:rsidRDefault="00594E79" w:rsidP="00594E79">
      <w:pPr>
        <w:rPr>
          <w:rFonts w:ascii="Times New Roman" w:hAnsi="Times New Roman" w:cs="Times New Roman"/>
          <w:b/>
          <w:sz w:val="24"/>
          <w:szCs w:val="24"/>
        </w:rPr>
      </w:pPr>
    </w:p>
    <w:sectPr w:rsidR="00594E79" w:rsidRPr="00594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79"/>
    <w:rsid w:val="003A1071"/>
    <w:rsid w:val="00594E79"/>
    <w:rsid w:val="0070264D"/>
    <w:rsid w:val="00C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E7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4E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E7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4E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gcta.ceo@udesc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ia.ppgcta2016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5</cp:revision>
  <dcterms:created xsi:type="dcterms:W3CDTF">2016-11-10T18:35:00Z</dcterms:created>
  <dcterms:modified xsi:type="dcterms:W3CDTF">2017-02-13T17:57:00Z</dcterms:modified>
</cp:coreProperties>
</file>