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11D" w:rsidRPr="00605977" w:rsidRDefault="0092229E" w:rsidP="00DE311D">
      <w:pPr>
        <w:keepNext/>
        <w:widowControl w:val="0"/>
        <w:suppressAutoHyphens/>
        <w:spacing w:before="240" w:after="120"/>
        <w:jc w:val="center"/>
        <w:rPr>
          <w:rFonts w:eastAsia="Lucida Sans Unicode"/>
          <w:b/>
          <w:bCs/>
          <w:szCs w:val="28"/>
        </w:rPr>
      </w:pPr>
      <w:bookmarkStart w:id="0" w:name="_GoBack"/>
      <w:bookmarkEnd w:id="0"/>
      <w:r>
        <w:rPr>
          <w:rFonts w:eastAsia="Lucida Sans Unicode"/>
          <w:b/>
          <w:bCs/>
          <w:szCs w:val="28"/>
        </w:rPr>
        <w:t>PROCESSO SELETIVO</w:t>
      </w:r>
      <w:r w:rsidR="00447E76">
        <w:rPr>
          <w:rFonts w:eastAsia="Lucida Sans Unicode"/>
          <w:b/>
          <w:bCs/>
          <w:szCs w:val="28"/>
        </w:rPr>
        <w:t xml:space="preserve"> </w:t>
      </w:r>
      <w:r w:rsidR="00664D74">
        <w:rPr>
          <w:rFonts w:eastAsia="Lucida Sans Unicode"/>
          <w:b/>
          <w:bCs/>
          <w:szCs w:val="28"/>
        </w:rPr>
        <w:t xml:space="preserve">– </w:t>
      </w:r>
      <w:r w:rsidR="00E9640F">
        <w:rPr>
          <w:rFonts w:eastAsia="Lucida Sans Unicode"/>
          <w:b/>
          <w:bCs/>
          <w:szCs w:val="28"/>
        </w:rPr>
        <w:t>0</w:t>
      </w:r>
      <w:r w:rsidR="007D6258">
        <w:rPr>
          <w:rFonts w:eastAsia="Lucida Sans Unicode"/>
          <w:b/>
          <w:bCs/>
          <w:szCs w:val="28"/>
        </w:rPr>
        <w:t>3</w:t>
      </w:r>
      <w:r w:rsidR="002E7D51">
        <w:rPr>
          <w:rFonts w:eastAsia="Lucida Sans Unicode"/>
          <w:b/>
          <w:bCs/>
          <w:szCs w:val="28"/>
        </w:rPr>
        <w:t>/2021</w:t>
      </w:r>
    </w:p>
    <w:p w:rsidR="00F21FC5" w:rsidRDefault="0060420C" w:rsidP="00F21FC5">
      <w:pPr>
        <w:keepNext/>
        <w:widowControl w:val="0"/>
        <w:suppressAutoHyphens/>
        <w:spacing w:before="240" w:after="120"/>
        <w:jc w:val="center"/>
        <w:rPr>
          <w:rFonts w:eastAsia="Lucida Sans Unicode"/>
          <w:b/>
          <w:bCs/>
          <w:szCs w:val="28"/>
        </w:rPr>
      </w:pPr>
      <w:r>
        <w:rPr>
          <w:rFonts w:eastAsia="Lucida Sans Unicode"/>
          <w:b/>
          <w:bCs/>
          <w:szCs w:val="28"/>
        </w:rPr>
        <w:t xml:space="preserve">QUESTÕES </w:t>
      </w:r>
      <w:r w:rsidR="00E510A7">
        <w:rPr>
          <w:rFonts w:eastAsia="Lucida Sans Unicode"/>
          <w:b/>
          <w:bCs/>
          <w:szCs w:val="28"/>
        </w:rPr>
        <w:t>PROVA ESCRITA – Área de Conhecimento – MATEMÁTICA</w:t>
      </w:r>
    </w:p>
    <w:p w:rsidR="00E510A7" w:rsidRDefault="00E510A7" w:rsidP="00F21FC5">
      <w:pPr>
        <w:keepNext/>
        <w:widowControl w:val="0"/>
        <w:suppressAutoHyphens/>
        <w:spacing w:before="240" w:after="120"/>
        <w:jc w:val="center"/>
        <w:rPr>
          <w:rFonts w:eastAsia="Lucida Sans Unicode"/>
          <w:b/>
          <w:bCs/>
          <w:szCs w:val="28"/>
        </w:rPr>
      </w:pPr>
      <w:r>
        <w:rPr>
          <w:rFonts w:eastAsia="Lucida Sans Unicode"/>
          <w:b/>
          <w:bCs/>
          <w:szCs w:val="28"/>
        </w:rPr>
        <w:t>Departamento de Engenharia Ambiental e Sanitária – CAV/UDESC</w:t>
      </w:r>
    </w:p>
    <w:p w:rsidR="0024708C" w:rsidRDefault="0024708C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E510A7" w:rsidRDefault="00E510A7" w:rsidP="00E510A7">
      <w:r>
        <w:t>CPF DO CANDIDATO: _____________________________________________________</w:t>
      </w:r>
    </w:p>
    <w:p w:rsidR="00E510A7" w:rsidRDefault="00E510A7" w:rsidP="00E510A7"/>
    <w:p w:rsidR="00E510A7" w:rsidRDefault="00E510A7" w:rsidP="00E510A7">
      <w:r>
        <w:t>Questões:</w:t>
      </w:r>
    </w:p>
    <w:p w:rsidR="00E510A7" w:rsidRDefault="00E510A7" w:rsidP="00E510A7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="00E510A7" w:rsidRDefault="00E510A7" w:rsidP="00E510A7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Determine a equação geral da reta da mediatriz ao segmento retilíneo cujos extremos são os pontos </w:t>
      </w:r>
      <w:proofErr w:type="gramStart"/>
      <w:r>
        <w:rPr>
          <w:rFonts w:ascii="Times New Roman" w:hAnsi="Times New Roman"/>
          <w:sz w:val="24"/>
          <w:szCs w:val="24"/>
        </w:rPr>
        <w:t>A(</w:t>
      </w:r>
      <w:proofErr w:type="gramEnd"/>
      <w:r>
        <w:rPr>
          <w:rFonts w:ascii="Times New Roman" w:hAnsi="Times New Roman"/>
          <w:sz w:val="24"/>
          <w:szCs w:val="24"/>
        </w:rPr>
        <w:t>-3, 1) e B(2, -5).</w:t>
      </w:r>
    </w:p>
    <w:p w:rsidR="00E510A7" w:rsidRDefault="00E510A7" w:rsidP="00E510A7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Pelo critério da integral determine se a série é convergente ou divergente: </w:t>
      </w:r>
      <w:r>
        <w:rPr>
          <w:rFonts w:ascii="Times New Roman" w:hAnsi="Times New Roman"/>
          <w:position w:val="-30"/>
          <w:sz w:val="24"/>
          <w:szCs w:val="24"/>
        </w:rPr>
        <w:object w:dxaOrig="855" w:dyaOrig="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35.25pt" o:ole="">
            <v:imagedata r:id="rId7" o:title=""/>
          </v:shape>
          <o:OLEObject Type="Embed" ProgID="Equation.3" ShapeID="_x0000_i1025" DrawAspect="Content" ObjectID="_1694932487" r:id="rId8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510A7" w:rsidRDefault="00E510A7" w:rsidP="00E510A7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Faça um esboço da curva em coordenadas polares e calcule a sua área total: </w:t>
      </w:r>
      <w:r>
        <w:rPr>
          <w:rFonts w:ascii="Times New Roman" w:hAnsi="Times New Roman"/>
          <w:position w:val="-10"/>
          <w:sz w:val="24"/>
          <w:szCs w:val="24"/>
        </w:rPr>
        <w:object w:dxaOrig="1485" w:dyaOrig="315">
          <v:shape id="_x0000_i1026" type="#_x0000_t75" style="width:74.25pt;height:15.75pt" o:ole="">
            <v:imagedata r:id="rId9" o:title=""/>
          </v:shape>
          <o:OLEObject Type="Embed" ProgID="Equation.3" ShapeID="_x0000_i1026" DrawAspect="Content" ObjectID="_1694932488" r:id="rId10"/>
        </w:object>
      </w:r>
      <w:r>
        <w:rPr>
          <w:rFonts w:ascii="Times New Roman" w:hAnsi="Times New Roman"/>
          <w:sz w:val="24"/>
          <w:szCs w:val="24"/>
        </w:rPr>
        <w:t xml:space="preserve">. Sendo </w:t>
      </w:r>
      <w:r>
        <w:rPr>
          <w:rFonts w:ascii="Times New Roman" w:hAnsi="Times New Roman"/>
          <w:position w:val="-6"/>
          <w:sz w:val="24"/>
          <w:szCs w:val="24"/>
        </w:rPr>
        <w:object w:dxaOrig="1080" w:dyaOrig="285">
          <v:shape id="_x0000_i1027" type="#_x0000_t75" style="width:54pt;height:14.25pt" o:ole="">
            <v:imagedata r:id="rId11" o:title=""/>
          </v:shape>
          <o:OLEObject Type="Embed" ProgID="Equation.3" ShapeID="_x0000_i1027" DrawAspect="Content" ObjectID="_1694932489" r:id="rId12"/>
        </w:object>
      </w:r>
      <w:r>
        <w:rPr>
          <w:rFonts w:ascii="Times New Roman" w:hAnsi="Times New Roman"/>
          <w:sz w:val="24"/>
          <w:szCs w:val="24"/>
        </w:rPr>
        <w:t xml:space="preserve">. Dado: </w:t>
      </w:r>
      <w:r>
        <w:rPr>
          <w:rFonts w:ascii="Times New Roman" w:hAnsi="Times New Roman"/>
          <w:position w:val="-24"/>
          <w:sz w:val="24"/>
          <w:szCs w:val="24"/>
        </w:rPr>
        <w:object w:dxaOrig="3240" w:dyaOrig="615">
          <v:shape id="_x0000_i1028" type="#_x0000_t75" style="width:162pt;height:30.75pt" o:ole="">
            <v:imagedata r:id="rId13" o:title=""/>
          </v:shape>
          <o:OLEObject Type="Embed" ProgID="Equation.3" ShapeID="_x0000_i1028" DrawAspect="Content" ObjectID="_1694932490" r:id="rId1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510A7" w:rsidRDefault="00E510A7" w:rsidP="00E510A7">
      <w:pPr>
        <w:numPr>
          <w:ilvl w:val="0"/>
          <w:numId w:val="1"/>
        </w:numPr>
        <w:spacing w:line="276" w:lineRule="auto"/>
        <w:jc w:val="both"/>
      </w:pPr>
      <w:r>
        <w:t xml:space="preserve">Use uma integral dupla para calcular o volume do sólido limitado superiormente pelo plano </w:t>
      </w:r>
      <w:r>
        <w:rPr>
          <w:rFonts w:eastAsia="Calibri"/>
          <w:position w:val="-10"/>
          <w:lang w:eastAsia="en-US"/>
        </w:rPr>
        <w:object w:dxaOrig="1335" w:dyaOrig="315">
          <v:shape id="_x0000_i1029" type="#_x0000_t75" style="width:66.75pt;height:15.75pt" o:ole="">
            <v:imagedata r:id="rId15" o:title=""/>
          </v:shape>
          <o:OLEObject Type="Embed" ProgID="Equation.3" ShapeID="_x0000_i1029" DrawAspect="Content" ObjectID="_1694932491" r:id="rId16"/>
        </w:object>
      </w:r>
      <w:r>
        <w:t xml:space="preserve"> e inferiormente pelo retângulo R = </w:t>
      </w:r>
      <w:r>
        <w:rPr>
          <w:rFonts w:eastAsia="Calibri"/>
          <w:position w:val="-10"/>
          <w:lang w:eastAsia="en-US"/>
        </w:rPr>
        <w:object w:dxaOrig="2745" w:dyaOrig="315">
          <v:shape id="_x0000_i1030" type="#_x0000_t75" style="width:137.25pt;height:15.75pt" o:ole="">
            <v:imagedata r:id="rId17" o:title=""/>
          </v:shape>
          <o:OLEObject Type="Embed" ProgID="Equation.3" ShapeID="_x0000_i1030" DrawAspect="Content" ObjectID="_1694932492" r:id="rId18"/>
        </w:object>
      </w:r>
      <w:r>
        <w:t xml:space="preserve">. </w:t>
      </w:r>
    </w:p>
    <w:p w:rsidR="00404AD7" w:rsidRDefault="00404AD7" w:rsidP="00404AD7">
      <w:pPr>
        <w:spacing w:line="276" w:lineRule="auto"/>
        <w:ind w:left="644"/>
        <w:jc w:val="both"/>
      </w:pPr>
    </w:p>
    <w:p w:rsidR="00E510A7" w:rsidRDefault="00E510A7" w:rsidP="00E510A7">
      <w:pPr>
        <w:pStyle w:val="PargrafodaList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Utilizando o método de Newton (Newton-</w:t>
      </w:r>
      <w:proofErr w:type="spellStart"/>
      <w:r>
        <w:rPr>
          <w:rFonts w:ascii="Times New Roman" w:hAnsi="Times New Roman"/>
          <w:sz w:val="24"/>
          <w:szCs w:val="24"/>
        </w:rPr>
        <w:t>Rhapson</w:t>
      </w:r>
      <w:proofErr w:type="spellEnd"/>
      <w:r>
        <w:rPr>
          <w:rFonts w:ascii="Times New Roman" w:hAnsi="Times New Roman"/>
          <w:sz w:val="24"/>
          <w:szCs w:val="24"/>
        </w:rPr>
        <w:t xml:space="preserve">) encontre a primeira raiz positiva da função </w:t>
      </w:r>
      <w:r>
        <w:rPr>
          <w:rFonts w:ascii="Times New Roman" w:hAnsi="Times New Roman"/>
          <w:position w:val="-10"/>
          <w:sz w:val="24"/>
          <w:szCs w:val="24"/>
        </w:rPr>
        <w:object w:dxaOrig="1800" w:dyaOrig="315">
          <v:shape id="_x0000_i1031" type="#_x0000_t75" style="width:90pt;height:15.75pt" o:ole="">
            <v:imagedata r:id="rId19" o:title=""/>
          </v:shape>
          <o:OLEObject Type="Embed" ProgID="Equation.3" ShapeID="_x0000_i1031" DrawAspect="Content" ObjectID="_1694932493" r:id="rId20"/>
        </w:object>
      </w:r>
      <w:r>
        <w:rPr>
          <w:rFonts w:ascii="Times New Roman" w:hAnsi="Times New Roman"/>
          <w:sz w:val="24"/>
          <w:szCs w:val="24"/>
        </w:rPr>
        <w:t xml:space="preserve">. Faça um esboço do gráfico para </w:t>
      </w:r>
      <w:r>
        <w:rPr>
          <w:rFonts w:ascii="Times New Roman" w:hAnsi="Times New Roman"/>
          <w:position w:val="-6"/>
          <w:sz w:val="24"/>
          <w:szCs w:val="24"/>
        </w:rPr>
        <w:object w:dxaOrig="1155" w:dyaOrig="255">
          <v:shape id="_x0000_i1032" type="#_x0000_t75" style="width:57.75pt;height:12.75pt" o:ole="">
            <v:imagedata r:id="rId21" o:title=""/>
          </v:shape>
          <o:OLEObject Type="Embed" ProgID="Equation.3" ShapeID="_x0000_i1032" DrawAspect="Content" ObjectID="_1694932494" r:id="rId22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E510A7" w:rsidRDefault="00E510A7" w:rsidP="00E510A7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="0060420C" w:rsidRPr="0060420C" w:rsidRDefault="0060420C" w:rsidP="0060420C">
      <w:pPr>
        <w:widowControl w:val="0"/>
        <w:suppressAutoHyphens/>
        <w:spacing w:line="360" w:lineRule="auto"/>
        <w:ind w:left="-15" w:firstLine="582"/>
        <w:jc w:val="both"/>
        <w:rPr>
          <w:rFonts w:eastAsia="Lucida Sans Unicode"/>
          <w:bCs/>
          <w:szCs w:val="20"/>
        </w:rPr>
      </w:pPr>
    </w:p>
    <w:p w:rsidR="0060420C" w:rsidRDefault="0060420C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60420C" w:rsidRDefault="0060420C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60420C" w:rsidRDefault="0060420C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60420C" w:rsidRDefault="0060420C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60420C" w:rsidRDefault="0060420C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60420C" w:rsidRDefault="0060420C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DE311D" w:rsidRDefault="00F21FC5" w:rsidP="00DE311D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  <w:r>
        <w:rPr>
          <w:rFonts w:eastAsia="Lucida Sans Unicode"/>
          <w:b/>
          <w:bCs/>
          <w:szCs w:val="20"/>
        </w:rPr>
        <w:t>_____________________________________</w:t>
      </w:r>
    </w:p>
    <w:p w:rsidR="00E510A7" w:rsidRDefault="00E510A7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  <w:r>
        <w:rPr>
          <w:rFonts w:eastAsia="Lucida Sans Unicode"/>
          <w:b/>
          <w:bCs/>
          <w:szCs w:val="20"/>
        </w:rPr>
        <w:t xml:space="preserve">Flávio José </w:t>
      </w:r>
      <w:proofErr w:type="spellStart"/>
      <w:r>
        <w:rPr>
          <w:rFonts w:eastAsia="Lucida Sans Unicode"/>
          <w:b/>
          <w:bCs/>
          <w:szCs w:val="20"/>
        </w:rPr>
        <w:t>Simioni</w:t>
      </w:r>
      <w:proofErr w:type="spellEnd"/>
    </w:p>
    <w:p w:rsidR="00E7157A" w:rsidRDefault="00DE311D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  <w:r w:rsidRPr="00605977">
        <w:rPr>
          <w:rFonts w:eastAsia="Lucida Sans Unicode"/>
          <w:b/>
          <w:bCs/>
          <w:szCs w:val="20"/>
        </w:rPr>
        <w:t>Presidente da Banca Examinadora</w:t>
      </w: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</w:p>
    <w:p w:rsidR="00C346E2" w:rsidRDefault="00C346E2" w:rsidP="0024708C">
      <w:pPr>
        <w:widowControl w:val="0"/>
        <w:suppressAutoHyphens/>
        <w:ind w:left="-15"/>
        <w:jc w:val="center"/>
        <w:rPr>
          <w:rFonts w:eastAsia="Lucida Sans Unicode"/>
          <w:b/>
          <w:bCs/>
          <w:szCs w:val="20"/>
        </w:rPr>
      </w:pPr>
      <w:r>
        <w:rPr>
          <w:rFonts w:eastAsia="Lucida Sans Unicode"/>
          <w:b/>
          <w:bCs/>
          <w:szCs w:val="20"/>
        </w:rPr>
        <w:t>RESPOSTAS:</w:t>
      </w:r>
    </w:p>
    <w:p w:rsidR="00C346E2" w:rsidRDefault="00C346E2" w:rsidP="00C346E2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="00C346E2" w:rsidRDefault="00C346E2" w:rsidP="00C346E2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="00C346E2" w:rsidRDefault="00C346E2" w:rsidP="00C346E2">
      <w:pPr>
        <w:pStyle w:val="PargrafodaList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Questões pensadas a partir das referências: </w:t>
      </w:r>
    </w:p>
    <w:p w:rsidR="00C346E2" w:rsidRDefault="00C346E2" w:rsidP="00C346E2">
      <w:pPr>
        <w:pStyle w:val="PargrafodaLista"/>
        <w:jc w:val="both"/>
      </w:pPr>
    </w:p>
    <w:p w:rsidR="00C346E2" w:rsidRPr="00CE1825" w:rsidRDefault="00C346E2" w:rsidP="00C346E2">
      <w:pPr>
        <w:pStyle w:val="PargrafodaLista"/>
        <w:jc w:val="both"/>
        <w:rPr>
          <w:lang w:val="en-US"/>
        </w:rPr>
      </w:pPr>
      <w:r>
        <w:t xml:space="preserve">STEINBRUCH, Alfredo; WINTERLE, Paulo. Álgebra linear e geometria analítica. </w:t>
      </w:r>
      <w:r w:rsidRPr="00CE1825">
        <w:rPr>
          <w:lang w:val="en-US"/>
        </w:rPr>
        <w:t>São Paulo: Pearson Education, 2006. 470 p.</w:t>
      </w:r>
    </w:p>
    <w:p w:rsidR="00C346E2" w:rsidRPr="00CE1825" w:rsidRDefault="00C346E2" w:rsidP="00C346E2">
      <w:pPr>
        <w:pStyle w:val="PargrafodaLista"/>
        <w:jc w:val="both"/>
        <w:rPr>
          <w:lang w:val="en-US"/>
        </w:rPr>
      </w:pPr>
    </w:p>
    <w:p w:rsidR="00C346E2" w:rsidRDefault="00C346E2" w:rsidP="00C346E2">
      <w:pPr>
        <w:pStyle w:val="PargrafodaLista"/>
        <w:jc w:val="both"/>
      </w:pPr>
      <w:r w:rsidRPr="00CE1825">
        <w:rPr>
          <w:lang w:val="en-US"/>
        </w:rPr>
        <w:t xml:space="preserve">ANTON, Howard; BIVENS, </w:t>
      </w:r>
      <w:proofErr w:type="spellStart"/>
      <w:r w:rsidRPr="00CE1825">
        <w:rPr>
          <w:lang w:val="en-US"/>
        </w:rPr>
        <w:t>Irl</w:t>
      </w:r>
      <w:proofErr w:type="spellEnd"/>
      <w:r w:rsidRPr="00CE1825">
        <w:rPr>
          <w:lang w:val="en-US"/>
        </w:rPr>
        <w:t xml:space="preserve">; DAVIS, Stephen Paul. </w:t>
      </w:r>
      <w:r>
        <w:t xml:space="preserve">Cálculo. 10. Ed. Porto Alegre: Bookman, 2014. 635 p. </w:t>
      </w:r>
      <w:proofErr w:type="spellStart"/>
      <w:r>
        <w:t>Vol</w:t>
      </w:r>
      <w:proofErr w:type="spellEnd"/>
      <w:r>
        <w:t xml:space="preserve"> 2. </w:t>
      </w: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  <w:r>
        <w:t xml:space="preserve">FRANCO, Neide </w:t>
      </w:r>
      <w:proofErr w:type="spellStart"/>
      <w:r>
        <w:t>Bertoldi</w:t>
      </w:r>
      <w:proofErr w:type="spellEnd"/>
      <w:r>
        <w:t>. Cálculo numérico. São Paulo: Prentice-Hall, c2007. 505 p.</w:t>
      </w: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jc w:val="both"/>
      </w:pP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16320" cy="85229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16320" cy="82556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</w:p>
    <w:p w:rsidR="00C346E2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</w:p>
    <w:p w:rsidR="00C346E2" w:rsidRPr="00B67EF5" w:rsidRDefault="00C346E2" w:rsidP="00C346E2">
      <w:pPr>
        <w:pStyle w:val="PargrafodaLista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6116320" cy="771207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E2" w:rsidRPr="00DE311D" w:rsidRDefault="00C346E2" w:rsidP="0024708C">
      <w:pPr>
        <w:widowControl w:val="0"/>
        <w:suppressAutoHyphens/>
        <w:ind w:left="-15"/>
        <w:jc w:val="center"/>
      </w:pPr>
    </w:p>
    <w:sectPr w:rsidR="00C346E2" w:rsidRPr="00DE311D" w:rsidSect="00A95C6C">
      <w:headerReference w:type="default" r:id="rId26"/>
      <w:footerReference w:type="default" r:id="rId27"/>
      <w:pgSz w:w="11906" w:h="16838" w:code="9"/>
      <w:pgMar w:top="113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601" w:rsidRDefault="00887601" w:rsidP="002363A4">
      <w:r>
        <w:separator/>
      </w:r>
    </w:p>
  </w:endnote>
  <w:endnote w:type="continuationSeparator" w:id="0">
    <w:p w:rsidR="00887601" w:rsidRDefault="00887601" w:rsidP="0023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101" w:rsidRPr="009F4ED6" w:rsidRDefault="00BE0101" w:rsidP="009F4ED6">
    <w:pPr>
      <w:pStyle w:val="Rodap"/>
      <w:pBdr>
        <w:top w:val="thinThickSmallGap" w:sz="24" w:space="1" w:color="622423"/>
      </w:pBdr>
      <w:jc w:val="center"/>
      <w:rPr>
        <w:rFonts w:ascii="Calibri" w:hAnsi="Calibri" w:cs="Calibri"/>
        <w:b/>
        <w:sz w:val="16"/>
      </w:rPr>
    </w:pPr>
    <w:r w:rsidRPr="009F4ED6">
      <w:rPr>
        <w:rFonts w:ascii="Calibri" w:hAnsi="Calibri" w:cs="Calibri"/>
        <w:b/>
        <w:sz w:val="16"/>
      </w:rPr>
      <w:t>Universidade do Estado de Santa Catarina</w:t>
    </w:r>
  </w:p>
  <w:p w:rsidR="00BE0101" w:rsidRPr="009F4ED6" w:rsidRDefault="00BE0101" w:rsidP="00111AED">
    <w:pPr>
      <w:pStyle w:val="Rodap"/>
      <w:pBdr>
        <w:top w:val="thinThickSmallGap" w:sz="24" w:space="1" w:color="622423"/>
      </w:pBdr>
      <w:jc w:val="right"/>
      <w:rPr>
        <w:rFonts w:ascii="Calibri" w:hAnsi="Calibri" w:cs="Calibri"/>
        <w:sz w:val="16"/>
      </w:rPr>
    </w:pPr>
    <w:r w:rsidRPr="009F4ED6">
      <w:rPr>
        <w:rFonts w:ascii="Calibri" w:hAnsi="Calibri" w:cs="Calibri"/>
        <w:sz w:val="16"/>
      </w:rPr>
      <w:t xml:space="preserve">Página </w:t>
    </w:r>
    <w:r w:rsidR="00E510A7">
      <w:rPr>
        <w:rFonts w:ascii="Calibri" w:hAnsi="Calibri" w:cs="Calibri"/>
        <w:sz w:val="16"/>
      </w:rPr>
      <w:t>1/1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601" w:rsidRDefault="00887601" w:rsidP="002363A4">
      <w:r>
        <w:separator/>
      </w:r>
    </w:p>
  </w:footnote>
  <w:footnote w:type="continuationSeparator" w:id="0">
    <w:p w:rsidR="00887601" w:rsidRDefault="00887601" w:rsidP="00236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101" w:rsidRPr="00597337" w:rsidRDefault="002D11AD" w:rsidP="00E07380">
    <w:pPr>
      <w:spacing w:line="360" w:lineRule="auto"/>
      <w:jc w:val="center"/>
    </w:pPr>
    <w:r>
      <w:rPr>
        <w:noProof/>
      </w:rPr>
      <w:drawing>
        <wp:inline distT="0" distB="0" distL="0" distR="0" wp14:anchorId="53B6E19D" wp14:editId="29FA14F6">
          <wp:extent cx="1552575" cy="523875"/>
          <wp:effectExtent l="0" t="0" r="9525" b="9525"/>
          <wp:docPr id="1" name="Imagem 1" descr="http://www.udesc.br/imagens/id_submenu/899/horizontal_com_assina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http://www.udesc.br/imagens/id_submenu/899/horizontal_com_assina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966C96"/>
    <w:multiLevelType w:val="hybridMultilevel"/>
    <w:tmpl w:val="DF26388A"/>
    <w:lvl w:ilvl="0" w:tplc="8AA0960E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A4"/>
    <w:rsid w:val="00001375"/>
    <w:rsid w:val="0000444C"/>
    <w:rsid w:val="00011254"/>
    <w:rsid w:val="0009001F"/>
    <w:rsid w:val="000B0535"/>
    <w:rsid w:val="000E2366"/>
    <w:rsid w:val="000E441E"/>
    <w:rsid w:val="00111AED"/>
    <w:rsid w:val="00183A13"/>
    <w:rsid w:val="001C1499"/>
    <w:rsid w:val="0020646C"/>
    <w:rsid w:val="002363A4"/>
    <w:rsid w:val="0024458B"/>
    <w:rsid w:val="00246682"/>
    <w:rsid w:val="0024708C"/>
    <w:rsid w:val="00265DFC"/>
    <w:rsid w:val="00267051"/>
    <w:rsid w:val="00271A8B"/>
    <w:rsid w:val="00283E3D"/>
    <w:rsid w:val="00286FC5"/>
    <w:rsid w:val="002A76C3"/>
    <w:rsid w:val="002C4B9C"/>
    <w:rsid w:val="002D11AD"/>
    <w:rsid w:val="002D52A3"/>
    <w:rsid w:val="002E7D51"/>
    <w:rsid w:val="003269CD"/>
    <w:rsid w:val="003C5A82"/>
    <w:rsid w:val="003D7F47"/>
    <w:rsid w:val="003F4A00"/>
    <w:rsid w:val="003F5855"/>
    <w:rsid w:val="00404AD7"/>
    <w:rsid w:val="00407C40"/>
    <w:rsid w:val="00425B9C"/>
    <w:rsid w:val="00433DCF"/>
    <w:rsid w:val="00443CEB"/>
    <w:rsid w:val="00444C99"/>
    <w:rsid w:val="00447E76"/>
    <w:rsid w:val="00457453"/>
    <w:rsid w:val="0049271D"/>
    <w:rsid w:val="004929BD"/>
    <w:rsid w:val="004C5243"/>
    <w:rsid w:val="004D6395"/>
    <w:rsid w:val="004F0AAA"/>
    <w:rsid w:val="004F2CE9"/>
    <w:rsid w:val="00505060"/>
    <w:rsid w:val="0050741B"/>
    <w:rsid w:val="00512C51"/>
    <w:rsid w:val="00523920"/>
    <w:rsid w:val="005415DD"/>
    <w:rsid w:val="005552A3"/>
    <w:rsid w:val="0057358E"/>
    <w:rsid w:val="005830DE"/>
    <w:rsid w:val="00586716"/>
    <w:rsid w:val="00597337"/>
    <w:rsid w:val="005F5148"/>
    <w:rsid w:val="0060420C"/>
    <w:rsid w:val="00606E5A"/>
    <w:rsid w:val="0061033F"/>
    <w:rsid w:val="00664D74"/>
    <w:rsid w:val="0067399B"/>
    <w:rsid w:val="006A6C33"/>
    <w:rsid w:val="006B6CCF"/>
    <w:rsid w:val="006F3C70"/>
    <w:rsid w:val="007147E8"/>
    <w:rsid w:val="00721B3E"/>
    <w:rsid w:val="00724DF2"/>
    <w:rsid w:val="00732FB4"/>
    <w:rsid w:val="00744C13"/>
    <w:rsid w:val="00745114"/>
    <w:rsid w:val="007867D1"/>
    <w:rsid w:val="007C79A2"/>
    <w:rsid w:val="007D6258"/>
    <w:rsid w:val="00831CB5"/>
    <w:rsid w:val="0085124C"/>
    <w:rsid w:val="008579C5"/>
    <w:rsid w:val="00887601"/>
    <w:rsid w:val="00894B87"/>
    <w:rsid w:val="008A2C29"/>
    <w:rsid w:val="008B4EAC"/>
    <w:rsid w:val="008C6039"/>
    <w:rsid w:val="00920A65"/>
    <w:rsid w:val="0092227B"/>
    <w:rsid w:val="0092229E"/>
    <w:rsid w:val="00943526"/>
    <w:rsid w:val="00993A7F"/>
    <w:rsid w:val="009A70C0"/>
    <w:rsid w:val="009C0DB4"/>
    <w:rsid w:val="009C4E35"/>
    <w:rsid w:val="009D4222"/>
    <w:rsid w:val="009E6614"/>
    <w:rsid w:val="009E7D0B"/>
    <w:rsid w:val="009F4ED6"/>
    <w:rsid w:val="009F5ABB"/>
    <w:rsid w:val="00A04ECE"/>
    <w:rsid w:val="00A237BB"/>
    <w:rsid w:val="00A40ACF"/>
    <w:rsid w:val="00A62521"/>
    <w:rsid w:val="00A95C6C"/>
    <w:rsid w:val="00AA1A48"/>
    <w:rsid w:val="00AA59BD"/>
    <w:rsid w:val="00AC627F"/>
    <w:rsid w:val="00B216C7"/>
    <w:rsid w:val="00B375FD"/>
    <w:rsid w:val="00B74CA2"/>
    <w:rsid w:val="00BA0A1F"/>
    <w:rsid w:val="00BB5FF0"/>
    <w:rsid w:val="00BE0101"/>
    <w:rsid w:val="00BF7549"/>
    <w:rsid w:val="00C10E39"/>
    <w:rsid w:val="00C33375"/>
    <w:rsid w:val="00C346E2"/>
    <w:rsid w:val="00C447D4"/>
    <w:rsid w:val="00C56747"/>
    <w:rsid w:val="00C718D4"/>
    <w:rsid w:val="00C9244A"/>
    <w:rsid w:val="00CA258B"/>
    <w:rsid w:val="00CD3EE8"/>
    <w:rsid w:val="00D17EF6"/>
    <w:rsid w:val="00D86C76"/>
    <w:rsid w:val="00DB3E70"/>
    <w:rsid w:val="00DE311D"/>
    <w:rsid w:val="00E07380"/>
    <w:rsid w:val="00E510A7"/>
    <w:rsid w:val="00E519EB"/>
    <w:rsid w:val="00E56C48"/>
    <w:rsid w:val="00E63BEC"/>
    <w:rsid w:val="00E711C8"/>
    <w:rsid w:val="00E7157A"/>
    <w:rsid w:val="00E9640F"/>
    <w:rsid w:val="00EB036E"/>
    <w:rsid w:val="00EC00AF"/>
    <w:rsid w:val="00EC69FF"/>
    <w:rsid w:val="00EF4678"/>
    <w:rsid w:val="00F06C6B"/>
    <w:rsid w:val="00F118EB"/>
    <w:rsid w:val="00F21FC5"/>
    <w:rsid w:val="00F372D5"/>
    <w:rsid w:val="00F67423"/>
    <w:rsid w:val="00FA766A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2A1CE95-75D8-4095-B120-8BA64943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3A4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4D63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9"/>
    <w:qFormat/>
    <w:rsid w:val="002363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4D6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2363A4"/>
    <w:rPr>
      <w:rFonts w:ascii="Cambria" w:hAnsi="Cambria" w:cs="Times New Roman"/>
      <w:b/>
      <w:bCs/>
      <w:sz w:val="26"/>
      <w:szCs w:val="26"/>
      <w:lang w:eastAsia="pt-BR"/>
    </w:rPr>
  </w:style>
  <w:style w:type="character" w:styleId="Forte">
    <w:name w:val="Strong"/>
    <w:basedOn w:val="Fontepargpadro"/>
    <w:uiPriority w:val="99"/>
    <w:qFormat/>
    <w:rsid w:val="002363A4"/>
    <w:rPr>
      <w:rFonts w:cs="Times New Roman"/>
      <w:b/>
    </w:rPr>
  </w:style>
  <w:style w:type="paragraph" w:styleId="Cabealho">
    <w:name w:val="header"/>
    <w:basedOn w:val="Normal"/>
    <w:link w:val="CabealhoChar"/>
    <w:uiPriority w:val="99"/>
    <w:rsid w:val="002363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63A4"/>
    <w:rPr>
      <w:rFonts w:ascii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2363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63A4"/>
    <w:rPr>
      <w:rFonts w:ascii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2363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363A4"/>
    <w:rPr>
      <w:rFonts w:ascii="Tahom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rsid w:val="002363A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ontepargpadro"/>
    <w:uiPriority w:val="99"/>
    <w:rsid w:val="00F06C6B"/>
    <w:rPr>
      <w:rFonts w:cs="Times New Roman"/>
    </w:rPr>
  </w:style>
  <w:style w:type="character" w:customStyle="1" w:styleId="Ttulo2Char">
    <w:name w:val="Título 2 Char"/>
    <w:basedOn w:val="Fontepargpadro"/>
    <w:link w:val="Ttulo2"/>
    <w:semiHidden/>
    <w:rsid w:val="004D639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semiHidden/>
    <w:rsid w:val="004D639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510A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38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Comunicação Interna nº 01/2013 - PROEN</vt:lpstr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Comunicação Interna nº 01/2013 - PROEN</dc:title>
  <dc:subject/>
  <dc:creator>Mariana Souza Ribeiro</dc:creator>
  <cp:keywords/>
  <dc:description/>
  <cp:lastModifiedBy>JANE APARECIDA BORGES MARTINS</cp:lastModifiedBy>
  <cp:revision>2</cp:revision>
  <cp:lastPrinted>2021-09-28T20:08:00Z</cp:lastPrinted>
  <dcterms:created xsi:type="dcterms:W3CDTF">2021-10-05T12:48:00Z</dcterms:created>
  <dcterms:modified xsi:type="dcterms:W3CDTF">2021-10-05T12:48:00Z</dcterms:modified>
</cp:coreProperties>
</file>