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CD" w:rsidRDefault="00C170CD" w:rsidP="00F21B0B">
      <w:pPr>
        <w:jc w:val="both"/>
      </w:pPr>
    </w:p>
    <w:p w:rsidR="00F21B0B" w:rsidRDefault="004B5AEB" w:rsidP="00F21B0B">
      <w:pPr>
        <w:jc w:val="center"/>
      </w:pPr>
      <w:r>
        <w:t>EDITAL Nº 001/2022</w:t>
      </w:r>
      <w:r w:rsidR="00F21B0B">
        <w:t>/</w:t>
      </w:r>
      <w:proofErr w:type="spellStart"/>
      <w:r w:rsidR="00F21B0B">
        <w:t>PMBqBM</w:t>
      </w:r>
      <w:proofErr w:type="spellEnd"/>
      <w:r w:rsidR="00F21B0B">
        <w:t>-UDESC</w:t>
      </w:r>
    </w:p>
    <w:p w:rsidR="00F21B0B" w:rsidRPr="00E0443E" w:rsidRDefault="00F21B0B" w:rsidP="00E0443E">
      <w:pPr>
        <w:rPr>
          <w:b/>
        </w:rPr>
      </w:pPr>
    </w:p>
    <w:p w:rsidR="00F21B0B" w:rsidRPr="00E0443E" w:rsidRDefault="00F21B0B" w:rsidP="005D7312">
      <w:pPr>
        <w:jc w:val="both"/>
        <w:rPr>
          <w:b/>
        </w:rPr>
      </w:pPr>
      <w:r w:rsidRPr="00E0443E">
        <w:rPr>
          <w:b/>
        </w:rPr>
        <w:t>Fixa normas para inscrição e seleção para Bolsa de Estudo no</w:t>
      </w:r>
      <w:r w:rsidR="00E7520C">
        <w:rPr>
          <w:b/>
        </w:rPr>
        <w:t xml:space="preserve"> Curso</w:t>
      </w:r>
      <w:r w:rsidRPr="00E0443E">
        <w:rPr>
          <w:b/>
        </w:rPr>
        <w:t xml:space="preserve"> de Mestrado</w:t>
      </w:r>
      <w:r w:rsidR="00E0443E" w:rsidRPr="00E0443E">
        <w:rPr>
          <w:b/>
        </w:rPr>
        <w:t xml:space="preserve"> </w:t>
      </w:r>
      <w:r w:rsidRPr="00E0443E">
        <w:rPr>
          <w:b/>
        </w:rPr>
        <w:t xml:space="preserve">em Bioquímica e Biologia Molecular do Centro de Ciências </w:t>
      </w:r>
      <w:proofErr w:type="spellStart"/>
      <w:r w:rsidRPr="00E0443E">
        <w:rPr>
          <w:b/>
        </w:rPr>
        <w:t>Agroveterinárias</w:t>
      </w:r>
      <w:proofErr w:type="spellEnd"/>
      <w:r w:rsidRPr="00E0443E">
        <w:rPr>
          <w:b/>
        </w:rPr>
        <w:t>- UDESC.</w:t>
      </w:r>
    </w:p>
    <w:p w:rsidR="00F21B0B" w:rsidRDefault="00F21B0B" w:rsidP="00E61882">
      <w:pPr>
        <w:jc w:val="both"/>
      </w:pPr>
    </w:p>
    <w:p w:rsidR="00F21B0B" w:rsidRDefault="002A039C" w:rsidP="007A21E3">
      <w:pPr>
        <w:jc w:val="both"/>
      </w:pPr>
      <w:r>
        <w:t>O</w:t>
      </w:r>
      <w:r w:rsidR="00E0443E">
        <w:t xml:space="preserve"> Coordenador</w:t>
      </w:r>
      <w:r w:rsidR="00F21B0B">
        <w:t xml:space="preserve"> do Programa de Pós-Graduação Multicêntrico em Bioquímica e Biologia Molecular, no uso de suas atribuições, resolve baixar o presente Edital:</w:t>
      </w:r>
    </w:p>
    <w:p w:rsidR="00F21B0B" w:rsidRDefault="00F21B0B" w:rsidP="007A21E3">
      <w:pPr>
        <w:jc w:val="both"/>
      </w:pPr>
      <w:bookmarkStart w:id="0" w:name="_GoBack"/>
      <w:bookmarkEnd w:id="0"/>
    </w:p>
    <w:p w:rsidR="00F21B0B" w:rsidRDefault="00F21B0B" w:rsidP="007A21E3">
      <w:pPr>
        <w:jc w:val="both"/>
      </w:pPr>
      <w:r>
        <w:t xml:space="preserve">Art. 1º O período de inscrições para a seleção de bolsas de estudo PROMOP será de </w:t>
      </w:r>
      <w:r w:rsidR="00E0443E">
        <w:t>2</w:t>
      </w:r>
      <w:r w:rsidR="00076B77">
        <w:t>1</w:t>
      </w:r>
      <w:r w:rsidR="004B5AEB">
        <w:t>/02/2022</w:t>
      </w:r>
      <w:r w:rsidR="00E0443E">
        <w:t xml:space="preserve"> a 2</w:t>
      </w:r>
      <w:r w:rsidR="00BF2B82">
        <w:t>7</w:t>
      </w:r>
      <w:r>
        <w:t>/02/20</w:t>
      </w:r>
      <w:r w:rsidR="004B5AEB">
        <w:t>22</w:t>
      </w:r>
      <w:r>
        <w:t xml:space="preserve">, para alunos </w:t>
      </w:r>
      <w:r w:rsidRPr="00C26C3A">
        <w:rPr>
          <w:b/>
        </w:rPr>
        <w:t>ingressantes</w:t>
      </w:r>
      <w:r w:rsidRPr="00C26C3A">
        <w:t xml:space="preserve"> </w:t>
      </w:r>
      <w:r>
        <w:t>no primeiro semestre de 20</w:t>
      </w:r>
      <w:r w:rsidR="004B5AEB">
        <w:t>22</w:t>
      </w:r>
      <w:r>
        <w:t>.</w:t>
      </w:r>
    </w:p>
    <w:p w:rsidR="00F21B0B" w:rsidRDefault="00F21B0B" w:rsidP="007A21E3">
      <w:pPr>
        <w:jc w:val="both"/>
      </w:pPr>
    </w:p>
    <w:p w:rsidR="00E0443E" w:rsidRDefault="00F21B0B" w:rsidP="007A21E3">
      <w:pPr>
        <w:jc w:val="both"/>
      </w:pPr>
      <w:r>
        <w:t>Art. 2º As inscrições devem ser realiz</w:t>
      </w:r>
      <w:r w:rsidR="00E0443E">
        <w:t xml:space="preserve">adas até o dia </w:t>
      </w:r>
      <w:r w:rsidR="00E033FC">
        <w:t>2</w:t>
      </w:r>
      <w:r w:rsidR="00BF2B82">
        <w:t>7</w:t>
      </w:r>
      <w:r w:rsidR="004B5AEB">
        <w:t>/02/2022</w:t>
      </w:r>
      <w:r>
        <w:t xml:space="preserve">, </w:t>
      </w:r>
      <w:r w:rsidR="004B5AEB">
        <w:t xml:space="preserve">via e-mail </w:t>
      </w:r>
      <w:r w:rsidR="00CE559B" w:rsidRPr="00CE559B">
        <w:rPr>
          <w:rStyle w:val="Hyperlink"/>
        </w:rPr>
        <w:t>ppgbqbm.cav@udesc.br</w:t>
      </w:r>
      <w:r w:rsidR="004B5AEB">
        <w:t xml:space="preserve"> </w:t>
      </w:r>
    </w:p>
    <w:p w:rsidR="00F21B0B" w:rsidRDefault="00F21B0B" w:rsidP="007A21E3">
      <w:pPr>
        <w:jc w:val="both"/>
      </w:pPr>
    </w:p>
    <w:p w:rsidR="00E0443E" w:rsidRDefault="00F21B0B" w:rsidP="007A21E3">
      <w:pPr>
        <w:jc w:val="both"/>
      </w:pPr>
      <w:r>
        <w:t xml:space="preserve">Art. 3º </w:t>
      </w:r>
      <w:r w:rsidR="00E0443E">
        <w:t>Por ocasião da inscrição, cada candidato deve apresentar histórico escolar de Graduação e curriculum impresso no modelo da plataforma Lattes com as produções devidamente comprovadas.</w:t>
      </w:r>
    </w:p>
    <w:p w:rsidR="00E0443E" w:rsidRDefault="00E0443E" w:rsidP="007A21E3">
      <w:pPr>
        <w:jc w:val="both"/>
      </w:pPr>
    </w:p>
    <w:p w:rsidR="00E0443E" w:rsidRDefault="00F21B0B" w:rsidP="007A21E3">
      <w:pPr>
        <w:jc w:val="both"/>
      </w:pPr>
      <w:r>
        <w:t xml:space="preserve">Art. 4º </w:t>
      </w:r>
      <w:r w:rsidR="00E0443E">
        <w:t>Não serão contemplados alunos que possuam vínculo empregatício, ou possuam qualquer outro tipo de bolsa.</w:t>
      </w:r>
    </w:p>
    <w:p w:rsidR="00F21B0B" w:rsidRDefault="00F21B0B" w:rsidP="007A21E3">
      <w:pPr>
        <w:jc w:val="both"/>
      </w:pPr>
    </w:p>
    <w:p w:rsidR="00E0443E" w:rsidRDefault="00F21B0B" w:rsidP="007A21E3">
      <w:pPr>
        <w:jc w:val="both"/>
      </w:pPr>
      <w:r>
        <w:t xml:space="preserve">Art. 5º </w:t>
      </w:r>
      <w:r w:rsidR="00E0443E">
        <w:t xml:space="preserve">Os critérios de seleção e distribuição de bolsas serão definidos pela Comissão de Seleção, designada e homologada pelo Colegiado do </w:t>
      </w:r>
      <w:proofErr w:type="spellStart"/>
      <w:r w:rsidR="00FB1DBF">
        <w:t>PMBqBM</w:t>
      </w:r>
      <w:proofErr w:type="spellEnd"/>
    </w:p>
    <w:p w:rsidR="00E0443E" w:rsidRDefault="00E0443E" w:rsidP="007A21E3">
      <w:pPr>
        <w:jc w:val="both"/>
      </w:pPr>
    </w:p>
    <w:p w:rsidR="00F21B0B" w:rsidRDefault="00E0443E" w:rsidP="007A21E3">
      <w:pPr>
        <w:jc w:val="both"/>
      </w:pPr>
      <w:r>
        <w:t xml:space="preserve">Art.6º </w:t>
      </w:r>
      <w:r w:rsidR="00F21B0B">
        <w:t>Os resultad</w:t>
      </w:r>
      <w:r w:rsidR="00E033FC">
        <w:t xml:space="preserve">os serão divulgados até </w:t>
      </w:r>
      <w:r w:rsidR="00BF2B82">
        <w:t>as 18 horas d</w:t>
      </w:r>
      <w:r w:rsidR="00E033FC">
        <w:t>o dia 2</w:t>
      </w:r>
      <w:r w:rsidR="004B5AEB">
        <w:t>8</w:t>
      </w:r>
      <w:r w:rsidR="00F21B0B">
        <w:t>/02/20</w:t>
      </w:r>
      <w:r w:rsidR="002A039C">
        <w:t>22</w:t>
      </w:r>
      <w:r w:rsidR="00F21B0B">
        <w:t>.</w:t>
      </w:r>
    </w:p>
    <w:p w:rsidR="00F21B0B" w:rsidRDefault="00F21B0B" w:rsidP="007A21E3">
      <w:pPr>
        <w:jc w:val="both"/>
      </w:pPr>
    </w:p>
    <w:p w:rsidR="00F21B0B" w:rsidRDefault="00F21B0B" w:rsidP="007A21E3">
      <w:pPr>
        <w:jc w:val="both"/>
      </w:pPr>
      <w:r>
        <w:t xml:space="preserve">Art. </w:t>
      </w:r>
      <w:r w:rsidR="00E0443E">
        <w:t>7</w:t>
      </w:r>
      <w:r>
        <w:t>º O período para apresentação de re</w:t>
      </w:r>
      <w:r w:rsidR="00E0443E">
        <w:t>cursos será até às 1</w:t>
      </w:r>
      <w:r w:rsidR="009F0166">
        <w:t>2</w:t>
      </w:r>
      <w:r w:rsidR="00E0443E">
        <w:t xml:space="preserve">h do dia </w:t>
      </w:r>
      <w:r w:rsidR="002A039C">
        <w:t>01</w:t>
      </w:r>
      <w:r w:rsidR="00E0443E">
        <w:t>/0</w:t>
      </w:r>
      <w:r w:rsidR="002A039C">
        <w:t>3/2022</w:t>
      </w:r>
      <w:r>
        <w:t>.</w:t>
      </w:r>
    </w:p>
    <w:p w:rsidR="00F21B0B" w:rsidRDefault="00F21B0B" w:rsidP="007A21E3">
      <w:pPr>
        <w:jc w:val="both"/>
      </w:pPr>
    </w:p>
    <w:p w:rsidR="00F21B0B" w:rsidRDefault="00E0443E" w:rsidP="007A21E3">
      <w:pPr>
        <w:jc w:val="both"/>
      </w:pPr>
      <w:r>
        <w:t>Art. 8</w:t>
      </w:r>
      <w:r w:rsidR="00F21B0B">
        <w:t xml:space="preserve">º O Resultado final será divulgado até </w:t>
      </w:r>
      <w:r w:rsidR="009F0166">
        <w:t>as 18 horas d</w:t>
      </w:r>
      <w:r w:rsidR="00F21B0B">
        <w:t xml:space="preserve">o dia </w:t>
      </w:r>
      <w:r w:rsidR="002A039C">
        <w:t>01/03</w:t>
      </w:r>
      <w:r>
        <w:t>/20</w:t>
      </w:r>
      <w:r w:rsidR="002A039C">
        <w:t>22</w:t>
      </w:r>
      <w:r w:rsidR="00F21B0B">
        <w:t>.</w:t>
      </w:r>
    </w:p>
    <w:p w:rsidR="00F21B0B" w:rsidRDefault="00F21B0B" w:rsidP="007A21E3">
      <w:pPr>
        <w:jc w:val="both"/>
      </w:pPr>
    </w:p>
    <w:p w:rsidR="002D3412" w:rsidRDefault="00602F99" w:rsidP="007A21E3">
      <w:pPr>
        <w:jc w:val="both"/>
      </w:pPr>
      <w:r>
        <w:t>Art. 9</w:t>
      </w:r>
      <w:r w:rsidR="00F21B0B">
        <w:t xml:space="preserve">º O período para entrega dos documentos exigidos para implementação da bolsa será até às 12h do dia </w:t>
      </w:r>
      <w:r w:rsidR="002A039C">
        <w:t>02</w:t>
      </w:r>
      <w:r w:rsidR="00F21B0B">
        <w:t>/0</w:t>
      </w:r>
      <w:r w:rsidR="00994E4C">
        <w:t>3</w:t>
      </w:r>
      <w:r w:rsidR="00F21B0B">
        <w:t>/20</w:t>
      </w:r>
      <w:r w:rsidR="002A039C">
        <w:t>22</w:t>
      </w:r>
      <w:r w:rsidR="00F21B0B">
        <w:t>.</w:t>
      </w:r>
      <w:r w:rsidR="002A039C">
        <w:t xml:space="preserve"> </w:t>
      </w:r>
    </w:p>
    <w:p w:rsidR="002D3412" w:rsidRDefault="002D3412" w:rsidP="007A21E3">
      <w:pPr>
        <w:jc w:val="both"/>
      </w:pPr>
    </w:p>
    <w:p w:rsidR="00F21B0B" w:rsidRDefault="002D3412" w:rsidP="007A21E3">
      <w:pPr>
        <w:jc w:val="both"/>
        <w:textAlignment w:val="baseline"/>
      </w:pPr>
      <w:r w:rsidRPr="007A21E3">
        <w:t xml:space="preserve">Art. 10º </w:t>
      </w:r>
      <w:r w:rsidR="002A039C" w:rsidRPr="007A21E3">
        <w:t>Na oca</w:t>
      </w:r>
      <w:r w:rsidRPr="007A21E3">
        <w:t>sião</w:t>
      </w:r>
      <w:r w:rsidR="007A21E3" w:rsidRPr="007A21E3">
        <w:t xml:space="preserve"> da entrega dos documentos exigidos</w:t>
      </w:r>
      <w:r w:rsidR="007A21E3">
        <w:t>,</w:t>
      </w:r>
      <w:r w:rsidRPr="007A21E3">
        <w:t xml:space="preserve"> deverão estar preenchidos, </w:t>
      </w:r>
      <w:r w:rsidR="002A039C" w:rsidRPr="007A21E3">
        <w:t xml:space="preserve"> assinados</w:t>
      </w:r>
      <w:r w:rsidRPr="007A21E3">
        <w:t xml:space="preserve"> e digitalizados</w:t>
      </w:r>
      <w:r w:rsidR="002A039C" w:rsidRPr="007A21E3">
        <w:t xml:space="preserve"> os documentos</w:t>
      </w:r>
      <w:r w:rsidR="007A21E3">
        <w:t>:</w:t>
      </w:r>
      <w:r w:rsidR="002A039C" w:rsidRPr="007A21E3">
        <w:t xml:space="preserve"> </w:t>
      </w:r>
      <w:hyperlink r:id="rId7" w:tgtFrame="_blank" w:history="1">
        <w:r w:rsidRPr="009224F1">
          <w:rPr>
            <w:rStyle w:val="Forte"/>
            <w:b w:val="0"/>
            <w:color w:val="000000"/>
            <w:bdr w:val="none" w:sz="0" w:space="0" w:color="auto" w:frame="1"/>
          </w:rPr>
          <w:t>Ficha de Inscrição - Anexo A</w:t>
        </w:r>
      </w:hyperlink>
      <w:r w:rsidR="007A21E3" w:rsidRPr="009224F1">
        <w:rPr>
          <w:b/>
          <w:color w:val="000000"/>
        </w:rPr>
        <w:t>;</w:t>
      </w:r>
      <w:r w:rsidRPr="009224F1">
        <w:rPr>
          <w:b/>
          <w:color w:val="000000"/>
        </w:rPr>
        <w:t xml:space="preserve"> </w:t>
      </w:r>
      <w:hyperlink r:id="rId8" w:tgtFrame="_blank" w:history="1">
        <w:r w:rsidR="007A21E3" w:rsidRPr="009224F1">
          <w:rPr>
            <w:rStyle w:val="Forte"/>
            <w:b w:val="0"/>
            <w:color w:val="000000"/>
            <w:bdr w:val="none" w:sz="0" w:space="0" w:color="auto" w:frame="1"/>
          </w:rPr>
          <w:t>Plano de Atividades do Monitor -</w:t>
        </w:r>
        <w:r w:rsidRPr="009224F1">
          <w:rPr>
            <w:rStyle w:val="Forte"/>
            <w:b w:val="0"/>
            <w:color w:val="000000"/>
            <w:bdr w:val="none" w:sz="0" w:space="0" w:color="auto" w:frame="1"/>
          </w:rPr>
          <w:t xml:space="preserve"> Anexo B</w:t>
        </w:r>
      </w:hyperlink>
      <w:r w:rsidR="007A21E3" w:rsidRPr="009224F1">
        <w:rPr>
          <w:b/>
          <w:color w:val="000000"/>
        </w:rPr>
        <w:t>; e</w:t>
      </w:r>
      <w:r w:rsidRPr="009224F1">
        <w:rPr>
          <w:color w:val="000000"/>
        </w:rPr>
        <w:t xml:space="preserve"> </w:t>
      </w:r>
      <w:hyperlink r:id="rId9" w:tgtFrame="_blank" w:history="1">
        <w:r w:rsidRPr="009224F1">
          <w:rPr>
            <w:rStyle w:val="Hyperlink"/>
            <w:bCs/>
            <w:color w:val="000000"/>
            <w:u w:val="none"/>
            <w:bdr w:val="none" w:sz="0" w:space="0" w:color="auto" w:frame="1"/>
          </w:rPr>
          <w:t>Termo de Compromisso - Anexo D</w:t>
        </w:r>
      </w:hyperlink>
      <w:r w:rsidR="007A21E3">
        <w:rPr>
          <w:rStyle w:val="Forte"/>
          <w:rFonts w:ascii="Trebuchet MS" w:hAnsi="Trebuchet MS"/>
          <w:color w:val="111111"/>
          <w:sz w:val="22"/>
          <w:szCs w:val="22"/>
          <w:bdr w:val="none" w:sz="0" w:space="0" w:color="auto" w:frame="1"/>
        </w:rPr>
        <w:t xml:space="preserve">. </w:t>
      </w:r>
      <w:r w:rsidR="007A21E3">
        <w:rPr>
          <w:rStyle w:val="Forte"/>
          <w:b w:val="0"/>
          <w:color w:val="111111"/>
          <w:bdr w:val="none" w:sz="0" w:space="0" w:color="auto" w:frame="1"/>
        </w:rPr>
        <w:t xml:space="preserve">Estes documentos são </w:t>
      </w:r>
      <w:r w:rsidR="002A039C">
        <w:t xml:space="preserve">encontrados no </w:t>
      </w:r>
      <w:r w:rsidR="007A21E3">
        <w:t xml:space="preserve">site </w:t>
      </w:r>
      <w:hyperlink r:id="rId10" w:history="1">
        <w:r w:rsidR="002A039C" w:rsidRPr="00A2556B">
          <w:rPr>
            <w:rStyle w:val="Hyperlink"/>
          </w:rPr>
          <w:t>https://www.udesc.br/proreitoria/proppg/editais/promop</w:t>
        </w:r>
      </w:hyperlink>
      <w:r>
        <w:t xml:space="preserve"> </w:t>
      </w:r>
      <w:r w:rsidR="007A21E3">
        <w:t xml:space="preserve">e deverão ser entregues exclusivamente pelo e-mail </w:t>
      </w:r>
      <w:hyperlink r:id="rId11" w:history="1">
        <w:r w:rsidR="00CE559B" w:rsidRPr="00485AA7">
          <w:rPr>
            <w:rStyle w:val="Hyperlink"/>
          </w:rPr>
          <w:t>ppgbqbm.cav@udesc.br</w:t>
        </w:r>
      </w:hyperlink>
      <w:r w:rsidR="007A21E3">
        <w:t xml:space="preserve"> até o prazo especificado acima.</w:t>
      </w:r>
    </w:p>
    <w:p w:rsidR="00F21B0B" w:rsidRDefault="00F21B0B" w:rsidP="007A21E3">
      <w:pPr>
        <w:jc w:val="both"/>
      </w:pPr>
    </w:p>
    <w:p w:rsidR="00F21B0B" w:rsidRDefault="00F21B0B" w:rsidP="007A21E3">
      <w:pPr>
        <w:jc w:val="both"/>
      </w:pPr>
      <w:r>
        <w:t>Art. 1</w:t>
      </w:r>
      <w:r w:rsidR="002D3412">
        <w:t>1</w:t>
      </w:r>
      <w:r>
        <w:t>º Não serão aceitas inscrições pelo correio.</w:t>
      </w:r>
    </w:p>
    <w:p w:rsidR="00F21B0B" w:rsidRDefault="00F21B0B" w:rsidP="007A21E3">
      <w:pPr>
        <w:jc w:val="both"/>
      </w:pPr>
    </w:p>
    <w:p w:rsidR="00F21B0B" w:rsidRDefault="00F21B0B" w:rsidP="007A21E3">
      <w:pPr>
        <w:jc w:val="both"/>
      </w:pPr>
      <w:r>
        <w:t>Art.</w:t>
      </w:r>
      <w:r w:rsidR="002D3412">
        <w:t xml:space="preserve"> 12</w:t>
      </w:r>
      <w:r>
        <w:t>º Publique-se para conhecimento dos interessados</w:t>
      </w:r>
    </w:p>
    <w:p w:rsidR="00F21B0B" w:rsidRDefault="00F21B0B" w:rsidP="007A21E3">
      <w:pPr>
        <w:jc w:val="both"/>
      </w:pPr>
    </w:p>
    <w:p w:rsidR="00F21B0B" w:rsidRDefault="00F21B0B" w:rsidP="007A21E3">
      <w:pPr>
        <w:jc w:val="both"/>
      </w:pPr>
    </w:p>
    <w:p w:rsidR="00F21B0B" w:rsidRDefault="00F21B0B" w:rsidP="00F21B0B">
      <w:pPr>
        <w:jc w:val="both"/>
      </w:pPr>
    </w:p>
    <w:p w:rsidR="00F21B0B" w:rsidRDefault="00F21B0B" w:rsidP="00F21B0B">
      <w:pPr>
        <w:jc w:val="both"/>
      </w:pPr>
    </w:p>
    <w:p w:rsidR="00F21B0B" w:rsidRDefault="00602F99" w:rsidP="00F21B0B">
      <w:pPr>
        <w:jc w:val="both"/>
      </w:pPr>
      <w:proofErr w:type="gramStart"/>
      <w:r>
        <w:t>Prof</w:t>
      </w:r>
      <w:r w:rsidR="00853BE4">
        <w:t>.</w:t>
      </w:r>
      <w:r w:rsidR="002A039C">
        <w:t xml:space="preserve"> Dr</w:t>
      </w:r>
      <w:r w:rsidR="00853BE4">
        <w:t>.</w:t>
      </w:r>
      <w:r>
        <w:t xml:space="preserve"> </w:t>
      </w:r>
      <w:r w:rsidR="002A039C">
        <w:t xml:space="preserve">Gustavo </w:t>
      </w:r>
      <w:proofErr w:type="spellStart"/>
      <w:r w:rsidR="002A039C">
        <w:t>Felippe</w:t>
      </w:r>
      <w:proofErr w:type="spellEnd"/>
      <w:proofErr w:type="gramEnd"/>
      <w:r w:rsidR="002A039C">
        <w:t xml:space="preserve"> da Silva</w:t>
      </w:r>
    </w:p>
    <w:p w:rsidR="00C23F73" w:rsidRDefault="00F21B0B" w:rsidP="00F21B0B">
      <w:pPr>
        <w:jc w:val="both"/>
      </w:pPr>
      <w:r>
        <w:t xml:space="preserve">Coordenador Local do </w:t>
      </w:r>
      <w:proofErr w:type="spellStart"/>
      <w:r>
        <w:t>PMBqBM</w:t>
      </w:r>
      <w:proofErr w:type="spellEnd"/>
      <w:r w:rsidR="00602F99">
        <w:t xml:space="preserve"> – CAV UDESC</w:t>
      </w:r>
    </w:p>
    <w:p w:rsidR="00E61882" w:rsidRPr="00FF45C1" w:rsidRDefault="00E61882" w:rsidP="00E7520C">
      <w:r>
        <w:t xml:space="preserve">Lages, </w:t>
      </w:r>
      <w:r w:rsidR="002A039C">
        <w:t>21</w:t>
      </w:r>
      <w:r>
        <w:t xml:space="preserve"> de </w:t>
      </w:r>
      <w:r w:rsidR="002B2E92">
        <w:t>fevereiro</w:t>
      </w:r>
      <w:r>
        <w:t xml:space="preserve"> de 20</w:t>
      </w:r>
      <w:r w:rsidR="002A039C">
        <w:t>22</w:t>
      </w:r>
      <w:r w:rsidR="00853BE4">
        <w:t>.</w:t>
      </w:r>
    </w:p>
    <w:sectPr w:rsidR="00E61882" w:rsidRPr="00FF45C1">
      <w:headerReference w:type="default" r:id="rId12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4D" w:rsidRDefault="0089074D">
      <w:r>
        <w:separator/>
      </w:r>
    </w:p>
  </w:endnote>
  <w:endnote w:type="continuationSeparator" w:id="0">
    <w:p w:rsidR="0089074D" w:rsidRDefault="0089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IIAH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4D" w:rsidRDefault="0089074D">
      <w:r>
        <w:separator/>
      </w:r>
    </w:p>
  </w:footnote>
  <w:footnote w:type="continuationSeparator" w:id="0">
    <w:p w:rsidR="0089074D" w:rsidRDefault="0089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20" w:rsidRDefault="0043260B" w:rsidP="005A779A">
    <w:pPr>
      <w:pStyle w:val="Cabealho"/>
    </w:pPr>
    <w:r>
      <w:rPr>
        <w:noProof/>
      </w:rPr>
      <w:drawing>
        <wp:inline distT="0" distB="0" distL="0" distR="0">
          <wp:extent cx="4105275" cy="1085850"/>
          <wp:effectExtent l="0" t="0" r="0" b="0"/>
          <wp:docPr id="1" name="Imagem 1" descr="Marca Lages Horizontal com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es Horizontal com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D90">
      <w:tab/>
    </w:r>
    <w:r>
      <w:rPr>
        <w:noProof/>
      </w:rPr>
      <w:drawing>
        <wp:inline distT="0" distB="0" distL="0" distR="0">
          <wp:extent cx="971550" cy="971550"/>
          <wp:effectExtent l="0" t="0" r="0" b="0"/>
          <wp:docPr id="4" name="Imagem 4" descr="C:\Users\00741488930\Desktop\logo pmbqb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0741488930\Desktop\logo pmbqb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E36"/>
    <w:multiLevelType w:val="multilevel"/>
    <w:tmpl w:val="0994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818B1"/>
    <w:multiLevelType w:val="multilevel"/>
    <w:tmpl w:val="FE9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53EC"/>
    <w:multiLevelType w:val="multilevel"/>
    <w:tmpl w:val="7CB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F53BF"/>
    <w:multiLevelType w:val="hybridMultilevel"/>
    <w:tmpl w:val="D1D0D45A"/>
    <w:lvl w:ilvl="0" w:tplc="F7CAA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NDc0NzcyMjc2MTdR0lEKTi0uzszPAykwqgUAgkBTSCwAAAA="/>
  </w:docVars>
  <w:rsids>
    <w:rsidRoot w:val="00AA450B"/>
    <w:rsid w:val="00010B34"/>
    <w:rsid w:val="00021A75"/>
    <w:rsid w:val="0003777D"/>
    <w:rsid w:val="00043D29"/>
    <w:rsid w:val="00076B77"/>
    <w:rsid w:val="000E73D5"/>
    <w:rsid w:val="00116F72"/>
    <w:rsid w:val="0014062C"/>
    <w:rsid w:val="0017535A"/>
    <w:rsid w:val="001A2AB3"/>
    <w:rsid w:val="001A3CC9"/>
    <w:rsid w:val="001B7F32"/>
    <w:rsid w:val="001C2517"/>
    <w:rsid w:val="00202F55"/>
    <w:rsid w:val="00235AA1"/>
    <w:rsid w:val="002436E5"/>
    <w:rsid w:val="00261FA5"/>
    <w:rsid w:val="00270B5D"/>
    <w:rsid w:val="002A039C"/>
    <w:rsid w:val="002B2E92"/>
    <w:rsid w:val="002D3412"/>
    <w:rsid w:val="00300BCF"/>
    <w:rsid w:val="0031701C"/>
    <w:rsid w:val="00341DB5"/>
    <w:rsid w:val="00342F5F"/>
    <w:rsid w:val="00383181"/>
    <w:rsid w:val="003A4594"/>
    <w:rsid w:val="003D57A9"/>
    <w:rsid w:val="00401CD8"/>
    <w:rsid w:val="0043260B"/>
    <w:rsid w:val="00474CBB"/>
    <w:rsid w:val="004B5AEB"/>
    <w:rsid w:val="004B6A78"/>
    <w:rsid w:val="004D1BD3"/>
    <w:rsid w:val="004D39E2"/>
    <w:rsid w:val="005A779A"/>
    <w:rsid w:val="005B3FB7"/>
    <w:rsid w:val="005C31F4"/>
    <w:rsid w:val="005C3920"/>
    <w:rsid w:val="005D7312"/>
    <w:rsid w:val="005E4B34"/>
    <w:rsid w:val="00602F99"/>
    <w:rsid w:val="0062611B"/>
    <w:rsid w:val="00651D82"/>
    <w:rsid w:val="00672664"/>
    <w:rsid w:val="00694D2B"/>
    <w:rsid w:val="006B5DE5"/>
    <w:rsid w:val="00705656"/>
    <w:rsid w:val="00732AC4"/>
    <w:rsid w:val="00764C79"/>
    <w:rsid w:val="007A21E3"/>
    <w:rsid w:val="007B7BA4"/>
    <w:rsid w:val="0082321C"/>
    <w:rsid w:val="00833AF2"/>
    <w:rsid w:val="008411CB"/>
    <w:rsid w:val="00850BB8"/>
    <w:rsid w:val="00853BE4"/>
    <w:rsid w:val="0089074D"/>
    <w:rsid w:val="008B2D36"/>
    <w:rsid w:val="008D7765"/>
    <w:rsid w:val="008F28E2"/>
    <w:rsid w:val="00904588"/>
    <w:rsid w:val="009155B1"/>
    <w:rsid w:val="009224F1"/>
    <w:rsid w:val="00994E4C"/>
    <w:rsid w:val="009C4D4B"/>
    <w:rsid w:val="009F0166"/>
    <w:rsid w:val="00A172EB"/>
    <w:rsid w:val="00A421A6"/>
    <w:rsid w:val="00A44B6A"/>
    <w:rsid w:val="00AA450B"/>
    <w:rsid w:val="00AD0B99"/>
    <w:rsid w:val="00B300FF"/>
    <w:rsid w:val="00B4369E"/>
    <w:rsid w:val="00B63BE7"/>
    <w:rsid w:val="00BA6F19"/>
    <w:rsid w:val="00BB0E6B"/>
    <w:rsid w:val="00BD5F91"/>
    <w:rsid w:val="00BE224B"/>
    <w:rsid w:val="00BF2B82"/>
    <w:rsid w:val="00C170CD"/>
    <w:rsid w:val="00C23F73"/>
    <w:rsid w:val="00C26C3A"/>
    <w:rsid w:val="00C94D90"/>
    <w:rsid w:val="00CC22A7"/>
    <w:rsid w:val="00CE559B"/>
    <w:rsid w:val="00CF51F2"/>
    <w:rsid w:val="00D31F42"/>
    <w:rsid w:val="00DA25DC"/>
    <w:rsid w:val="00DF0A72"/>
    <w:rsid w:val="00DF53C8"/>
    <w:rsid w:val="00E019F8"/>
    <w:rsid w:val="00E033FC"/>
    <w:rsid w:val="00E0443E"/>
    <w:rsid w:val="00E163E5"/>
    <w:rsid w:val="00E44E52"/>
    <w:rsid w:val="00E61882"/>
    <w:rsid w:val="00E63905"/>
    <w:rsid w:val="00E7520C"/>
    <w:rsid w:val="00E90EF6"/>
    <w:rsid w:val="00EE1BF7"/>
    <w:rsid w:val="00EE1F95"/>
    <w:rsid w:val="00F21B0B"/>
    <w:rsid w:val="00FB1DBF"/>
    <w:rsid w:val="00FC5C3C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A6D7"/>
  <w15:chartTrackingRefBased/>
  <w15:docId w15:val="{C9AD4D66-96E6-4310-940C-17814F95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18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firstLine="709"/>
      <w:jc w:val="both"/>
    </w:pPr>
    <w:rPr>
      <w:szCs w:val="20"/>
    </w:rPr>
  </w:style>
  <w:style w:type="paragraph" w:styleId="PargrafodaLista">
    <w:name w:val="List Paragraph"/>
    <w:basedOn w:val="Normal"/>
    <w:uiPriority w:val="72"/>
    <w:qFormat/>
    <w:rsid w:val="005E4B34"/>
    <w:pPr>
      <w:ind w:left="708"/>
    </w:pPr>
    <w:rPr>
      <w:rFonts w:ascii="Cambria" w:eastAsia="MS Mincho" w:hAnsi="Cambria"/>
      <w:lang w:eastAsia="en-US"/>
    </w:rPr>
  </w:style>
  <w:style w:type="table" w:styleId="Tabelacomgrade">
    <w:name w:val="Table Grid"/>
    <w:basedOn w:val="Tabelanormal"/>
    <w:uiPriority w:val="59"/>
    <w:rsid w:val="0040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5DC"/>
    <w:pPr>
      <w:autoSpaceDE w:val="0"/>
      <w:autoSpaceDN w:val="0"/>
      <w:adjustRightInd w:val="0"/>
    </w:pPr>
    <w:rPr>
      <w:rFonts w:ascii="DIIAHB+Arial,Bold" w:hAnsi="DIIAHB+Arial,Bold" w:cs="DIIAHB+Arial,Bold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383181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383181"/>
    <w:rPr>
      <w:color w:val="0000FF"/>
      <w:u w:val="single"/>
    </w:rPr>
  </w:style>
  <w:style w:type="character" w:styleId="nfase">
    <w:name w:val="Emphasis"/>
    <w:uiPriority w:val="20"/>
    <w:qFormat/>
    <w:rsid w:val="0038318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3181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B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B7BA4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D3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3717/ANEXO_B___PLANO_DE_ATIVIDADES_DO_MONITOR_16207365010309_3717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desc.br/arquivos/udesc/id_cpmenu/3717/PROMOP_ANEXO_A___FICHA_DE_INSCRI__O_16207364393922_3717.xl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bqbm.cav@udesc.b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desc.br/proreitoria/proppg/editais/prom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esc.br/arquivos/udesc/id_cpmenu/3717/ANEXO_D___TERMO_DE_COMPROMISSO_16207365401035_3717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</vt:lpstr>
    </vt:vector>
  </TitlesOfParts>
  <Company>CAV - UDESC</Company>
  <LinksUpToDate>false</LinksUpToDate>
  <CharactersWithSpaces>2602</CharactersWithSpaces>
  <SharedDoc>false</SharedDoc>
  <HLinks>
    <vt:vector size="36" baseType="variant">
      <vt:variant>
        <vt:i4>5439598</vt:i4>
      </vt:variant>
      <vt:variant>
        <vt:i4>15</vt:i4>
      </vt:variant>
      <vt:variant>
        <vt:i4>0</vt:i4>
      </vt:variant>
      <vt:variant>
        <vt:i4>5</vt:i4>
      </vt:variant>
      <vt:variant>
        <vt:lpwstr>ppg.bqbm@udesc.br</vt:lpwstr>
      </vt:variant>
      <vt:variant>
        <vt:lpwstr/>
      </vt:variant>
      <vt:variant>
        <vt:i4>6750261</vt:i4>
      </vt:variant>
      <vt:variant>
        <vt:i4>12</vt:i4>
      </vt:variant>
      <vt:variant>
        <vt:i4>0</vt:i4>
      </vt:variant>
      <vt:variant>
        <vt:i4>5</vt:i4>
      </vt:variant>
      <vt:variant>
        <vt:lpwstr>https://www.udesc.br/proreitoria/proppg/editais/promop</vt:lpwstr>
      </vt:variant>
      <vt:variant>
        <vt:lpwstr/>
      </vt:variant>
      <vt:variant>
        <vt:i4>6815757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https://www.udesc.br/arquivos/udesc/id_cpmenu/3717/ANEXO_D___TERMO_DE_COMPROMISSO_16207365401035_3717.doc</vt:lpwstr>
      </vt:variant>
      <vt:variant>
        <vt:lpwstr/>
      </vt:variant>
      <vt:variant>
        <vt:i4>4063324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https://www.udesc.br/arquivos/udesc/id_cpmenu/3717/ANEXO_B___PLANO_DE_ATIVIDADES_DO_MONITOR_16207365010309_3717.doc</vt:lpwstr>
      </vt:variant>
      <vt:variant>
        <vt:lpwstr/>
      </vt:variant>
      <vt:variant>
        <vt:i4>4718598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https://www.udesc.br/arquivos/udesc/id_cpmenu/3717/PROMOP_ANEXO_A___FICHA_DE_INSCRI__O_16207364393922_3717.xls</vt:lpwstr>
      </vt:variant>
      <vt:variant>
        <vt:lpwstr/>
      </vt:variant>
      <vt:variant>
        <vt:i4>7536668</vt:i4>
      </vt:variant>
      <vt:variant>
        <vt:i4>0</vt:i4>
      </vt:variant>
      <vt:variant>
        <vt:i4>0</vt:i4>
      </vt:variant>
      <vt:variant>
        <vt:i4>5</vt:i4>
      </vt:variant>
      <vt:variant>
        <vt:lpwstr>ppg.bqbm@udesc.br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</dc:title>
  <dc:subject/>
  <dc:creator>Marcio David</dc:creator>
  <cp:keywords/>
  <cp:lastModifiedBy>AUDREY RODRIGUES</cp:lastModifiedBy>
  <cp:revision>5</cp:revision>
  <cp:lastPrinted>2019-02-22T11:29:00Z</cp:lastPrinted>
  <dcterms:created xsi:type="dcterms:W3CDTF">2022-02-14T13:47:00Z</dcterms:created>
  <dcterms:modified xsi:type="dcterms:W3CDTF">2022-02-18T11:38:00Z</dcterms:modified>
</cp:coreProperties>
</file>