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2729" w14:textId="77777777" w:rsidR="009A7B9C" w:rsidRPr="00B214A8" w:rsidRDefault="0088016E" w:rsidP="00B214A8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Características dos Principais Tipos de Investimento para Aposentadoria</w:t>
      </w:r>
    </w:p>
    <w:p w14:paraId="3F7454D1" w14:textId="77777777" w:rsidR="0088016E" w:rsidRDefault="0088016E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acúmulo de recursos a serem usufruídos na aposentadoria requer esforços de longo prazo, passando pela disciplina de poupar periodicamente um determinado valor e pela decisão de onde manter essa quantia até o momento de usá-la. As decisões sobre quando se aposentar e quanto de 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nda é necessário para isso, são pessoais e variam conforme a realidade do indivíduo. Da mesma forma, é pessoal decidir onde investir e tal decisão deve ser amparada pelos estudos sobre esse assunto. A seguir, apresenta-se as características principais dos investimentos que podem ser adotados no planejamento financeiro para a aposentadoria.</w:t>
      </w:r>
    </w:p>
    <w:p w14:paraId="6CE6B8C1" w14:textId="77777777" w:rsidR="003653AE" w:rsidRPr="00B25F09" w:rsidRDefault="003653AE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AB45B" w14:textId="2CF65D86" w:rsidR="00B25F09" w:rsidRPr="00B25F09" w:rsidRDefault="00B25F09" w:rsidP="00B25F09">
      <w:pPr>
        <w:pStyle w:val="Legenda"/>
        <w:keepNext/>
        <w:rPr>
          <w:rFonts w:ascii="Times New Roman" w:hAnsi="Times New Roman"/>
          <w:b w:val="0"/>
          <w:bCs w:val="0"/>
          <w:sz w:val="24"/>
          <w:szCs w:val="24"/>
        </w:rPr>
      </w:pPr>
      <w:r w:rsidRPr="00B25F09">
        <w:rPr>
          <w:rFonts w:ascii="Times New Roman" w:hAnsi="Times New Roman"/>
          <w:b w:val="0"/>
          <w:bCs w:val="0"/>
          <w:sz w:val="24"/>
          <w:szCs w:val="24"/>
        </w:rPr>
        <w:t xml:space="preserve">Quadro </w:t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instrText xml:space="preserve"> SEQ Quadro \* ARABIC </w:instrText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 w:rsidR="00D6607A">
        <w:rPr>
          <w:rFonts w:ascii="Times New Roman" w:hAnsi="Times New Roman"/>
          <w:b w:val="0"/>
          <w:bCs w:val="0"/>
          <w:noProof/>
          <w:sz w:val="24"/>
          <w:szCs w:val="24"/>
        </w:rPr>
        <w:t>1</w:t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t xml:space="preserve"> – Tipos de investimento: principais características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3653AE" w14:paraId="0BD371C7" w14:textId="77777777" w:rsidTr="00B25F09">
        <w:trPr>
          <w:jc w:val="center"/>
        </w:trPr>
        <w:tc>
          <w:tcPr>
            <w:tcW w:w="2438" w:type="dxa"/>
            <w:shd w:val="clear" w:color="auto" w:fill="E7E6E6" w:themeFill="background2"/>
            <w:vAlign w:val="center"/>
          </w:tcPr>
          <w:p w14:paraId="4EF5E4CB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INVESTIMENTO</w:t>
            </w:r>
          </w:p>
        </w:tc>
        <w:tc>
          <w:tcPr>
            <w:tcW w:w="6633" w:type="dxa"/>
            <w:shd w:val="clear" w:color="auto" w:fill="E7E6E6" w:themeFill="background2"/>
            <w:vAlign w:val="center"/>
          </w:tcPr>
          <w:p w14:paraId="4A572280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CARACTERÍSTICAS GERAIS</w:t>
            </w:r>
          </w:p>
        </w:tc>
      </w:tr>
      <w:tr w:rsidR="003653AE" w14:paraId="3CB77A17" w14:textId="77777777" w:rsidTr="00B25F09">
        <w:trPr>
          <w:jc w:val="center"/>
        </w:trPr>
        <w:tc>
          <w:tcPr>
            <w:tcW w:w="2438" w:type="dxa"/>
            <w:vAlign w:val="center"/>
          </w:tcPr>
          <w:p w14:paraId="49C09AA3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Poupança</w:t>
            </w:r>
          </w:p>
        </w:tc>
        <w:tc>
          <w:tcPr>
            <w:tcW w:w="6633" w:type="dxa"/>
          </w:tcPr>
          <w:p w14:paraId="7CF933A8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Investimento simples e popular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3FA911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Aplica-se qualquer valor, sem incidência de imposto de renda ou taxa de administração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45E6E3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Não indicado investimento para aposentadoria, pois em longo prazo seu rendimento perde para a inflação.</w:t>
            </w:r>
          </w:p>
        </w:tc>
      </w:tr>
      <w:tr w:rsidR="003653AE" w14:paraId="4301E846" w14:textId="77777777" w:rsidTr="00B25F09">
        <w:trPr>
          <w:jc w:val="center"/>
        </w:trPr>
        <w:tc>
          <w:tcPr>
            <w:tcW w:w="2438" w:type="dxa"/>
            <w:vAlign w:val="center"/>
          </w:tcPr>
          <w:p w14:paraId="65D3A636" w14:textId="77777777" w:rsid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Certificado de Depósito Bancário (CDB)</w:t>
            </w:r>
          </w:p>
        </w:tc>
        <w:tc>
          <w:tcPr>
            <w:tcW w:w="6633" w:type="dxa"/>
          </w:tcPr>
          <w:p w14:paraId="039C4801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São títulos de renda fixa emitidos pelos bancos, adquiridos por investidores que os trocam em data futura, recebendo o valor investido mais a taxa de juros pactuada anteriormente.</w:t>
            </w:r>
          </w:p>
          <w:p w14:paraId="1D82EE6F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 xml:space="preserve"> risco do investimento é o risco de falência do banco emissor.</w:t>
            </w:r>
          </w:p>
        </w:tc>
      </w:tr>
      <w:tr w:rsidR="003653AE" w14:paraId="0DC496BF" w14:textId="77777777" w:rsidTr="00B25F09">
        <w:trPr>
          <w:jc w:val="center"/>
        </w:trPr>
        <w:tc>
          <w:tcPr>
            <w:tcW w:w="2438" w:type="dxa"/>
            <w:vAlign w:val="center"/>
          </w:tcPr>
          <w:p w14:paraId="3B389800" w14:textId="77777777" w:rsid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Títulos Públicos</w:t>
            </w:r>
          </w:p>
          <w:p w14:paraId="052C1849" w14:textId="77777777" w:rsid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(Tesouro Direto)</w:t>
            </w:r>
          </w:p>
        </w:tc>
        <w:tc>
          <w:tcPr>
            <w:tcW w:w="6633" w:type="dxa"/>
          </w:tcPr>
          <w:p w14:paraId="07AC6BA9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São ativos de renda fixa que têm o objetivo de financiar a dívida pública e as atividades governamentais, são emitidas pelo Governo Federal e comercializadas por meio do Tesouro Direto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AADC47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Existem diversas variedades de títulos públicos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D17E3D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Dividem-se em pré-fixados e pós-fixados, com características diferentes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E4BA1C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Entre as principais vantagens, destacam-se a segurança, pois o investimento é garantido pelo governo, e a rentabilidade que é bastante competitiva frente a outros tipos de investimento de renda fixa.</w:t>
            </w:r>
          </w:p>
        </w:tc>
      </w:tr>
      <w:tr w:rsidR="003653AE" w14:paraId="36AFE9B3" w14:textId="77777777" w:rsidTr="00B25F09">
        <w:trPr>
          <w:jc w:val="center"/>
        </w:trPr>
        <w:tc>
          <w:tcPr>
            <w:tcW w:w="2438" w:type="dxa"/>
            <w:vAlign w:val="center"/>
          </w:tcPr>
          <w:p w14:paraId="49D7D74E" w14:textId="77777777" w:rsid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Letra de Crédito do Agronegócio (LCA)</w:t>
            </w:r>
          </w:p>
          <w:p w14:paraId="786BB4D5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545FD" w14:textId="77777777" w:rsid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Letra de Crédito Imobiliário (LCI)</w:t>
            </w:r>
          </w:p>
        </w:tc>
        <w:tc>
          <w:tcPr>
            <w:tcW w:w="6633" w:type="dxa"/>
          </w:tcPr>
          <w:p w14:paraId="005AE96F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São investimentos novos (LCI criada pela Lei n° 10.931 e LCA Lei nº 11.076 ambas de 2004)</w:t>
            </w:r>
            <w:r w:rsidR="00B25F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B9F7BB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Por serem investimentos livres de Imposto de renda e cobertos pelo Fundo Garantidor de Crédito apresentam grande crescimento nos últimos anos</w:t>
            </w:r>
            <w:r w:rsidR="00B25F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618174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A LCA é lastreada a operações de cr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dito rural e a LCI é lastreada a operações de crédito imobiliário, portanto o investidor assume o risco primário da instituição emissora.</w:t>
            </w:r>
          </w:p>
        </w:tc>
      </w:tr>
      <w:tr w:rsidR="003653AE" w14:paraId="1246966B" w14:textId="77777777" w:rsidTr="00B25F09">
        <w:trPr>
          <w:jc w:val="center"/>
        </w:trPr>
        <w:tc>
          <w:tcPr>
            <w:tcW w:w="2438" w:type="dxa"/>
            <w:vAlign w:val="center"/>
          </w:tcPr>
          <w:p w14:paraId="15A55877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Fundos de Investimento</w:t>
            </w:r>
          </w:p>
        </w:tc>
        <w:tc>
          <w:tcPr>
            <w:tcW w:w="6633" w:type="dxa"/>
          </w:tcPr>
          <w:p w14:paraId="033F77F2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São condomínios formados com o intuito de realizar uma aplicação coletiva dos participantes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E9208F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São uma forma coletiva de investimento, que auxilia o pequeno investidor individual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92D6C8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São classificados por categorias que dividem os fundos conforme o tipo de investimento que cada um realiza, facilitando para o investidor optar por um fundo mais adequado ao seu perfil de investimento.</w:t>
            </w:r>
          </w:p>
        </w:tc>
      </w:tr>
    </w:tbl>
    <w:p w14:paraId="39053FBE" w14:textId="57DC8825" w:rsidR="00B25F09" w:rsidRPr="00B25F09" w:rsidRDefault="00B25F09" w:rsidP="00B25F09">
      <w:pPr>
        <w:pStyle w:val="Legenda"/>
        <w:keepNext/>
        <w:rPr>
          <w:rFonts w:ascii="Times New Roman" w:hAnsi="Times New Roman"/>
          <w:b w:val="0"/>
          <w:bCs w:val="0"/>
          <w:sz w:val="24"/>
          <w:szCs w:val="24"/>
        </w:rPr>
      </w:pPr>
      <w:r w:rsidRPr="00B25F09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Quadro </w:t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instrText xml:space="preserve"> SEQ Quadro \* ARABIC </w:instrText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  <w:r w:rsidR="00D6607A">
        <w:rPr>
          <w:rFonts w:ascii="Times New Roman" w:hAnsi="Times New Roman"/>
          <w:b w:val="0"/>
          <w:bCs w:val="0"/>
          <w:noProof/>
          <w:sz w:val="24"/>
          <w:szCs w:val="24"/>
        </w:rPr>
        <w:t>2</w:t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fldChar w:fldCharType="end"/>
      </w:r>
      <w:r w:rsidRPr="00B25F09">
        <w:rPr>
          <w:rFonts w:ascii="Times New Roman" w:hAnsi="Times New Roman"/>
          <w:b w:val="0"/>
          <w:bCs w:val="0"/>
          <w:sz w:val="24"/>
          <w:szCs w:val="24"/>
        </w:rPr>
        <w:t xml:space="preserve"> – Tipos de investimento: principais características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(Conclusão)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3653AE" w14:paraId="39AE75F0" w14:textId="77777777" w:rsidTr="00B25F09">
        <w:trPr>
          <w:jc w:val="center"/>
        </w:trPr>
        <w:tc>
          <w:tcPr>
            <w:tcW w:w="2438" w:type="dxa"/>
            <w:shd w:val="clear" w:color="auto" w:fill="E7E6E6" w:themeFill="background2"/>
            <w:vAlign w:val="center"/>
          </w:tcPr>
          <w:p w14:paraId="196B30B2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INVESTIMENTO</w:t>
            </w:r>
          </w:p>
        </w:tc>
        <w:tc>
          <w:tcPr>
            <w:tcW w:w="6633" w:type="dxa"/>
            <w:shd w:val="clear" w:color="auto" w:fill="E7E6E6" w:themeFill="background2"/>
            <w:vAlign w:val="center"/>
          </w:tcPr>
          <w:p w14:paraId="4037D9E1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CARACTERÍSTICAS GERAIS</w:t>
            </w:r>
          </w:p>
        </w:tc>
      </w:tr>
      <w:tr w:rsidR="003653AE" w14:paraId="7A2E039E" w14:textId="77777777" w:rsidTr="00B25F09">
        <w:trPr>
          <w:jc w:val="center"/>
        </w:trPr>
        <w:tc>
          <w:tcPr>
            <w:tcW w:w="2438" w:type="dxa"/>
            <w:vAlign w:val="center"/>
          </w:tcPr>
          <w:p w14:paraId="74EF52EC" w14:textId="77777777" w:rsidR="003653AE" w:rsidRPr="003653AE" w:rsidRDefault="003653AE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Ações</w:t>
            </w:r>
          </w:p>
        </w:tc>
        <w:tc>
          <w:tcPr>
            <w:tcW w:w="6633" w:type="dxa"/>
          </w:tcPr>
          <w:p w14:paraId="1C4D26AA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Ações são a menor parte do capital social de uma companhia ou sociedade por ações, é um título patrimonial que concede aos acionistas direitos e deveres de um sócio da empresa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D11635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Os acionistas participam do resultado da companhia por meio do recebimento de dividendos e bonificações. Além disso, o investidor pode obter ganho com a venda de ações que possam ter sofrido valorizações. Essa valorização não é garantida, pelo contrário, a desvalorização da ação também pode ocorrer, portanto, o investimento em ações é considerado como renda variável e está sujeito ao risco de mercado da companhia e ao risco econômico do mercado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4DCFEA" w14:textId="77777777" w:rsidR="003653AE" w:rsidRPr="003653AE" w:rsidRDefault="003653AE" w:rsidP="003653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3AE">
              <w:rPr>
                <w:rFonts w:ascii="Times New Roman" w:hAnsi="Times New Roman" w:cs="Times New Roman"/>
                <w:sz w:val="20"/>
                <w:szCs w:val="20"/>
              </w:rPr>
              <w:t>- Mesmo sendo um investimento de renda variável, consideram-se as ações como um dos melhores investimentos de longo prazo para a aposentadoria, pois elas tendem, no longo prazo, pagar um prêmio por investir em um mercado de maior risco que a renda fixa.</w:t>
            </w:r>
          </w:p>
        </w:tc>
      </w:tr>
      <w:tr w:rsidR="003653AE" w14:paraId="06A974A9" w14:textId="77777777" w:rsidTr="00B25F09">
        <w:trPr>
          <w:jc w:val="center"/>
        </w:trPr>
        <w:tc>
          <w:tcPr>
            <w:tcW w:w="2438" w:type="dxa"/>
            <w:vAlign w:val="center"/>
          </w:tcPr>
          <w:p w14:paraId="524DCCC4" w14:textId="77777777" w:rsidR="003653AE" w:rsidRDefault="00B25F09" w:rsidP="003653A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Previdência Privada</w:t>
            </w:r>
          </w:p>
        </w:tc>
        <w:tc>
          <w:tcPr>
            <w:tcW w:w="6633" w:type="dxa"/>
          </w:tcPr>
          <w:p w14:paraId="0DB56B86" w14:textId="77777777" w:rsidR="00B25F09" w:rsidRPr="00B25F09" w:rsidRDefault="00B25F09" w:rsidP="00B25F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- É regulamentada e fiscalizada pela Superintendência de Seguros Privados (Susep), autarquia federal regulada pelo Conselho Nacional de Seguros Privados (CNSP) e que está ligada ao Ministério da Fazenda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EAB1E0" w14:textId="77777777" w:rsidR="00B25F09" w:rsidRPr="00B25F09" w:rsidRDefault="00B25F09" w:rsidP="00B25F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- É organizada de forma autônoma à Previdência Social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B688B5" w14:textId="77777777" w:rsidR="00B25F09" w:rsidRPr="00B25F09" w:rsidRDefault="00B25F09" w:rsidP="00B25F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- Os planos de previdência privada complementar aberta mais populares são o Plano Gerador de Benefício Livre (PGBL) e o Vida Gerador de Benefício Livre (VGBL), ambos podendo ser comercializados por entidades abertas de previdência complementar (</w:t>
            </w:r>
            <w:proofErr w:type="spellStart"/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EAPC’s</w:t>
            </w:r>
            <w:proofErr w:type="spellEnd"/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) ou sociedades seguradoras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A779A5" w14:textId="77777777" w:rsidR="00B25F09" w:rsidRPr="00B25F09" w:rsidRDefault="00B25F09" w:rsidP="00B25F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- O PGBL é um plano em que o investidor escolhe o valor e a frequência das contribuições. Sua principal característica é o benefício fiscal, com os aportes no PGBL é possível abater até 12% da renda tributável do imposto de renda, porém, no momento do resgate o imposto de renda incidirá sobre o valor total, aplicação mais rendimentos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F28C61" w14:textId="77777777" w:rsidR="00B25F09" w:rsidRPr="00B25F09" w:rsidRDefault="00B25F09" w:rsidP="00B25F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- O VGBL é um seguro de pessoas com cobertura por sobrevivência, tem muitas características semelhantes a um PGBL, mas se diferencia pelo fato de que suas contribuições não podem ser deduzidas do imposto de renda, em contrapartida no momento do resgate o imposto de renda incide somente sobre o rendimento do capital aplicado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002C1F" w14:textId="77777777" w:rsidR="003653AE" w:rsidRPr="003653AE" w:rsidRDefault="00B25F09" w:rsidP="00B25F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F09">
              <w:rPr>
                <w:rFonts w:ascii="Times New Roman" w:hAnsi="Times New Roman" w:cs="Times New Roman"/>
                <w:sz w:val="20"/>
                <w:szCs w:val="20"/>
              </w:rPr>
              <w:t>- Incidem taxas de administração e de carregamento sobre o investimento.</w:t>
            </w:r>
          </w:p>
        </w:tc>
      </w:tr>
    </w:tbl>
    <w:p w14:paraId="2DED313E" w14:textId="77777777" w:rsidR="00657B22" w:rsidRPr="00B25F09" w:rsidRDefault="00B25F09" w:rsidP="00B25F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F09">
        <w:rPr>
          <w:rFonts w:ascii="Times New Roman" w:hAnsi="Times New Roman" w:cs="Times New Roman"/>
          <w:sz w:val="20"/>
          <w:szCs w:val="20"/>
        </w:rPr>
        <w:t xml:space="preserve">Fonte: </w:t>
      </w:r>
      <w:r w:rsidR="00F3735A" w:rsidRPr="00B25F09">
        <w:rPr>
          <w:rFonts w:ascii="Times New Roman" w:hAnsi="Times New Roman" w:cs="Times New Roman"/>
          <w:sz w:val="20"/>
          <w:szCs w:val="20"/>
        </w:rPr>
        <w:t xml:space="preserve">Dietrich </w:t>
      </w:r>
      <w:r w:rsidRPr="00B25F09">
        <w:rPr>
          <w:rFonts w:ascii="Times New Roman" w:hAnsi="Times New Roman" w:cs="Times New Roman"/>
          <w:sz w:val="20"/>
          <w:szCs w:val="20"/>
        </w:rPr>
        <w:t xml:space="preserve">e </w:t>
      </w:r>
      <w:r w:rsidR="00F3735A" w:rsidRPr="00B25F09">
        <w:rPr>
          <w:rFonts w:ascii="Times New Roman" w:hAnsi="Times New Roman" w:cs="Times New Roman"/>
          <w:sz w:val="20"/>
          <w:szCs w:val="20"/>
        </w:rPr>
        <w:t xml:space="preserve">Braido </w:t>
      </w:r>
      <w:r w:rsidRPr="00B25F09">
        <w:rPr>
          <w:rFonts w:ascii="Times New Roman" w:hAnsi="Times New Roman" w:cs="Times New Roman"/>
          <w:sz w:val="20"/>
          <w:szCs w:val="20"/>
        </w:rPr>
        <w:t>(2016, p. 33-34)</w:t>
      </w:r>
    </w:p>
    <w:p w14:paraId="7F86D3B0" w14:textId="77777777" w:rsidR="00B25F09" w:rsidRDefault="00B25F09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401AB" w14:textId="77777777" w:rsidR="00B25F09" w:rsidRDefault="00765AED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Ainda, os investimentos variam em prazos de retirada, que podem ser feitos diariamente (exemplo: Tesouro Direto Selic) ou após determinando período que varia de 1 até 35 anos (exemplo: Tesouro Direto IPCA+ semestral 2055) – saques antes do tempo estipulado podem gerar perda de dinheiro.</w:t>
      </w:r>
      <w:r w:rsidR="00861B76">
        <w:rPr>
          <w:rFonts w:ascii="Times New Roman" w:hAnsi="Times New Roman" w:cs="Times New Roman"/>
          <w:sz w:val="24"/>
          <w:szCs w:val="24"/>
        </w:rPr>
        <w:t xml:space="preserve"> Além disso, mudam também os valores mínimos a serem aplicados nos diferentes tipos de investimentos, podendo partir de R$ 36,00 (Tesouro Direto Prefixado 2023) até R$ 50.000,00 (exemplo: CDB).</w:t>
      </w:r>
    </w:p>
    <w:p w14:paraId="6770EB57" w14:textId="77777777" w:rsidR="00B25F09" w:rsidRDefault="00B25F09" w:rsidP="00CF2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149EF" w14:textId="77777777" w:rsidR="005F1891" w:rsidRPr="00B214A8" w:rsidRDefault="005F1891" w:rsidP="005F18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A8">
        <w:rPr>
          <w:rFonts w:ascii="Times New Roman" w:hAnsi="Times New Roman" w:cs="Times New Roman"/>
          <w:b/>
          <w:sz w:val="24"/>
          <w:szCs w:val="24"/>
        </w:rPr>
        <w:t>REFERÊNCIA</w:t>
      </w:r>
    </w:p>
    <w:p w14:paraId="367E5427" w14:textId="77777777" w:rsidR="005F1891" w:rsidRPr="00B214A8" w:rsidRDefault="00F3735A" w:rsidP="00B214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DIETRICH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>BRAIDO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. </w:t>
      </w:r>
      <w:r w:rsidRPr="00F3735A">
        <w:rPr>
          <w:rFonts w:ascii="Times New Roman" w:hAnsi="Times New Roman" w:cs="Times New Roman"/>
          <w:sz w:val="24"/>
          <w:szCs w:val="24"/>
        </w:rPr>
        <w:t>Planejamento Financeiro Pessoal para Aposentadoria: Um Estudo com Alunos dos Cursos de Especialização de uma Instituição de Ensino Superior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Sociedade, Contabilidade e Gestão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Rio de Janeiro</w:t>
      </w:r>
      <w:r w:rsidR="005F1891" w:rsidRPr="00B214A8">
        <w:rPr>
          <w:rFonts w:ascii="Times New Roman" w:hAnsi="Times New Roman" w:cs="Times New Roman"/>
          <w:sz w:val="24"/>
          <w:szCs w:val="24"/>
        </w:rPr>
        <w:t xml:space="preserve">, v.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F1891" w:rsidRPr="00B214A8">
        <w:rPr>
          <w:rFonts w:ascii="Times New Roman" w:hAnsi="Times New Roman" w:cs="Times New Roman"/>
          <w:sz w:val="24"/>
          <w:szCs w:val="24"/>
        </w:rPr>
        <w:t>, n. 2, p. 29</w:t>
      </w:r>
      <w:r>
        <w:rPr>
          <w:rFonts w:ascii="Times New Roman" w:hAnsi="Times New Roman" w:cs="Times New Roman"/>
          <w:sz w:val="24"/>
          <w:szCs w:val="24"/>
        </w:rPr>
        <w:t>-52</w:t>
      </w:r>
      <w:r w:rsidR="005F1891" w:rsidRPr="00B214A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F1891" w:rsidRPr="00B214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Disponível em: </w:t>
      </w:r>
      <w:r w:rsidRPr="00F3735A">
        <w:rPr>
          <w:rFonts w:ascii="Times New Roman" w:hAnsi="Times New Roman" w:cs="Times New Roman"/>
          <w:sz w:val="24"/>
          <w:szCs w:val="24"/>
        </w:rPr>
        <w:t>https://bit.ly/3dl1boe</w:t>
      </w:r>
      <w:r>
        <w:rPr>
          <w:rFonts w:ascii="Times New Roman" w:hAnsi="Times New Roman" w:cs="Times New Roman"/>
          <w:sz w:val="24"/>
          <w:szCs w:val="24"/>
        </w:rPr>
        <w:t>. Acesso em: 31 aio 2020.</w:t>
      </w:r>
    </w:p>
    <w:sectPr w:rsidR="005F1891" w:rsidRPr="00B214A8" w:rsidSect="00CB746C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29D1" w14:textId="77777777" w:rsidR="00A004F6" w:rsidRDefault="00A004F6" w:rsidP="00CB746C">
      <w:pPr>
        <w:spacing w:after="0" w:line="240" w:lineRule="auto"/>
      </w:pPr>
      <w:r>
        <w:separator/>
      </w:r>
    </w:p>
  </w:endnote>
  <w:endnote w:type="continuationSeparator" w:id="0">
    <w:p w14:paraId="0115ADFF" w14:textId="77777777" w:rsidR="00A004F6" w:rsidRDefault="00A004F6" w:rsidP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A494" w14:textId="77777777" w:rsidR="00B214A8" w:rsidRPr="00694DF8" w:rsidRDefault="0088016E" w:rsidP="00B214A8">
    <w:pPr>
      <w:pStyle w:val="Rodap"/>
      <w:jc w:val="center"/>
      <w:rPr>
        <w:rFonts w:ascii="Times New Roman" w:hAnsi="Times New Roman" w:cs="Times New Roman"/>
        <w:sz w:val="18"/>
        <w:szCs w:val="18"/>
      </w:rPr>
    </w:pPr>
    <w:bookmarkStart w:id="1" w:name="_Hlk30622294"/>
    <w:r w:rsidRPr="00A547F0">
      <w:rPr>
        <w:rFonts w:ascii="Times New Roman" w:hAnsi="Times New Roman" w:cs="Times New Roman"/>
        <w:sz w:val="16"/>
        <w:szCs w:val="16"/>
      </w:rPr>
      <w:t>Sequência Didática para Formação Inicial Docente na perspectiva das Funções Executivas, Matemática Financeira e Previdência Social</w:t>
    </w:r>
  </w:p>
  <w:p w14:paraId="19DB9A69" w14:textId="77777777" w:rsidR="00B214A8" w:rsidRPr="0088016E" w:rsidRDefault="00B214A8" w:rsidP="00B214A8">
    <w:pPr>
      <w:pStyle w:val="Rodap"/>
      <w:jc w:val="center"/>
      <w:rPr>
        <w:sz w:val="16"/>
        <w:szCs w:val="16"/>
      </w:rPr>
    </w:pPr>
    <w:r w:rsidRPr="0088016E">
      <w:rPr>
        <w:rFonts w:ascii="Times New Roman" w:hAnsi="Times New Roman" w:cs="Times New Roman"/>
        <w:sz w:val="16"/>
        <w:szCs w:val="16"/>
      </w:rPr>
      <w:t xml:space="preserve">Bloco </w:t>
    </w:r>
    <w:r w:rsidR="00872D85">
      <w:rPr>
        <w:rFonts w:ascii="Times New Roman" w:hAnsi="Times New Roman" w:cs="Times New Roman"/>
        <w:sz w:val="16"/>
        <w:szCs w:val="16"/>
      </w:rPr>
      <w:t>2</w:t>
    </w:r>
    <w:r w:rsidRPr="0088016E">
      <w:rPr>
        <w:rFonts w:ascii="Times New Roman" w:hAnsi="Times New Roman" w:cs="Times New Roman"/>
        <w:sz w:val="16"/>
        <w:szCs w:val="16"/>
      </w:rPr>
      <w:t xml:space="preserve"> – Atividade </w:t>
    </w:r>
    <w:bookmarkEnd w:id="1"/>
    <w:r w:rsidRPr="0088016E"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8646" w14:textId="77777777" w:rsidR="00A004F6" w:rsidRDefault="00A004F6" w:rsidP="00CB746C">
      <w:pPr>
        <w:spacing w:after="0" w:line="240" w:lineRule="auto"/>
      </w:pPr>
      <w:r>
        <w:separator/>
      </w:r>
    </w:p>
  </w:footnote>
  <w:footnote w:type="continuationSeparator" w:id="0">
    <w:p w14:paraId="2437ADEE" w14:textId="77777777" w:rsidR="00A004F6" w:rsidRDefault="00A004F6" w:rsidP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015"/>
    </w:tblGrid>
    <w:tr w:rsidR="00B214A8" w14:paraId="3C5B4E8A" w14:textId="77777777" w:rsidTr="00753610">
      <w:trPr>
        <w:jc w:val="center"/>
      </w:trPr>
      <w:tc>
        <w:tcPr>
          <w:tcW w:w="2046" w:type="dxa"/>
          <w:vAlign w:val="center"/>
        </w:tcPr>
        <w:p w14:paraId="0C1894B7" w14:textId="77777777" w:rsidR="00B214A8" w:rsidRPr="00694DF8" w:rsidRDefault="00B214A8" w:rsidP="00753610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39045A62" wp14:editId="770C3F56">
                <wp:extent cx="1157820" cy="373102"/>
                <wp:effectExtent l="0" t="0" r="444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00" cy="37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center"/>
        </w:tcPr>
        <w:p w14:paraId="260DE0A9" w14:textId="77777777" w:rsidR="00B214A8" w:rsidRPr="00694DF8" w:rsidRDefault="00B214A8" w:rsidP="00753610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Universidade do Estado de Santa Catarina – UDESC </w:t>
          </w:r>
        </w:p>
        <w:p w14:paraId="7D70855D" w14:textId="77777777" w:rsidR="00B214A8" w:rsidRPr="00694DF8" w:rsidRDefault="00B214A8" w:rsidP="00753610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Centro de Ciências Tecnológicas – CCT </w:t>
          </w:r>
        </w:p>
        <w:p w14:paraId="60B9360C" w14:textId="77777777" w:rsidR="00B214A8" w:rsidRPr="00753610" w:rsidRDefault="00B214A8" w:rsidP="00753610">
          <w:pPr>
            <w:pStyle w:val="Cabealho"/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>Programa de Pós-Graduação em Ensino de Ciências, Matemática e Tecnologias – PPGECMT</w:t>
          </w:r>
        </w:p>
      </w:tc>
    </w:tr>
  </w:tbl>
  <w:p w14:paraId="15E0D85B" w14:textId="77777777" w:rsidR="00B214A8" w:rsidRPr="00B214A8" w:rsidRDefault="00B214A8" w:rsidP="00B214A8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F01"/>
    <w:multiLevelType w:val="hybridMultilevel"/>
    <w:tmpl w:val="8B4ED796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06B6"/>
    <w:multiLevelType w:val="hybridMultilevel"/>
    <w:tmpl w:val="3168BC90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1D768E"/>
    <w:rsid w:val="002B3406"/>
    <w:rsid w:val="003653AE"/>
    <w:rsid w:val="005D432A"/>
    <w:rsid w:val="005F1891"/>
    <w:rsid w:val="00657B22"/>
    <w:rsid w:val="006657AF"/>
    <w:rsid w:val="00684941"/>
    <w:rsid w:val="00703874"/>
    <w:rsid w:val="00753610"/>
    <w:rsid w:val="00765AED"/>
    <w:rsid w:val="00861B76"/>
    <w:rsid w:val="00872D85"/>
    <w:rsid w:val="0088016E"/>
    <w:rsid w:val="009A7B9C"/>
    <w:rsid w:val="00A004F6"/>
    <w:rsid w:val="00A22282"/>
    <w:rsid w:val="00B214A8"/>
    <w:rsid w:val="00B251E1"/>
    <w:rsid w:val="00B25F09"/>
    <w:rsid w:val="00C331B0"/>
    <w:rsid w:val="00C84C2A"/>
    <w:rsid w:val="00CB746C"/>
    <w:rsid w:val="00CF2240"/>
    <w:rsid w:val="00D6607A"/>
    <w:rsid w:val="00DF318A"/>
    <w:rsid w:val="00E6530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60F3B"/>
  <w15:chartTrackingRefBased/>
  <w15:docId w15:val="{6144E8EB-D7CB-4CCB-AC02-33AB552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46C"/>
  </w:style>
  <w:style w:type="paragraph" w:styleId="Rodap">
    <w:name w:val="footer"/>
    <w:basedOn w:val="Normal"/>
    <w:link w:val="Rodap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46C"/>
  </w:style>
  <w:style w:type="paragraph" w:styleId="Textodebalo">
    <w:name w:val="Balloon Text"/>
    <w:basedOn w:val="Normal"/>
    <w:link w:val="Textodebalo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74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7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B9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F224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 DE ANDRADE DIAS</dc:creator>
  <cp:keywords/>
  <dc:description/>
  <cp:lastModifiedBy>LORENA SILVA DE ANDRADE DIAS</cp:lastModifiedBy>
  <cp:revision>7</cp:revision>
  <cp:lastPrinted>2020-07-06T14:43:00Z</cp:lastPrinted>
  <dcterms:created xsi:type="dcterms:W3CDTF">2020-05-31T12:30:00Z</dcterms:created>
  <dcterms:modified xsi:type="dcterms:W3CDTF">2020-07-06T14:44:00Z</dcterms:modified>
</cp:coreProperties>
</file>