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2326" w14:textId="77777777" w:rsidR="00D17FA3" w:rsidRDefault="007B66D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SOLICITAÇÃO DE VALIDAÇÃO DE DISCIPLINA </w:t>
      </w:r>
    </w:p>
    <w:p w14:paraId="007519E3" w14:textId="77777777" w:rsidR="00D17FA3" w:rsidRDefault="00D17FA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17FA3" w14:paraId="6093ACE7" w14:textId="77777777">
        <w:tc>
          <w:tcPr>
            <w:tcW w:w="9493" w:type="dxa"/>
            <w:shd w:val="clear" w:color="auto" w:fill="D9D9D9" w:themeFill="background1" w:themeFillShade="D9"/>
          </w:tcPr>
          <w:p w14:paraId="276ECBF8" w14:textId="77777777" w:rsidR="00D17FA3" w:rsidRDefault="007B66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Completo: </w:t>
            </w:r>
          </w:p>
        </w:tc>
      </w:tr>
      <w:tr w:rsidR="00D17FA3" w14:paraId="38EFADC8" w14:textId="77777777">
        <w:tc>
          <w:tcPr>
            <w:tcW w:w="9493" w:type="dxa"/>
            <w:shd w:val="clear" w:color="auto" w:fill="auto"/>
          </w:tcPr>
          <w:p w14:paraId="1C5D0E06" w14:textId="77777777" w:rsidR="00D17FA3" w:rsidRDefault="007B66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CPF:</w:t>
            </w:r>
          </w:p>
        </w:tc>
      </w:tr>
      <w:tr w:rsidR="00D17FA3" w14:paraId="102C2884" w14:textId="77777777">
        <w:tc>
          <w:tcPr>
            <w:tcW w:w="9493" w:type="dxa"/>
            <w:shd w:val="clear" w:color="auto" w:fill="D9D9D9" w:themeFill="background1" w:themeFillShade="D9"/>
          </w:tcPr>
          <w:p w14:paraId="5DEAB4EF" w14:textId="77777777" w:rsidR="00D17FA3" w:rsidRDefault="007B66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WhatsApp:</w:t>
            </w:r>
          </w:p>
        </w:tc>
      </w:tr>
      <w:tr w:rsidR="00D17FA3" w14:paraId="6EFA46A0" w14:textId="77777777">
        <w:tc>
          <w:tcPr>
            <w:tcW w:w="9493" w:type="dxa"/>
            <w:shd w:val="clear" w:color="auto" w:fill="auto"/>
          </w:tcPr>
          <w:p w14:paraId="091B14D1" w14:textId="77777777" w:rsidR="00D17FA3" w:rsidRDefault="007B66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</w:tr>
      <w:tr w:rsidR="00D17FA3" w14:paraId="1734EBDE" w14:textId="77777777">
        <w:tc>
          <w:tcPr>
            <w:tcW w:w="9493" w:type="dxa"/>
            <w:shd w:val="clear" w:color="auto" w:fill="D9D9D9" w:themeFill="background1" w:themeFillShade="D9"/>
          </w:tcPr>
          <w:p w14:paraId="12746AE1" w14:textId="77777777" w:rsidR="00D17FA3" w:rsidRDefault="007B66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 de Origem/Universidade: </w:t>
            </w:r>
          </w:p>
        </w:tc>
      </w:tr>
      <w:tr w:rsidR="00D17FA3" w14:paraId="6F99F606" w14:textId="77777777">
        <w:tc>
          <w:tcPr>
            <w:tcW w:w="9493" w:type="dxa"/>
            <w:shd w:val="clear" w:color="auto" w:fill="auto"/>
          </w:tcPr>
          <w:p w14:paraId="64496AFA" w14:textId="77777777" w:rsidR="00D17FA3" w:rsidRDefault="007B66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</w:tr>
    </w:tbl>
    <w:p w14:paraId="00803207" w14:textId="77777777" w:rsidR="00D17FA3" w:rsidRDefault="00D17FA3">
      <w:pPr>
        <w:jc w:val="center"/>
        <w:rPr>
          <w:b/>
          <w:sz w:val="24"/>
        </w:rPr>
      </w:pPr>
    </w:p>
    <w:p w14:paraId="510BF51B" w14:textId="77777777" w:rsidR="00D17FA3" w:rsidRDefault="007B66D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Instruções:</w:t>
      </w:r>
    </w:p>
    <w:p w14:paraId="52C70059" w14:textId="70CCBE5C" w:rsidR="00D17FA3" w:rsidRDefault="007B66D5">
      <w:pPr>
        <w:pStyle w:val="PargrafodaLista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bCs/>
          <w:sz w:val="22"/>
          <w:szCs w:val="22"/>
        </w:rPr>
        <w:t xml:space="preserve">Antes de preencher este formulário, leia atentamente a </w:t>
      </w:r>
      <w:hyperlink r:id="rId7" w:history="1">
        <w:r w:rsidR="009A080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Resolução 007/2021 do CEG</w:t>
        </w:r>
      </w:hyperlink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7653F15" w14:textId="77777777" w:rsidR="00D17FA3" w:rsidRDefault="007B66D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Preencher o quadro de equivalências, indicando nas colunas à esquerda os dados das disciplinas do curso de origem de forma que elas possam validar as disciplinas das colunas à direita. Dependendo da carga horária e conteúdo, uma disciplina cursada anteriormente pode ser utilizada/combinada para validar mais de uma disciplina na</w:t>
      </w:r>
      <w:r>
        <w:rPr>
          <w:rFonts w:ascii="Calibri" w:hAnsi="Calibri" w:cs="Calibri"/>
          <w:sz w:val="22"/>
          <w:szCs w:val="22"/>
          <w:shd w:val="clear" w:color="auto" w:fill="FFFF80"/>
        </w:rPr>
        <w:t xml:space="preserve"> </w:t>
      </w:r>
      <w:r>
        <w:rPr>
          <w:rFonts w:ascii="Calibri" w:hAnsi="Calibri" w:cs="Calibri"/>
          <w:sz w:val="22"/>
          <w:szCs w:val="22"/>
        </w:rPr>
        <w:t>UDESC. </w:t>
      </w:r>
      <w:r>
        <w:rPr>
          <w:rFonts w:ascii="Calibri" w:hAnsi="Calibri" w:cs="Calibri"/>
          <w:i/>
          <w:iCs/>
          <w:sz w:val="22"/>
          <w:szCs w:val="22"/>
        </w:rPr>
        <w:t>Ver exemplo no início da tabela.</w:t>
      </w:r>
    </w:p>
    <w:p w14:paraId="4231DFEC" w14:textId="77777777" w:rsidR="00D17FA3" w:rsidRDefault="007B66D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Excluir as linhas não utilizadas no quadro de equivalências.</w:t>
      </w:r>
    </w:p>
    <w:p w14:paraId="0E682BAB" w14:textId="77777777" w:rsidR="00D17FA3" w:rsidRDefault="007B66D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for utilizar mais de uma disciplina cursada para uma validação, preencher o espaço e os dados de cada disciplina cursada,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sem inserir novas linhas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4D5FE4CF" w14:textId="77777777" w:rsidR="00D17FA3" w:rsidRDefault="007B66D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Anexar no requerimento este formulário preenchido</w:t>
      </w:r>
    </w:p>
    <w:p w14:paraId="72D9C10C" w14:textId="77777777" w:rsidR="00D17FA3" w:rsidRDefault="007B66D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Anexar no requerimento um segundo arquivo em PDF com todos os documentos exigidos pela Resolução 016/2014 para que seja possível a validação, detalhados em seu 8º artigo.</w:t>
      </w:r>
    </w:p>
    <w:p w14:paraId="26CFE01F" w14:textId="77777777" w:rsidR="00D17FA3" w:rsidRDefault="007B66D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 chefe de departamento fará a avaliação das solicitações, que pode depender de pareceres de outros professores com experiência nas disciplinas. O resultado será encaminhado à secretaria de departamento.</w:t>
      </w:r>
    </w:p>
    <w:p w14:paraId="0FD5DB5C" w14:textId="77777777" w:rsidR="00D17FA3" w:rsidRDefault="007B66D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os documentos comprobatórios tiverem validação digital o requerimento já será encaminhado à secretaria de ensino de graduação para registro das validações. Caso a documentação NÃO contenha a validação digital dos responsáveis, a secretaria de departamento fará contanto para agendar a entrega dos documentos físicos. </w:t>
      </w:r>
    </w:p>
    <w:p w14:paraId="1A4D0096" w14:textId="77777777" w:rsidR="00D17FA3" w:rsidRDefault="007B66D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Após o recebimento dos documentos físicos, se necessário, a secretaria de departamento encaminhará o requerimento para a secretaria de ensino de graduação.  </w:t>
      </w:r>
    </w:p>
    <w:p w14:paraId="171C3BC2" w14:textId="77777777" w:rsidR="00D17FA3" w:rsidRDefault="007B66D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Após essa etapa bastará o requerente aguardar que a secretaria acadêmica (</w:t>
      </w:r>
      <w:r>
        <w:rPr>
          <w:rFonts w:asciiTheme="minorHAnsi" w:hAnsiTheme="minorHAnsi" w:cstheme="minorHAnsi"/>
          <w:b/>
          <w:sz w:val="22"/>
          <w:szCs w:val="22"/>
        </w:rPr>
        <w:t>seceg.cct@udesc.br</w:t>
      </w:r>
      <w:r>
        <w:rPr>
          <w:rFonts w:asciiTheme="minorHAnsi" w:hAnsiTheme="minorHAnsi" w:cstheme="minorHAnsi"/>
          <w:bCs/>
          <w:sz w:val="22"/>
          <w:szCs w:val="22"/>
        </w:rPr>
        <w:t>) realize os trâmites de inclusão das validações no histórico escolar.</w:t>
      </w:r>
    </w:p>
    <w:p w14:paraId="312D3CF9" w14:textId="77777777" w:rsidR="00D17FA3" w:rsidRDefault="007B66D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Sobre os resultados da validação, segue alguns exemplos de parecer:</w:t>
      </w:r>
    </w:p>
    <w:p w14:paraId="2F88D87A" w14:textId="77777777" w:rsidR="00D17FA3" w:rsidRDefault="007B66D5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DEFERIDO</w:t>
      </w:r>
    </w:p>
    <w:p w14:paraId="2FE586C1" w14:textId="77777777" w:rsidR="00D17FA3" w:rsidRDefault="007B66D5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INDEFERIDO – CH (se a carga horária para o conteúdo da(s) disciplina(s) cursada(s) for inferior a 75% do conteúdo da disciplina-alvo da validação)</w:t>
      </w:r>
    </w:p>
    <w:p w14:paraId="136F6A11" w14:textId="77777777" w:rsidR="00D17FA3" w:rsidRDefault="007B66D5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INDEFERIDO – CO (se o conteúdo da(s) disciplina(s) cursada(s) for inferior a 75% do conteúdo da disciplina-alvo da validação)</w:t>
      </w:r>
    </w:p>
    <w:p w14:paraId="3444BA62" w14:textId="77777777" w:rsidR="00D17FA3" w:rsidRDefault="007B66D5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INDEFERIDO – CH&amp;CO (ambas insuficiências)</w:t>
      </w:r>
    </w:p>
    <w:p w14:paraId="4BAF21E2" w14:textId="77777777" w:rsidR="00D17FA3" w:rsidRDefault="007B66D5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Nos casos de indeferimento serão indicados os percentuais de CH e CO alcançados. </w:t>
      </w:r>
    </w:p>
    <w:p w14:paraId="18B3C49A" w14:textId="77777777" w:rsidR="00D17FA3" w:rsidRDefault="007B66D5">
      <w:pPr>
        <w:pStyle w:val="PargrafodaLista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Quando uma mesma disciplina de origem for utilizada para validação, serão indicados os percentuais de utilização da disciplina cursada em cada validação, tanto em carga horária quanto em conteúdo.</w:t>
      </w:r>
      <w:r>
        <w:br w:type="page"/>
      </w:r>
    </w:p>
    <w:p w14:paraId="438A1832" w14:textId="77777777" w:rsidR="00D17FA3" w:rsidRDefault="00D17FA3">
      <w:pPr>
        <w:jc w:val="center"/>
        <w:rPr>
          <w:b/>
          <w:sz w:val="24"/>
        </w:rPr>
      </w:pPr>
    </w:p>
    <w:p w14:paraId="23CEFE3F" w14:textId="77777777" w:rsidR="00D17FA3" w:rsidRDefault="007B66D5">
      <w:pPr>
        <w:jc w:val="center"/>
      </w:pPr>
      <w:r>
        <w:rPr>
          <w:b/>
          <w:sz w:val="24"/>
        </w:rPr>
        <w:t>GRADUAÇÃO EM ENGENHARIA ELÉTRICA</w:t>
      </w:r>
    </w:p>
    <w:p w14:paraId="56FC86AF" w14:textId="77777777" w:rsidR="00D17FA3" w:rsidRDefault="007B66D5">
      <w:pPr>
        <w:jc w:val="center"/>
        <w:rPr>
          <w:b/>
          <w:sz w:val="24"/>
        </w:rPr>
      </w:pPr>
      <w:r>
        <w:rPr>
          <w:b/>
          <w:sz w:val="24"/>
        </w:rPr>
        <w:t>QUADRO DE EQUIVALÊNCIA DE APROVEITAMENTO DE ESTUDO</w:t>
      </w:r>
    </w:p>
    <w:p w14:paraId="30C7D293" w14:textId="77777777" w:rsidR="00D17FA3" w:rsidRDefault="007B66D5">
      <w:pPr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Cs/>
          <w:color w:val="C00000"/>
          <w:sz w:val="24"/>
        </w:rPr>
        <w:t>Exemplos de preenchimento nas primeiras linhas</w:t>
      </w:r>
      <w:r>
        <w:rPr>
          <w:b/>
          <w:sz w:val="24"/>
        </w:rPr>
        <w:t>)</w:t>
      </w:r>
    </w:p>
    <w:p w14:paraId="7CE61390" w14:textId="77777777" w:rsidR="00D17FA3" w:rsidRDefault="00D17FA3">
      <w:pPr>
        <w:rPr>
          <w:sz w:val="24"/>
        </w:rPr>
      </w:pPr>
    </w:p>
    <w:tbl>
      <w:tblPr>
        <w:tblW w:w="143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"/>
        <w:gridCol w:w="2492"/>
        <w:gridCol w:w="568"/>
        <w:gridCol w:w="845"/>
        <w:gridCol w:w="851"/>
        <w:gridCol w:w="1143"/>
        <w:gridCol w:w="2696"/>
        <w:gridCol w:w="852"/>
        <w:gridCol w:w="841"/>
        <w:gridCol w:w="3175"/>
      </w:tblGrid>
      <w:tr w:rsidR="00D17FA3" w14:paraId="1261437B" w14:textId="77777777">
        <w:trPr>
          <w:tblHeader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896410" w14:textId="77777777" w:rsidR="00D17FA3" w:rsidRDefault="007B66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Aluno:</w:t>
            </w:r>
          </w:p>
        </w:tc>
        <w:tc>
          <w:tcPr>
            <w:tcW w:w="13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ED09141" w14:textId="77777777" w:rsidR="00D17FA3" w:rsidRDefault="00D17F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7FA3" w14:paraId="169CED9B" w14:textId="77777777">
        <w:trPr>
          <w:tblHeader/>
          <w:jc w:val="center"/>
        </w:trPr>
        <w:tc>
          <w:tcPr>
            <w:tcW w:w="5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</w:tcPr>
          <w:p w14:paraId="3866897F" w14:textId="77777777" w:rsidR="00D17FA3" w:rsidRDefault="007B66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cursada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B58F5F" w14:textId="77777777" w:rsidR="00D17FA3" w:rsidRDefault="007B66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Dados disciplina a ser validada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4A1F3A" w14:textId="77777777" w:rsidR="00D17FA3" w:rsidRDefault="007B66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RESULTADO</w:t>
            </w:r>
          </w:p>
        </w:tc>
      </w:tr>
      <w:tr w:rsidR="00D17FA3" w14:paraId="0EAB853D" w14:textId="77777777">
        <w:trPr>
          <w:tblHeader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541E9D" w14:textId="77777777" w:rsidR="00D17FA3" w:rsidRDefault="007B66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273591" w14:textId="77777777" w:rsidR="00D17FA3" w:rsidRDefault="007B66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Cursadas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3ECEEB" w14:textId="77777777" w:rsidR="00D17FA3" w:rsidRDefault="007B66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950602" w14:textId="77777777" w:rsidR="00D17FA3" w:rsidRDefault="007B66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</w:tcPr>
          <w:p w14:paraId="32143F23" w14:textId="77777777" w:rsidR="00D17FA3" w:rsidRDefault="007B66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Sem.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C6F556" w14:textId="77777777" w:rsidR="00D17FA3" w:rsidRDefault="007B66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BEB2FD" w14:textId="77777777" w:rsidR="00D17FA3" w:rsidRDefault="007B66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Disciplinas para Validação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E59072" w14:textId="77777777" w:rsidR="00D17FA3" w:rsidRDefault="007B66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E3148B" w14:textId="77777777" w:rsidR="00D17FA3" w:rsidRDefault="007B66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97FC02" w14:textId="77777777" w:rsidR="00D17FA3" w:rsidRDefault="00D17FA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7FA3" w14:paraId="39C80E71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5232496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03F8DE0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13275C1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7DC73D6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8,2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14:paraId="1F54A300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2018/2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CFDEAB4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CDI1001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421BB9C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D26F65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AC51097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51A5867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INDEFERIDO</w:t>
            </w:r>
          </w:p>
          <w:p w14:paraId="0EBE68D3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CH 65% &amp; CO 60%</w:t>
            </w:r>
          </w:p>
        </w:tc>
      </w:tr>
      <w:tr w:rsidR="00D17FA3" w14:paraId="59E8D9AA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ADEC9D6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CALC02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FF1E6D7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Cálculo 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E31A69D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1D1AD14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7,5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E599" w:themeFill="accent4" w:themeFillTint="66"/>
            <w:vAlign w:val="center"/>
          </w:tcPr>
          <w:p w14:paraId="53E99C26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2019/1</w:t>
            </w: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4184D5F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CDI2001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735D211B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6CC02B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B9114B3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37D3F849" w14:textId="77777777" w:rsidR="00D17FA3" w:rsidRDefault="007B66D5">
            <w:pPr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DEFERIDO</w:t>
            </w:r>
          </w:p>
        </w:tc>
      </w:tr>
      <w:tr w:rsidR="00D17FA3" w14:paraId="2B718600" w14:textId="77777777">
        <w:trPr>
          <w:trHeight w:val="20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F3441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8837C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D12FE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26890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</w:tcPr>
          <w:p w14:paraId="0862C31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E3B12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1131C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AEEFF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37ABD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C764C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1D095420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7CE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67A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8BA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1D3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29DE25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72B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ALP0001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A65B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ALGORÍTMO E LINGUAGEM DE PROGRAMAÇÃO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C0C4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DCC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8C2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0B33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699B8132" w14:textId="77777777">
        <w:trPr>
          <w:trHeight w:val="114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D1A1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466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2AB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CC95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A35933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288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CDI1001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A4F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CÁLCULO DIFERENCIAL E INTEGRAL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FA7B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DC1E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2D1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0408D91C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858D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3B3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9F6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CD9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FFFDC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1A1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DTE0002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1F6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DESENHO TÉCNICO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8E1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485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599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40FF7DAF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BAF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C37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4EC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6D1A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55D7B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0B45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GAN0001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233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GEOMETRIA ANALÍTICA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2A7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A1C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DA0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7B214D77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8A8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27D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418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45FC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BBB09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1D8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IEE0001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6BA3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INTRODUÇÃO À ENGENHARIA ELÉTRICA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15A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351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2DC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07DBECE6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DB5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B3D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9A1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488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7D83F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610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SMA0001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BE9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SOCIEDADE E MEIO AMBIENTE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4C7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0526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507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376A6804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F1F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9CB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3E3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BC5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8CAF81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DFC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ALB0001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AE9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ÁLGEBRA DE BOOLE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37D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DEF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80F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7FD52178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2FD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B1B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307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0D0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2542C7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F0E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ALI0001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AAAE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ÁLGEBRA LINEAR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AA1B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9FEF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4A4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202D46E8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ECF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504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063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7617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201E53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85E3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CDI2001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28B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CÁLCULO DIFERENCIAL E INTEGRAL 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A06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E0B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864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5B5DB85F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087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104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27D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52C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42820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D37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FEX1001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42C3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FÍSICA EXPERIMENTAL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018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AA6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4D50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031C4CF6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094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B5F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A24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AC2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42121A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89B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FGE1001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E67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FÍSICA GERAL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B002F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DC7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E54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0EBBDFE3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1D4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C470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484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09C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71D3C9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3AE3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MEP0001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E6D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METODOLOGIA DA PESQUISA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B824E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B1E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639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51D41E90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C70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4C6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D97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9AF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F356D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160F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QEE0001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F2A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QUÍMICA PARA ENGENHARIA ELÉTRICA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3A2C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3383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2CC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46662B21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5F7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3A5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DFF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EA6F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68BC4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F7F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CEL1001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4773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CIRCUITOS ELÉTRICOS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FCDE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8E5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7FB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36CBB43D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6BC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770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51E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046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BB2C19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F10E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CVE0001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790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CÁLCULO VETORIAL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404AB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E90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109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40CCCFB5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640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082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A9E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9B1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43707A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DBDA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EDI0001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9E2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EQUAÇÕES DIFERENCIAIS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481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437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4E1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1DFC258E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218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280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906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B7CA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3093C2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795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ELD0001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865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ELETRÔNICA DIGITAL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ECE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301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917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1B7489AF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747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650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895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E5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39B04D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5BE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FEX2001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55D8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FÍSICA EXPERIMENTAL 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27E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3442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679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6F46745C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CE2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5DE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E0F1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59E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7B661B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58F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FGE2001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756F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FÍSICA GERAL 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19A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154D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632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523EC381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E46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54B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5F0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136A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4BA9DD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9CD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LCE1001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C13E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LABORATÓRIO DE CIRCUITOS ELÉTRICOS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38E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8D1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CA4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1B0088B0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05E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3BA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28D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DE8B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215E8C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355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CDI4001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174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CÁLCULO DIFERENCIAL E INTEGRAL IV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37F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7EC0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62F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23C9AE7E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765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FEBF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94A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E6A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7C54E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2E8E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CEL2001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D9D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CIRCUITOS ELÉTRICOS 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9A2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8482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90F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3AA9F6A5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E70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97F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D79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66F1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EC01BD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15B3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ELT0002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1A8B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ELETROTÉCNICA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07E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3F13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960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67BB86D2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D8D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226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24D5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E0F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40051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A35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FEE0001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3158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FÍSICA PARA ENGENHARIA ELÉTRICA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CB6B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BA88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290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748D1006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169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1CD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1AF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012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B0F33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216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FEX3001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5A0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FÍSICA EXPERIMENTAL III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DB6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3F83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3B7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05FA06D7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BC4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B53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486E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EF5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C31B94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1A1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FGE3001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49E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FÍSICA GERAL III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1E8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DFIS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D5D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C7E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393997AE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227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4B6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DCD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6BA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58D414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D29CF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LCE2001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EA2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LABORATÓRIO DE CIRCUITOS ELÉTRICOS 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A37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1651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570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37D3FB8D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D1A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5BD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72A3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258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8C95F5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C97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SDM0001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E40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SISTEMAS DIGITAIS MICROPROCESSADOS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957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F308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51B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1988EA0D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25C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A0D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CFA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AB25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8D921B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FC02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CEE0001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B5B0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CONVERSÃO ELETROMECÂNICA DE ENERGIA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F101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8E03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D76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26C64294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BC9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5B0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C62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93B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A85F9B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936C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ELA1001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70F3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ELETRÔNICA ANALÓGICA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071A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BD8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FEE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51C104DD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E1C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BFF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730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357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1DA6F6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326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EMB0001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DE7B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ELETROMAGNETISMO BÁSICO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EFA9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278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5A7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1B5D42F7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668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42F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0C4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B8F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77BA5E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AEBE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ISC0001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735B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INTRODUÇÃO AOS SISTEMAS DE CONTROLE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5D1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74C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A5E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1FAF2D61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C73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29E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6C5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355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849845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2F7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LEL1001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640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LABORATÓRIO DE ELETRÔNICA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5808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1A3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E77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199B4BB4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B7F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040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3C9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4CD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B7A1B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63AB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LMN0001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05DB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LABORATÓRIO DE MÉTODOS NUMÉRICOS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A048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8E1F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1C4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6D0FCF87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05F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C85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964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0D3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0FC92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ED7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MEL0001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354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MATERIAIS ELÉTRICOS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099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9D33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76B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6D3A880A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67F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5C38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C06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B3B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D84E5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2C8E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CCL0001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4325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CONTROLE CLÁSSICO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AC5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47B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331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6EEEDE4F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D88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774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F75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BE2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0CF04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DB5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ELA2001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B88B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ELETRÔNICA ANALÓGICA 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930D8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B04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62A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4CF421D7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72A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AD7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3DF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0C1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323972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1B6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LEL2001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9B7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LABORATÓRIO DE ELETRÔNICA 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AAB58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58F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ABD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75302492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05C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7B5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7C3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5DA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5331D3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EA38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MAE0001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452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MÁQUINAS ELÉTRICAS ROTATIVAS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1D43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F18E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DE1E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6E525637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7E41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DAF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E75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8B2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FE7713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5C9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PEP0001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FDBF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PROJETOS ELÉTRICOS PREDIAIS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3E9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DA4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09A7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530D097A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2626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155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564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04A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9D835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601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SIS0001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6669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SINAIS E SISTEMAS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40DF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687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01E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3CC3D3A4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1670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A1D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FD4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A6F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89577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0C2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TDE0002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EAF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TRANSMISSÃO E DISTRIBUIÇÃO DE ENERGIA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F0E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719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72B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39C246BE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14A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BE2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D18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2A4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1E98D2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38C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AUT0001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372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AUTOMAÇÃO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E5F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951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3A5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77602AB5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BBC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38C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E02F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19E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19E4CD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A85E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EPO0001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207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ELETRÔNICA DE POTÊNCIA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EB0D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485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52E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66CE5040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4F1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665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FAA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045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DEEE9C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3F6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EST0002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CF73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PROBABILIDADE E ESTATÍSTICA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57FB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DMAT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EC8F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028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24DEE534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A05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CB1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5F5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5D9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745C45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5748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DAE0001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53F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DIREITO APLICADO À ENGENHARIA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6A1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177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9675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32C73616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B8F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6A4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095B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326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E98FBA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CB2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FEC0001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7C1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FUNDAMENTOS DE ECONOMIA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722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94DE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D9C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0D80C079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AEB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F88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EAF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1D9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C3A48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F99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PSC0001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28C7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PRINCÍPIOS DE SISTEMAS DE COMUNICAÇÃO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7C9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826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2D9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34D94046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8CA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442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6ED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370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6F892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482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TCC1001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6CA6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TRABALHO DE CONCLUSÃO DE CURSO 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EB19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0039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820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515FD281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841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24D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5F0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E40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E8329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8C3D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GEN0001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B69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GESTÃO DE NEGÓCIOS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B49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DQM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063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B9F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501BC222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8B4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42F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CB1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E96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4A2E92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B47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STE0001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382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NO TRABALHO EM ENGENHARIA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251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2B7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3A8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1665018D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71C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1FBC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B22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1FC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256727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943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TCC2001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1E8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TRABALHO DE CONCLUSÃO DE CURSO II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F25D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517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6B2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535EB2F0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492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293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313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1B9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C4C395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397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AS1RAI1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8431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REDES PARA AUTOMAÇÃO INDUSTRIAL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EB0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04C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C1D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0E60C9D9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3819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81D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B6E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6C5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CE26CA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9EA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AS2LAI1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843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LABORATÓRIO DE AUTOMAÇÃO INDUSTRIAL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650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8A5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32C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4EE54D1C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3D4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D15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02E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262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C7D253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BB2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AS2ROB1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34F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FUNDAMENTOS DE ROBÓTICA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95E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FB1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2C5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6B44D833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06A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52E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CCD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911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9B1D4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8CB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AS3LAM1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78F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LABORATÓRIO DE AUTOMAÇÃO DE MANUFATURA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5FF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32D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219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7605EFAB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12C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7B4F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E6F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B0C1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BABCB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5CE4F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ATC0003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77C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ATIVIDADES COMPLEMENTARES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E748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94C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F45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04B2A771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85E3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6D5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A9AB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64E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85FEC9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D0C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CA1SCM1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127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SISTEMAS DE CONTROLE MODERNO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557D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7DF8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42A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204950BE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3D3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E61E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EAB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EB0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55B847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E56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CA2COD1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A8C3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CONTROLE DIGITAL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F13E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BE6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380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1A625328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479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390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C53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7C81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74B5D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A5B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CA2PCE1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E77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PROJETO DE CONVERSORES ESTÁTICOS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066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B3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9ECE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08E01941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D4F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BA6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135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1DC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786B94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A0C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CA3ACE1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BA14E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ACIONAMENTOS ELÉTRICOS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F61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B88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192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5A993DE5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754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0EF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286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9A4A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69D95D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714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CA3CFP1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ADE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CORREÇÃO DE FATOR DE POTÊNCIA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F78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D6E2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8B6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60E828E4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529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EB0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933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2BE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1E0253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0A93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EL1AAM1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7A1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APL. AVANÇADAS DE MICROPROCESSADORES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B48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14F6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CF6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21AAD3C5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97A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DAC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0C1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A0B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2209E8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2E9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EL1DLP1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0BA6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DISPOSITIVOS DE LÓGICA PROGRAMÁVEL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C82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785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D5E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18E10A3E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EAE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A4E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8EA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A13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2D3A12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589F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EL1EAP1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AFB8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ELETRÔNICA APLICADA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8E52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1C07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12F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73A3DD3D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2A4F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A92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79A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08F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3A0750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54D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EL2IEL1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327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INSTRUMENTAÇÃO ELETRÔNICA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E25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A31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2C0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7495AA7A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6A4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7FE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DE3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E1C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8458EC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C7E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EL2PDS2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DD2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PROCESSAMENTO DIGITAL DE SINAIS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EA68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503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AC1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23D0E545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9F14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D41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18AD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15FD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F15ACE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8A1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EL3EMA1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2194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ELETROMAGNETISMO APLICADO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D03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A3A6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8F01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78B400DA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3B9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F50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55E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4D8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F72AF8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6B98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ET1GEE1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88F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GERAÇÃO DE ENERGIA ELÉTRICA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A1BB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64A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BC0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4AD25963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1A0E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CBE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652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D21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24DCF9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AAC5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ET1PEI1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3C6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PROJETOS ELÉTRICOS INDUSTRIAIS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35F8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580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55A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427D271D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03C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E65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9E2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F7C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929A000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12D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ET2PEE1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93A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PROJETOS ELÉTRICOS ESPECIAIS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7908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5226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15B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58665D32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5E7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1B9C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F19B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C18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90C8A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B259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ET2SEE2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D2FB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SISTEMAS DE ENERGIA ELÉTRICA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A81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9FEB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CAFF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28A7ADE2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28B8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07B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CE6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ED8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7BF4E8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2A4C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ET3EFE1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614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EFICIÊNCIA ENERGÉTICA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C49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D33B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4F2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4D1D1F3C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8B79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168AA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9151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7982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4843084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0BF2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ET3PSE1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3481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PROTEÇÃO DE SISTEMAS ELÉTRICOS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20C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BCC0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E3A6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7FA3" w14:paraId="63E25D56" w14:textId="77777777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4290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980E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3903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FF75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2B3FD67" w14:textId="77777777" w:rsidR="00D17FA3" w:rsidRDefault="00D17F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205A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ETG0002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EDE8F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ESTÁGIO CURRICULAR SUPERVISIONADO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E0D3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E66D" w14:textId="77777777" w:rsidR="00D17FA3" w:rsidRDefault="007B66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D377" w14:textId="77777777" w:rsidR="00D17FA3" w:rsidRDefault="00D17FA3">
            <w:pPr>
              <w:jc w:val="center"/>
            </w:pPr>
          </w:p>
        </w:tc>
      </w:tr>
    </w:tbl>
    <w:p w14:paraId="7E2395AA" w14:textId="77777777" w:rsidR="00D17FA3" w:rsidRDefault="00D17FA3"/>
    <w:sectPr w:rsidR="00D17FA3">
      <w:headerReference w:type="default" r:id="rId8"/>
      <w:footerReference w:type="default" r:id="rId9"/>
      <w:pgSz w:w="16838" w:h="11906" w:orient="landscape"/>
      <w:pgMar w:top="851" w:right="567" w:bottom="851" w:left="567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AC35" w14:textId="77777777" w:rsidR="00031791" w:rsidRDefault="00031791">
      <w:r>
        <w:separator/>
      </w:r>
    </w:p>
  </w:endnote>
  <w:endnote w:type="continuationSeparator" w:id="0">
    <w:p w14:paraId="40E953A3" w14:textId="77777777" w:rsidR="00031791" w:rsidRDefault="0003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44217"/>
      <w:docPartObj>
        <w:docPartGallery w:val="Page Numbers (Bottom of Page)"/>
        <w:docPartUnique/>
      </w:docPartObj>
    </w:sdtPr>
    <w:sdtEndPr/>
    <w:sdtContent>
      <w:p w14:paraId="79871E53" w14:textId="77777777" w:rsidR="00D17FA3" w:rsidRDefault="007B66D5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F7BEA">
          <w:rPr>
            <w:noProof/>
          </w:rPr>
          <w:t>3</w:t>
        </w:r>
        <w:r>
          <w:fldChar w:fldCharType="end"/>
        </w:r>
      </w:p>
    </w:sdtContent>
  </w:sdt>
  <w:p w14:paraId="4FA359F3" w14:textId="77777777" w:rsidR="00D17FA3" w:rsidRDefault="00D17F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5DD6" w14:textId="77777777" w:rsidR="00031791" w:rsidRDefault="00031791">
      <w:r>
        <w:separator/>
      </w:r>
    </w:p>
  </w:footnote>
  <w:footnote w:type="continuationSeparator" w:id="0">
    <w:p w14:paraId="5675DFE6" w14:textId="77777777" w:rsidR="00031791" w:rsidRDefault="0003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C1AA" w14:textId="77777777" w:rsidR="00D17FA3" w:rsidRDefault="007B66D5">
    <w:pPr>
      <w:pStyle w:val="Cabealho"/>
    </w:pPr>
    <w:r>
      <w:rPr>
        <w:noProof/>
      </w:rPr>
      <w:drawing>
        <wp:inline distT="0" distB="0" distL="0" distR="9525" wp14:anchorId="7D6B76FF" wp14:editId="1EC11DE8">
          <wp:extent cx="2390775" cy="609600"/>
          <wp:effectExtent l="0" t="0" r="0" b="0"/>
          <wp:docPr id="1" name="Imagem 1" descr="Marca Joinville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arca Joinville Horizontal Assinatura CMYK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3011"/>
    <w:multiLevelType w:val="multilevel"/>
    <w:tmpl w:val="6A6E9F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2238D"/>
    <w:multiLevelType w:val="multilevel"/>
    <w:tmpl w:val="40986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42523254">
    <w:abstractNumId w:val="0"/>
  </w:num>
  <w:num w:numId="2" w16cid:durableId="198967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A3"/>
    <w:rsid w:val="00031791"/>
    <w:rsid w:val="001F7BEA"/>
    <w:rsid w:val="007B66D5"/>
    <w:rsid w:val="009A080A"/>
    <w:rsid w:val="00D1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B173"/>
  <w15:docId w15:val="{5BE51D98-70F9-4B7B-8B22-EC470634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47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95747"/>
  </w:style>
  <w:style w:type="character" w:customStyle="1" w:styleId="RodapChar">
    <w:name w:val="Rodapé Char"/>
    <w:basedOn w:val="Fontepargpadro"/>
    <w:link w:val="Rodap"/>
    <w:uiPriority w:val="99"/>
    <w:qFormat/>
    <w:rsid w:val="00195747"/>
  </w:style>
  <w:style w:type="character" w:customStyle="1" w:styleId="TextodebaloChar">
    <w:name w:val="Texto de balão Char"/>
    <w:basedOn w:val="Fontepargpadro"/>
    <w:link w:val="Textodebalo"/>
    <w:semiHidden/>
    <w:qFormat/>
    <w:rsid w:val="001957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uiPriority w:val="99"/>
    <w:unhideWhenUsed/>
    <w:rsid w:val="0019574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9574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qFormat/>
    <w:rsid w:val="0019574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957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9574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stLabel1">
    <w:name w:val="ListLabel 1"/>
    <w:qFormat/>
    <w:rPr>
      <w:rFonts w:asciiTheme="minorHAnsi" w:hAnsiTheme="minorHAnsi" w:cstheme="minorHAnsi"/>
      <w:bCs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195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9574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qFormat/>
    <w:rsid w:val="001957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5747"/>
    <w:pPr>
      <w:ind w:left="720"/>
      <w:contextualSpacing/>
    </w:pPr>
  </w:style>
  <w:style w:type="paragraph" w:styleId="Textodecomentrio">
    <w:name w:val="annotation text"/>
    <w:basedOn w:val="Normal"/>
    <w:link w:val="TextodecomentrioChar"/>
    <w:qFormat/>
    <w:rsid w:val="00195747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sid w:val="00195747"/>
    <w:rPr>
      <w:b/>
      <w:bCs/>
    </w:rPr>
  </w:style>
  <w:style w:type="paragraph" w:styleId="Reviso">
    <w:name w:val="Revision"/>
    <w:uiPriority w:val="99"/>
    <w:semiHidden/>
    <w:qFormat/>
    <w:rsid w:val="004C5464"/>
    <w:rPr>
      <w:rFonts w:ascii="Times New Roman" w:eastAsia="Times New Roman" w:hAnsi="Times New Roman" w:cs="Times New Roman"/>
      <w:szCs w:val="20"/>
      <w:lang w:eastAsia="pt-BR"/>
    </w:rPr>
  </w:style>
  <w:style w:type="table" w:styleId="Tabelacomgrade">
    <w:name w:val="Table Grid"/>
    <w:basedOn w:val="Tabelanormal"/>
    <w:rsid w:val="00195747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9A0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camaras/ceg/resol/2021/007-2021-ce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1067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METZNER</dc:creator>
  <dc:description/>
  <cp:lastModifiedBy>MATHEUS MANNES</cp:lastModifiedBy>
  <cp:revision>6</cp:revision>
  <dcterms:created xsi:type="dcterms:W3CDTF">2021-03-02T16:55:00Z</dcterms:created>
  <dcterms:modified xsi:type="dcterms:W3CDTF">2022-05-03T17:08:00Z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