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7394674</wp:posOffset>
                </wp:positionH>
                <wp:positionV relativeFrom="page">
                  <wp:posOffset>1458019</wp:posOffset>
                </wp:positionV>
                <wp:extent cx="139065" cy="899414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9065" cy="899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Pág. 09 de 09 - Documento assinado digitalmente. Para conferência, acesse o site https://portal.sgpe.sea.sc.gov.br/portal-externo e informe o processo UDESC 00049661/2025 e o código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1LG18IG1.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4.804657pt;width:10.95pt;height:708.2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Pág. 09 de 09 - Documento assinado digitalmente. Para conferência, acesse o site https://portal.sgpe.sea.sc.gov.br/portal-externo e informe o processo UDESC 00049661/2025 e o código </w:t>
                      </w:r>
                      <w:r>
                        <w:rPr>
                          <w:spacing w:val="-2"/>
                          <w:sz w:val="16"/>
                        </w:rPr>
                        <w:t>1LG18IG1.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864684" cy="46634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6"/>
        <w:rPr>
          <w:rFonts w:ascii="Times New Roman"/>
        </w:rPr>
      </w:pPr>
    </w:p>
    <w:p>
      <w:pPr>
        <w:spacing w:before="1"/>
        <w:ind w:left="174" w:right="19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PROGRAMA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APOIO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DIVULGAÇÃO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PRODUÇÃO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INTELECTUAL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2"/>
          <w:sz w:val="22"/>
        </w:rPr>
        <w:t> PRODIP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2"/>
        <w:rPr>
          <w:rFonts w:ascii="Arial"/>
          <w:b/>
        </w:rPr>
      </w:pPr>
    </w:p>
    <w:p>
      <w:pPr>
        <w:spacing w:line="276" w:lineRule="auto" w:before="1"/>
        <w:ind w:left="158" w:right="19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SOLICITAÇÃO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PAGAMENTO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TAXAS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PUBLICAÇÃO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PERIÓDICOS FICHA DE INSCRIÇÃO (ANEXO III)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4"/>
        <w:gridCol w:w="5240"/>
      </w:tblGrid>
      <w:tr>
        <w:trPr>
          <w:trHeight w:val="290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Docente</w:t>
            </w:r>
          </w:p>
        </w:tc>
        <w:tc>
          <w:tcPr>
            <w:tcW w:w="52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Departamento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origem</w:t>
            </w:r>
          </w:p>
        </w:tc>
        <w:tc>
          <w:tcPr>
            <w:tcW w:w="52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periódico</w:t>
            </w:r>
          </w:p>
        </w:tc>
        <w:tc>
          <w:tcPr>
            <w:tcW w:w="52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ISSN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periódico</w:t>
            </w:r>
          </w:p>
        </w:tc>
        <w:tc>
          <w:tcPr>
            <w:tcW w:w="52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Website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periódico</w:t>
            </w:r>
          </w:p>
        </w:tc>
        <w:tc>
          <w:tcPr>
            <w:tcW w:w="52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Área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atuação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(SAPI)</w:t>
            </w:r>
          </w:p>
        </w:tc>
        <w:tc>
          <w:tcPr>
            <w:tcW w:w="52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1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Qualis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CAPES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(quadrienal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2017-</w:t>
            </w:r>
          </w:p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pacing w:val="-2"/>
                <w:sz w:val="22"/>
              </w:rPr>
              <w:t>2020)</w:t>
            </w:r>
          </w:p>
        </w:tc>
        <w:tc>
          <w:tcPr>
            <w:tcW w:w="52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aceito</w:t>
            </w:r>
          </w:p>
        </w:tc>
        <w:tc>
          <w:tcPr>
            <w:tcW w:w="52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71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Contato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periódico</w:t>
            </w:r>
          </w:p>
        </w:tc>
        <w:tc>
          <w:tcPr>
            <w:tcW w:w="5240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90" w:lineRule="atLeast" w:before="1"/>
              <w:ind w:left="111" w:right="4214"/>
              <w:rPr>
                <w:sz w:val="22"/>
              </w:rPr>
            </w:pPr>
            <w:r>
              <w:rPr>
                <w:spacing w:val="-4"/>
                <w:sz w:val="22"/>
              </w:rPr>
              <w:t>Telefone: </w:t>
            </w: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290" w:hRule="atLeast"/>
        </w:trPr>
        <w:tc>
          <w:tcPr>
            <w:tcW w:w="39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taxa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referida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moeda)</w:t>
            </w:r>
          </w:p>
        </w:tc>
        <w:tc>
          <w:tcPr>
            <w:tcW w:w="52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72" w:hRule="atLeast"/>
        </w:trPr>
        <w:tc>
          <w:tcPr>
            <w:tcW w:w="3964" w:type="dxa"/>
          </w:tcPr>
          <w:p>
            <w:pPr>
              <w:pStyle w:val="TableParagraph"/>
              <w:spacing w:line="276" w:lineRule="auto"/>
              <w:ind w:right="147"/>
              <w:rPr>
                <w:sz w:val="22"/>
              </w:rPr>
            </w:pPr>
            <w:r>
              <w:rPr>
                <w:spacing w:val="-2"/>
                <w:sz w:val="22"/>
              </w:rPr>
              <w:t>Apoio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financeiro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concedido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por </w:t>
            </w:r>
            <w:r>
              <w:rPr>
                <w:sz w:val="22"/>
              </w:rPr>
              <w:t>agência de fomento?</w:t>
            </w:r>
          </w:p>
        </w:tc>
        <w:tc>
          <w:tcPr>
            <w:tcW w:w="5240" w:type="dxa"/>
          </w:tcPr>
          <w:p>
            <w:pPr>
              <w:pStyle w:val="TableParagraph"/>
              <w:tabs>
                <w:tab w:pos="2715" w:val="left" w:leader="none"/>
              </w:tabs>
              <w:ind w:left="111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Sim</w:t>
            </w:r>
            <w:r>
              <w:rPr>
                <w:sz w:val="22"/>
              </w:rPr>
              <w:tab/>
              <w:t>(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spacing w:line="290" w:lineRule="atLeast" w:before="1"/>
              <w:ind w:left="111" w:right="2748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sim,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concedido: Nome da agência:</w:t>
            </w:r>
          </w:p>
        </w:tc>
      </w:tr>
    </w:tbl>
    <w:p>
      <w:pPr>
        <w:pStyle w:val="BodyText"/>
        <w:spacing w:before="10"/>
        <w:ind w:left="142" w:right="137"/>
        <w:jc w:val="both"/>
      </w:pPr>
      <w:r>
        <w:rPr>
          <w:color w:val="7F7F7F"/>
        </w:rPr>
        <w:t>Declaro</w:t>
      </w:r>
      <w:r>
        <w:rPr>
          <w:color w:val="7F7F7F"/>
          <w:spacing w:val="-13"/>
        </w:rPr>
        <w:t> </w:t>
      </w:r>
      <w:r>
        <w:rPr>
          <w:color w:val="7F7F7F"/>
        </w:rPr>
        <w:t>que</w:t>
      </w:r>
      <w:r>
        <w:rPr>
          <w:color w:val="7F7F7F"/>
          <w:spacing w:val="-12"/>
        </w:rPr>
        <w:t> </w:t>
      </w:r>
      <w:r>
        <w:rPr>
          <w:color w:val="7F7F7F"/>
        </w:rPr>
        <w:t>tomei</w:t>
      </w:r>
      <w:r>
        <w:rPr>
          <w:color w:val="7F7F7F"/>
          <w:spacing w:val="-12"/>
        </w:rPr>
        <w:t> </w:t>
      </w:r>
      <w:r>
        <w:rPr>
          <w:color w:val="7F7F7F"/>
        </w:rPr>
        <w:t>conhecimento</w:t>
      </w:r>
      <w:r>
        <w:rPr>
          <w:color w:val="7F7F7F"/>
          <w:spacing w:val="-13"/>
        </w:rPr>
        <w:t> </w:t>
      </w:r>
      <w:r>
        <w:rPr>
          <w:color w:val="7F7F7F"/>
        </w:rPr>
        <w:t>do</w:t>
      </w:r>
      <w:r>
        <w:rPr>
          <w:color w:val="7F7F7F"/>
          <w:spacing w:val="-12"/>
        </w:rPr>
        <w:t> </w:t>
      </w:r>
      <w:r>
        <w:rPr>
          <w:color w:val="7F7F7F"/>
        </w:rPr>
        <w:t>Edital</w:t>
      </w:r>
      <w:r>
        <w:rPr>
          <w:color w:val="7F7F7F"/>
          <w:spacing w:val="-12"/>
        </w:rPr>
        <w:t> </w:t>
      </w:r>
      <w:r>
        <w:rPr>
          <w:color w:val="7F7F7F"/>
        </w:rPr>
        <w:t>022/2025</w:t>
      </w:r>
      <w:r>
        <w:rPr>
          <w:color w:val="7F7F7F"/>
          <w:spacing w:val="-12"/>
        </w:rPr>
        <w:t> </w:t>
      </w:r>
      <w:r>
        <w:rPr>
          <w:color w:val="7F7F7F"/>
        </w:rPr>
        <w:t>PRODIP</w:t>
      </w:r>
      <w:r>
        <w:rPr>
          <w:color w:val="7F7F7F"/>
          <w:spacing w:val="-13"/>
        </w:rPr>
        <w:t> </w:t>
      </w:r>
      <w:r>
        <w:rPr>
          <w:color w:val="7F7F7F"/>
        </w:rPr>
        <w:t>e</w:t>
      </w:r>
      <w:r>
        <w:rPr>
          <w:color w:val="7F7F7F"/>
          <w:spacing w:val="-12"/>
        </w:rPr>
        <w:t> </w:t>
      </w:r>
      <w:r>
        <w:rPr>
          <w:color w:val="7F7F7F"/>
        </w:rPr>
        <w:t>estou</w:t>
      </w:r>
      <w:r>
        <w:rPr>
          <w:color w:val="7F7F7F"/>
          <w:spacing w:val="-12"/>
        </w:rPr>
        <w:t> </w:t>
      </w:r>
      <w:r>
        <w:rPr>
          <w:color w:val="7F7F7F"/>
        </w:rPr>
        <w:t>de</w:t>
      </w:r>
      <w:r>
        <w:rPr>
          <w:color w:val="7F7F7F"/>
          <w:spacing w:val="-13"/>
        </w:rPr>
        <w:t> </w:t>
      </w:r>
      <w:r>
        <w:rPr>
          <w:color w:val="7F7F7F"/>
        </w:rPr>
        <w:t>acordo</w:t>
      </w:r>
      <w:r>
        <w:rPr>
          <w:color w:val="7F7F7F"/>
          <w:spacing w:val="-12"/>
        </w:rPr>
        <w:t> </w:t>
      </w:r>
      <w:r>
        <w:rPr>
          <w:color w:val="7F7F7F"/>
        </w:rPr>
        <w:t>com</w:t>
      </w:r>
      <w:r>
        <w:rPr>
          <w:color w:val="7F7F7F"/>
          <w:spacing w:val="-12"/>
        </w:rPr>
        <w:t> </w:t>
      </w:r>
      <w:r>
        <w:rPr>
          <w:color w:val="7F7F7F"/>
        </w:rPr>
        <w:t>os</w:t>
      </w:r>
      <w:r>
        <w:rPr>
          <w:color w:val="7F7F7F"/>
          <w:spacing w:val="-12"/>
        </w:rPr>
        <w:t> </w:t>
      </w:r>
      <w:r>
        <w:rPr>
          <w:color w:val="7F7F7F"/>
        </w:rPr>
        <w:t>termos nele</w:t>
      </w:r>
      <w:r>
        <w:rPr>
          <w:color w:val="7F7F7F"/>
          <w:spacing w:val="-16"/>
        </w:rPr>
        <w:t> </w:t>
      </w:r>
      <w:r>
        <w:rPr>
          <w:color w:val="7F7F7F"/>
        </w:rPr>
        <w:t>contidos,</w:t>
      </w:r>
      <w:r>
        <w:rPr>
          <w:color w:val="7F7F7F"/>
          <w:spacing w:val="-15"/>
        </w:rPr>
        <w:t> </w:t>
      </w:r>
      <w:r>
        <w:rPr>
          <w:color w:val="7F7F7F"/>
        </w:rPr>
        <w:t>não</w:t>
      </w:r>
      <w:r>
        <w:rPr>
          <w:color w:val="7F7F7F"/>
          <w:spacing w:val="-15"/>
        </w:rPr>
        <w:t> </w:t>
      </w:r>
      <w:r>
        <w:rPr>
          <w:color w:val="7F7F7F"/>
        </w:rPr>
        <w:t>tendo</w:t>
      </w:r>
      <w:r>
        <w:rPr>
          <w:color w:val="7F7F7F"/>
          <w:spacing w:val="-16"/>
        </w:rPr>
        <w:t> </w:t>
      </w:r>
      <w:r>
        <w:rPr>
          <w:color w:val="7F7F7F"/>
        </w:rPr>
        <w:t>pendências</w:t>
      </w:r>
      <w:r>
        <w:rPr>
          <w:color w:val="7F7F7F"/>
          <w:spacing w:val="-15"/>
        </w:rPr>
        <w:t> </w:t>
      </w:r>
      <w:r>
        <w:rPr>
          <w:color w:val="7F7F7F"/>
        </w:rPr>
        <w:t>com</w:t>
      </w:r>
      <w:r>
        <w:rPr>
          <w:color w:val="7F7F7F"/>
          <w:spacing w:val="-15"/>
        </w:rPr>
        <w:t> </w:t>
      </w:r>
      <w:r>
        <w:rPr>
          <w:color w:val="7F7F7F"/>
        </w:rPr>
        <w:t>o</w:t>
      </w:r>
      <w:r>
        <w:rPr>
          <w:color w:val="7F7F7F"/>
          <w:spacing w:val="-15"/>
        </w:rPr>
        <w:t> </w:t>
      </w:r>
      <w:r>
        <w:rPr>
          <w:color w:val="7F7F7F"/>
        </w:rPr>
        <w:t>Setor</w:t>
      </w:r>
      <w:r>
        <w:rPr>
          <w:color w:val="7F7F7F"/>
          <w:spacing w:val="-16"/>
        </w:rPr>
        <w:t> </w:t>
      </w:r>
      <w:r>
        <w:rPr>
          <w:color w:val="7F7F7F"/>
        </w:rPr>
        <w:t>de</w:t>
      </w:r>
      <w:r>
        <w:rPr>
          <w:color w:val="7F7F7F"/>
          <w:spacing w:val="-15"/>
        </w:rPr>
        <w:t> </w:t>
      </w:r>
      <w:r>
        <w:rPr>
          <w:color w:val="7F7F7F"/>
        </w:rPr>
        <w:t>Compras</w:t>
      </w:r>
      <w:r>
        <w:rPr>
          <w:color w:val="7F7F7F"/>
          <w:spacing w:val="-15"/>
        </w:rPr>
        <w:t> </w:t>
      </w:r>
      <w:r>
        <w:rPr>
          <w:color w:val="7F7F7F"/>
        </w:rPr>
        <w:t>do</w:t>
      </w:r>
      <w:r>
        <w:rPr>
          <w:color w:val="7F7F7F"/>
          <w:spacing w:val="-16"/>
        </w:rPr>
        <w:t> </w:t>
      </w:r>
      <w:r>
        <w:rPr>
          <w:color w:val="7F7F7F"/>
        </w:rPr>
        <w:t>CEAD</w:t>
      </w:r>
      <w:r>
        <w:rPr>
          <w:color w:val="7F7F7F"/>
          <w:spacing w:val="-15"/>
        </w:rPr>
        <w:t> </w:t>
      </w:r>
      <w:r>
        <w:rPr>
          <w:color w:val="7F7F7F"/>
        </w:rPr>
        <w:t>ou</w:t>
      </w:r>
      <w:r>
        <w:rPr>
          <w:color w:val="7F7F7F"/>
          <w:spacing w:val="-15"/>
        </w:rPr>
        <w:t> </w:t>
      </w:r>
      <w:r>
        <w:rPr>
          <w:color w:val="7F7F7F"/>
        </w:rPr>
        <w:t>com</w:t>
      </w:r>
      <w:r>
        <w:rPr>
          <w:color w:val="7F7F7F"/>
          <w:spacing w:val="-15"/>
        </w:rPr>
        <w:t> </w:t>
      </w:r>
      <w:r>
        <w:rPr>
          <w:color w:val="7F7F7F"/>
        </w:rPr>
        <w:t>a</w:t>
      </w:r>
      <w:r>
        <w:rPr>
          <w:color w:val="7F7F7F"/>
          <w:spacing w:val="-16"/>
        </w:rPr>
        <w:t> </w:t>
      </w:r>
      <w:r>
        <w:rPr>
          <w:color w:val="7F7F7F"/>
        </w:rPr>
        <w:t>DPPG</w:t>
      </w:r>
      <w:r>
        <w:rPr>
          <w:color w:val="7F7F7F"/>
          <w:spacing w:val="-15"/>
        </w:rPr>
        <w:t> </w:t>
      </w:r>
      <w:r>
        <w:rPr>
          <w:color w:val="7F7F7F"/>
        </w:rPr>
        <w:t>quanto à prestação de contas de pedidos concedidos em editais PRODIP anteriores.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142"/>
        <w:jc w:val="both"/>
      </w:pPr>
      <w:r>
        <w:rPr/>
        <w:t>Florianópolis,</w:t>
      </w:r>
      <w:r>
        <w:rPr>
          <w:spacing w:val="-4"/>
        </w:rPr>
        <w:t> </w:t>
      </w:r>
      <w:r>
        <w:rPr/>
        <w:t>xx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xxxxxx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2026.</w:t>
      </w:r>
    </w:p>
    <w:p>
      <w:pPr>
        <w:pStyle w:val="BodyText"/>
      </w:pPr>
    </w:p>
    <w:p>
      <w:pPr>
        <w:pStyle w:val="BodyText"/>
        <w:spacing w:before="114"/>
      </w:pPr>
    </w:p>
    <w:p>
      <w:pPr>
        <w:spacing w:before="0"/>
        <w:ind w:left="142" w:right="0" w:firstLine="0"/>
        <w:jc w:val="both"/>
        <w:rPr>
          <w:rFonts w:ascii="Arial"/>
          <w:i/>
          <w:sz w:val="22"/>
        </w:rPr>
      </w:pPr>
      <w:r>
        <w:rPr>
          <w:sz w:val="22"/>
        </w:rPr>
        <w:t>Professor(a)</w:t>
      </w:r>
      <w:r>
        <w:rPr>
          <w:spacing w:val="-7"/>
          <w:sz w:val="22"/>
        </w:rPr>
        <w:t> </w:t>
      </w:r>
      <w:r>
        <w:rPr>
          <w:sz w:val="22"/>
        </w:rPr>
        <w:t>solicitante</w:t>
      </w:r>
      <w:r>
        <w:rPr>
          <w:spacing w:val="-7"/>
          <w:sz w:val="22"/>
        </w:rPr>
        <w:t> </w:t>
      </w:r>
      <w:r>
        <w:rPr>
          <w:rFonts w:ascii="Arial"/>
          <w:i/>
          <w:sz w:val="22"/>
        </w:rPr>
        <w:t>[inserir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4"/>
          <w:sz w:val="22"/>
        </w:rPr>
        <w:t>nome]</w:t>
      </w:r>
    </w:p>
    <w:p>
      <w:pPr>
        <w:pStyle w:val="BodyText"/>
        <w:spacing w:before="38"/>
        <w:ind w:left="142"/>
        <w:jc w:val="both"/>
      </w:pPr>
      <w:r>
        <w:rPr/>
        <w:t>Inserir</w:t>
      </w:r>
      <w:r>
        <w:rPr>
          <w:spacing w:val="-7"/>
        </w:rPr>
        <w:t> </w:t>
      </w:r>
      <w:r>
        <w:rPr/>
        <w:t>assinatura</w:t>
      </w:r>
      <w:r>
        <w:rPr>
          <w:spacing w:val="-7"/>
        </w:rPr>
        <w:t> </w:t>
      </w:r>
      <w:r>
        <w:rPr/>
        <w:t>digital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4"/>
        </w:rPr>
        <w:t>SGPe</w:t>
      </w:r>
    </w:p>
    <w:sectPr>
      <w:footerReference w:type="default" r:id="rId5"/>
      <w:type w:val="continuous"/>
      <w:pgSz w:w="11910" w:h="16840"/>
      <w:pgMar w:header="0" w:footer="117" w:top="760" w:bottom="300" w:left="1559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7315200</wp:posOffset>
              </wp:positionH>
              <wp:positionV relativeFrom="page">
                <wp:posOffset>10479236</wp:posOffset>
              </wp:positionV>
              <wp:extent cx="19748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7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3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3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6pt;margin-top:825.136719pt;width:15.55pt;height:15.45pt;mso-position-horizontal-relative:page;mso-position-vertical-relative:page;z-index:-157936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35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3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2025-12-18T19:07:15Z</dcterms:created>
  <dcterms:modified xsi:type="dcterms:W3CDTF">2025-12-18T19:07:15Z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