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786"/>
        <w:tblW w:w="1034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AA1EC8" w:rsidRPr="00571E87" w14:paraId="546D33FF" w14:textId="77777777" w:rsidTr="0026196F">
        <w:trPr>
          <w:trHeight w:val="708"/>
        </w:trPr>
        <w:tc>
          <w:tcPr>
            <w:tcW w:w="10348" w:type="dxa"/>
            <w:gridSpan w:val="2"/>
            <w:shd w:val="clear" w:color="auto" w:fill="A8D08D" w:themeFill="accent6" w:themeFillTint="99"/>
            <w:vAlign w:val="center"/>
          </w:tcPr>
          <w:p w14:paraId="30F91B85" w14:textId="77777777" w:rsidR="00AA1EC8" w:rsidRPr="0026196F" w:rsidRDefault="00AA1EC8" w:rsidP="002B34DD">
            <w:pPr>
              <w:spacing w:after="120"/>
              <w:jc w:val="center"/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96F"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FA1920F" w14:textId="77777777" w:rsidR="00AA1EC8" w:rsidRPr="00571E87" w:rsidRDefault="00AA1EC8" w:rsidP="002B34DD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6196F"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AA1EC8" w:rsidRPr="00571E87" w14:paraId="081F2199" w14:textId="77777777" w:rsidTr="00AA1EC8">
        <w:trPr>
          <w:trHeight w:val="690"/>
        </w:trPr>
        <w:tc>
          <w:tcPr>
            <w:tcW w:w="10348" w:type="dxa"/>
            <w:gridSpan w:val="2"/>
            <w:vAlign w:val="center"/>
          </w:tcPr>
          <w:p w14:paraId="7C70A2B6" w14:textId="0F251893" w:rsidR="00AA1EC8" w:rsidRPr="00571E87" w:rsidRDefault="00AA1EC8" w:rsidP="002B34DD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r w:rsidR="00233F33" w:rsidRPr="00233F33">
              <w:rPr>
                <w:rFonts w:ascii="Arial" w:hAnsi="Arial" w:cs="Arial"/>
              </w:rPr>
              <w:t xml:space="preserve">Pagamento de pró-labore ao profissional </w:t>
            </w:r>
            <w:r w:rsidR="00233F33" w:rsidRPr="002D021D">
              <w:rPr>
                <w:rFonts w:ascii="Arial" w:hAnsi="Arial" w:cs="Arial"/>
                <w:highlight w:val="yellow"/>
              </w:rPr>
              <w:t xml:space="preserve">doutor/mestre/especialista (nome do profissional) pela palestra/curso/consultoria/banca no </w:t>
            </w:r>
            <w:r w:rsidR="002D021D" w:rsidRPr="002D021D">
              <w:rPr>
                <w:rFonts w:ascii="Arial" w:hAnsi="Arial" w:cs="Arial"/>
                <w:highlight w:val="yellow"/>
              </w:rPr>
              <w:t>local/</w:t>
            </w:r>
            <w:r w:rsidR="00233F33" w:rsidRPr="002D021D">
              <w:rPr>
                <w:rFonts w:ascii="Arial" w:hAnsi="Arial" w:cs="Arial"/>
                <w:highlight w:val="yellow"/>
              </w:rPr>
              <w:t>evento XXX.</w:t>
            </w:r>
          </w:p>
        </w:tc>
      </w:tr>
      <w:tr w:rsidR="00AA1EC8" w:rsidRPr="00571E87" w14:paraId="03B040A7" w14:textId="77777777" w:rsidTr="00E815AF">
        <w:trPr>
          <w:trHeight w:val="412"/>
        </w:trPr>
        <w:tc>
          <w:tcPr>
            <w:tcW w:w="5387" w:type="dxa"/>
            <w:vAlign w:val="center"/>
          </w:tcPr>
          <w:p w14:paraId="2D589944" w14:textId="2C6902C3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r w:rsidR="002D021D" w:rsidRPr="002D021D">
              <w:rPr>
                <w:rFonts w:ascii="Arial" w:hAnsi="Arial" w:cs="Arial"/>
                <w:highlight w:val="yellow"/>
              </w:rPr>
              <w:t>Dados solicitante</w:t>
            </w:r>
          </w:p>
        </w:tc>
        <w:tc>
          <w:tcPr>
            <w:tcW w:w="4961" w:type="dxa"/>
            <w:vAlign w:val="center"/>
          </w:tcPr>
          <w:p w14:paraId="3AFC7F66" w14:textId="0E05B908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03EE5CAD4F8F421CBBB1B1F8AE186A15"/>
                </w:placeholder>
              </w:sdtPr>
              <w:sdtEndPr/>
              <w:sdtContent>
                <w:r w:rsidR="00E815A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highlight w:val="yellow"/>
                    </w:rPr>
                    <w:id w:val="637457732"/>
                    <w:placeholder>
                      <w:docPart w:val="7C60EF61D7354021A69F1CD4209C3C60"/>
                    </w:placeholder>
                  </w:sdtPr>
                  <w:sdtEndPr/>
                  <w:sdtContent>
                    <w:r w:rsidR="002D021D" w:rsidRPr="002D021D">
                      <w:rPr>
                        <w:rFonts w:ascii="Arial" w:hAnsi="Arial" w:cs="Arial"/>
                        <w:highlight w:val="yellow"/>
                      </w:rPr>
                      <w:t>Dados solicitante</w:t>
                    </w:r>
                  </w:sdtContent>
                </w:sdt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566F8A54" w14:textId="77777777" w:rsidTr="00AA1EC8">
        <w:trPr>
          <w:trHeight w:val="565"/>
        </w:trPr>
        <w:tc>
          <w:tcPr>
            <w:tcW w:w="10348" w:type="dxa"/>
            <w:gridSpan w:val="2"/>
            <w:vAlign w:val="center"/>
          </w:tcPr>
          <w:p w14:paraId="1BACFCEB" w14:textId="1ECC88B2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              </w:t>
            </w:r>
            <w:sdt>
              <w:sdtPr>
                <w:rPr>
                  <w:rFonts w:ascii="Arial" w:hAnsi="Arial" w:cs="Arial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AA1EC8" w:rsidRPr="00571E87" w14:paraId="15908A90" w14:textId="77777777" w:rsidTr="00AA1EC8">
        <w:trPr>
          <w:trHeight w:val="989"/>
        </w:trPr>
        <w:tc>
          <w:tcPr>
            <w:tcW w:w="10348" w:type="dxa"/>
            <w:gridSpan w:val="2"/>
            <w:vAlign w:val="center"/>
          </w:tcPr>
          <w:p w14:paraId="101A92E2" w14:textId="2015E6C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Pr="00571E87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Painel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</w:rPr>
              <w:t xml:space="preserve">Contratações similares 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Fornecedores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>Banco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Contratações anteriores da </w:t>
            </w:r>
            <w:proofErr w:type="spellStart"/>
            <w:r w:rsidRPr="00571E87">
              <w:rPr>
                <w:rFonts w:ascii="Arial" w:hAnsi="Arial" w:cs="Arial"/>
              </w:rPr>
              <w:t>Udesc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571E87">
              <w:rPr>
                <w:rFonts w:ascii="Arial" w:hAnsi="Arial" w:cs="Arial"/>
              </w:rPr>
              <w:t>ites</w:t>
            </w:r>
          </w:p>
          <w:p w14:paraId="66819DD3" w14:textId="1E972A9F" w:rsidR="00AA1EC8" w:rsidRPr="00AA1EC8" w:rsidRDefault="002D021D" w:rsidP="002B34DD">
            <w:pPr>
              <w:pStyle w:val="PargrafodaLista"/>
              <w:spacing w:after="120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571E87">
              <w:rPr>
                <w:rFonts w:ascii="Arial" w:hAnsi="Arial" w:cs="Arial"/>
              </w:rPr>
              <w:t>Obs</w:t>
            </w:r>
            <w:proofErr w:type="spellEnd"/>
            <w:r w:rsidRPr="00571E8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656811662"/>
                <w:placeholder>
                  <w:docPart w:val="98857CBB77634CF88E68A786E19F430D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Valores seguem o disposto na Resolução 013/2011/CONSAD</w:t>
                </w:r>
              </w:sdtContent>
            </w:sdt>
          </w:p>
        </w:tc>
      </w:tr>
      <w:tr w:rsidR="00AA1EC8" w:rsidRPr="00571E87" w14:paraId="59161B98" w14:textId="77777777" w:rsidTr="007E37C6">
        <w:trPr>
          <w:trHeight w:val="680"/>
        </w:trPr>
        <w:tc>
          <w:tcPr>
            <w:tcW w:w="10348" w:type="dxa"/>
            <w:gridSpan w:val="2"/>
            <w:vAlign w:val="center"/>
          </w:tcPr>
          <w:p w14:paraId="262E4B93" w14:textId="1110AEDB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Série de preços coletados: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4003A823EAF7470D97BB62440A2AC857"/>
                </w:placeholder>
              </w:sdtPr>
              <w:sdtEndPr/>
              <w:sdtContent>
                <w:r w:rsidR="002D021D" w:rsidRPr="00571E87">
                  <w:rPr>
                    <w:rFonts w:ascii="Arial" w:hAnsi="Arial" w:cs="Arial"/>
                    <w:b/>
                    <w:bCs/>
                  </w:rPr>
                  <w:t>:</w:t>
                </w:r>
                <w:r w:rsidR="002D021D" w:rsidRPr="00571E87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307752648"/>
                    <w:placeholder>
                      <w:docPart w:val="15CC210466A34B8E9AB0EAC38E19F8F8"/>
                    </w:placeholder>
                  </w:sdtPr>
                  <w:sdtEndPr/>
                  <w:sdtContent>
                    <w:r w:rsidR="002D021D">
                      <w:rPr>
                        <w:rFonts w:ascii="Arial" w:hAnsi="Arial" w:cs="Arial"/>
                      </w:rPr>
                      <w:t xml:space="preserve">Cópia da Resolução 013/2011/CONSAD que estabelece valores para pagamento de serviços e/ou atividades realizadas por professores e/ou profissionais externos à </w:t>
                    </w:r>
                    <w:proofErr w:type="spellStart"/>
                    <w:r w:rsidR="002D021D">
                      <w:rPr>
                        <w:rFonts w:ascii="Arial" w:hAnsi="Arial" w:cs="Arial"/>
                      </w:rPr>
                      <w:t>Udesc</w:t>
                    </w:r>
                    <w:proofErr w:type="spellEnd"/>
                    <w:r w:rsidR="002D021D">
                      <w:rPr>
                        <w:rFonts w:ascii="Arial" w:hAnsi="Arial" w:cs="Arial"/>
                      </w:rPr>
                      <w:t xml:space="preserve"> e dá outras providências. </w:t>
                    </w:r>
                  </w:sdtContent>
                </w:sdt>
                <w:r w:rsidR="002D021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482ED0">
              <w:rPr>
                <w:rFonts w:ascii="Arial" w:hAnsi="Arial" w:cs="Arial"/>
              </w:rPr>
              <w:t xml:space="preserve"> </w:t>
            </w:r>
          </w:p>
        </w:tc>
      </w:tr>
      <w:tr w:rsidR="00AA1EC8" w:rsidRPr="00571E87" w14:paraId="0B6AE03E" w14:textId="77777777" w:rsidTr="007E37C6">
        <w:trPr>
          <w:trHeight w:val="705"/>
        </w:trPr>
        <w:tc>
          <w:tcPr>
            <w:tcW w:w="10348" w:type="dxa"/>
            <w:gridSpan w:val="2"/>
            <w:vAlign w:val="center"/>
          </w:tcPr>
          <w:p w14:paraId="2D35FE55" w14:textId="396A4DA1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Método matemático: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F51A880C0E054A93B41F0725DF453980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39115433"/>
                    <w:placeholder>
                      <w:docPart w:val="334EAE9C24504847B2A9B7D520A71378"/>
                    </w:placeholder>
                  </w:sdtPr>
                  <w:sdtEndPr/>
                  <w:sdtContent>
                    <w:r w:rsidR="002D021D">
                      <w:rPr>
                        <w:rFonts w:ascii="Arial" w:hAnsi="Arial" w:cs="Arial"/>
                      </w:rPr>
                      <w:t>Não se aplica.</w:t>
                    </w:r>
                  </w:sdtContent>
                </w:sdt>
              </w:sdtContent>
            </w:sdt>
          </w:p>
        </w:tc>
      </w:tr>
      <w:tr w:rsidR="00AA1EC8" w:rsidRPr="00571E87" w14:paraId="325E04BA" w14:textId="77777777" w:rsidTr="00E815AF">
        <w:trPr>
          <w:trHeight w:val="710"/>
        </w:trPr>
        <w:tc>
          <w:tcPr>
            <w:tcW w:w="10348" w:type="dxa"/>
            <w:gridSpan w:val="2"/>
            <w:vAlign w:val="center"/>
          </w:tcPr>
          <w:p w14:paraId="35E52234" w14:textId="22180267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A4CE9F966AA1473D88D74B8BF17FD8C9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20996413"/>
                    <w:placeholder>
                      <w:docPart w:val="A14573D231DC4D92B8A80FA4539625EF"/>
                    </w:placeholder>
                  </w:sdtPr>
                  <w:sdtEndPr/>
                  <w:sdtContent>
                    <w:r w:rsidR="007E37C6">
                      <w:rPr>
                        <w:rFonts w:ascii="Arial" w:hAnsi="Arial" w:cs="Arial"/>
                        <w:shd w:val="clear" w:color="auto" w:fill="FFFFFF"/>
                      </w:rPr>
                      <w:t xml:space="preserve">De acordo com </w:t>
                    </w:r>
                    <w:r w:rsidR="002D021D">
                      <w:rPr>
                        <w:rFonts w:ascii="Arial" w:hAnsi="Arial" w:cs="Arial"/>
                        <w:shd w:val="clear" w:color="auto" w:fill="FFFFFF"/>
                      </w:rPr>
                      <w:t xml:space="preserve"> valores previstos na </w:t>
                    </w:r>
                    <w:r w:rsidR="007E37C6">
                      <w:rPr>
                        <w:rFonts w:ascii="Arial" w:hAnsi="Arial" w:cs="Arial"/>
                        <w:shd w:val="clear" w:color="auto" w:fill="FFFFFF"/>
                      </w:rPr>
                      <w:t xml:space="preserve">Resolução </w:t>
                    </w:r>
                    <w:r w:rsidR="002D021D">
                      <w:rPr>
                        <w:rFonts w:ascii="Arial" w:hAnsi="Arial" w:cs="Arial"/>
                        <w:shd w:val="clear" w:color="auto" w:fill="FFFFFF"/>
                      </w:rPr>
                      <w:t>0</w:t>
                    </w:r>
                    <w:r w:rsidR="007E37C6">
                      <w:rPr>
                        <w:rFonts w:ascii="Arial" w:hAnsi="Arial" w:cs="Arial"/>
                        <w:shd w:val="clear" w:color="auto" w:fill="FFFFFF"/>
                      </w:rPr>
                      <w:t>13/2011/CONSAD (atualizada pela Resolução 26/2017/CONSAD)</w:t>
                    </w:r>
                    <w:r w:rsidR="007E37C6" w:rsidRPr="00482ED0">
                      <w:rPr>
                        <w:rFonts w:ascii="Arial" w:hAnsi="Arial" w:cs="Arial"/>
                        <w:shd w:val="clear" w:color="auto" w:fill="FFFFFF"/>
                      </w:rPr>
                      <w:t>.</w:t>
                    </w:r>
                  </w:sdtContent>
                </w:sdt>
                <w:r w:rsidR="007E37C6">
                  <w:rPr>
                    <w:rFonts w:ascii="Arial" w:hAnsi="Arial" w:cs="Arial"/>
                  </w:rPr>
                  <w:t xml:space="preserve"> </w:t>
                </w:r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00FF5D7A" w14:textId="77777777" w:rsidTr="00314D38">
        <w:trPr>
          <w:trHeight w:val="838"/>
        </w:trPr>
        <w:tc>
          <w:tcPr>
            <w:tcW w:w="10348" w:type="dxa"/>
            <w:gridSpan w:val="2"/>
            <w:vAlign w:val="center"/>
          </w:tcPr>
          <w:p w14:paraId="7137B3F3" w14:textId="43CF59FD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</w:rPr>
              <w:t>Memória de cálculo do valor estimado e documentos que lhe dão suporte (</w:t>
            </w:r>
            <w:r w:rsidR="006B0756">
              <w:rPr>
                <w:rFonts w:ascii="Arial" w:hAnsi="Arial" w:cs="Arial"/>
                <w:b/>
              </w:rPr>
              <w:t>a</w:t>
            </w:r>
            <w:r w:rsidRPr="00482ED0">
              <w:rPr>
                <w:rFonts w:ascii="Arial" w:hAnsi="Arial" w:cs="Arial"/>
                <w:b/>
              </w:rPr>
              <w:t>nexos)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E75FEC045D1C43308A787F1EE600DFC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hd w:val="clear" w:color="auto" w:fill="FFFFFF"/>
                    </w:rPr>
                    <w:id w:val="-156071454"/>
                    <w:placeholder>
                      <w:docPart w:val="F41BAB6C7F7547C48C162C69478B3433"/>
                    </w:placeholder>
                    <w:text/>
                  </w:sdtPr>
                  <w:sdtEndPr/>
                  <w:sdtContent>
                    <w:r w:rsidR="002B34DD">
                      <w:rPr>
                        <w:rFonts w:ascii="Arial" w:hAnsi="Arial" w:cs="Arial"/>
                        <w:shd w:val="clear" w:color="auto" w:fill="FFFFFF"/>
                      </w:rPr>
                      <w:t xml:space="preserve"> Segue anexado nos autos a Resolução 013/2011/CONSAD (atualizada pela Resolução 26/2017/CONSAD) que estabelece valores para o serviço em tela, de acordo com Art. 11, II, parágrafo 1º da IN 001/2024.</w:t>
                    </w:r>
                  </w:sdtContent>
                </w:sdt>
              </w:sdtContent>
            </w:sdt>
          </w:p>
        </w:tc>
      </w:tr>
      <w:tr w:rsidR="00AA1EC8" w:rsidRPr="00571E87" w14:paraId="479BF054" w14:textId="77777777" w:rsidTr="003F3E68">
        <w:trPr>
          <w:trHeight w:val="1032"/>
        </w:trPr>
        <w:tc>
          <w:tcPr>
            <w:tcW w:w="10348" w:type="dxa"/>
            <w:gridSpan w:val="2"/>
            <w:vAlign w:val="center"/>
          </w:tcPr>
          <w:p w14:paraId="438104A4" w14:textId="524589BB" w:rsidR="00AA1EC8" w:rsidRPr="003F3E68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de escolha dos fornecedores</w:t>
            </w:r>
            <w:r w:rsidRPr="00482ED0">
              <w:rPr>
                <w:rFonts w:ascii="Arial" w:hAnsi="Arial" w:cs="Arial"/>
                <w:b/>
              </w:rPr>
              <w:t xml:space="preserve"> (no caso de pesquisa direta)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highlight w:val="lightGray"/>
                </w:rPr>
                <w:id w:val="-650062151"/>
                <w:placeholder>
                  <w:docPart w:val="5CC64439384F457F949FBF4C6D2C56F4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1958907826"/>
                    <w:placeholder>
                      <w:docPart w:val="40D2BEBACC4A44FD826BD7933F9BC279"/>
                    </w:placeholder>
                  </w:sdtPr>
                  <w:sdtEndPr/>
                  <w:sdtContent>
                    <w:r w:rsidR="002D021D">
                      <w:rPr>
                        <w:rFonts w:ascii="Arial" w:hAnsi="Arial" w:cs="Arial"/>
                      </w:rPr>
                      <w:t>Trata-se do pagamento de atividades realizadas por professores e/ou profissionais especializados externos à UDESC e obedece os valores discriminados em Resolução, com apresentação do currículo, titulação nos autos do processo e justificativa fundamentada para a escolh</w:t>
                    </w:r>
                    <w:r w:rsidR="002B34DD">
                      <w:rPr>
                        <w:rFonts w:ascii="Arial" w:hAnsi="Arial" w:cs="Arial"/>
                      </w:rPr>
                      <w:t>a do profissional</w:t>
                    </w:r>
                  </w:sdtContent>
                </w:sdt>
                <w:r w:rsidR="00233F33" w:rsidRPr="00E0683D">
                  <w:rPr>
                    <w:rFonts w:ascii="Arial" w:hAnsi="Arial" w:cs="Arial"/>
                    <w:bCs/>
                    <w:highlight w:val="lightGray"/>
                  </w:rPr>
                  <w:t>)</w:t>
                </w:r>
              </w:sdtContent>
            </w:sdt>
          </w:p>
        </w:tc>
      </w:tr>
      <w:tr w:rsidR="00AA1EC8" w:rsidRPr="00571E87" w14:paraId="63D7930A" w14:textId="77777777" w:rsidTr="00AA1EC8">
        <w:trPr>
          <w:trHeight w:val="697"/>
        </w:trPr>
        <w:tc>
          <w:tcPr>
            <w:tcW w:w="10348" w:type="dxa"/>
            <w:gridSpan w:val="2"/>
            <w:vAlign w:val="center"/>
          </w:tcPr>
          <w:p w14:paraId="445F9DCF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Pr="00571E87">
              <w:rPr>
                <w:rFonts w:ascii="Arial" w:hAnsi="Arial" w:cs="Arial"/>
                <w:b/>
                <w:bCs/>
              </w:rPr>
              <w:t>foram informadas as condições</w:t>
            </w:r>
            <w:r w:rsidRPr="00571E87">
              <w:rPr>
                <w:rFonts w:ascii="Arial" w:hAnsi="Arial" w:cs="Arial"/>
              </w:rPr>
              <w:t xml:space="preserve"> comerciais, frete, prazos e locais de entrega.      </w:t>
            </w:r>
          </w:p>
          <w:p w14:paraId="2335D921" w14:textId="77777777" w:rsidR="00AA1EC8" w:rsidRPr="00571E87" w:rsidRDefault="00AA1EC8" w:rsidP="002B34DD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AA1EC8" w:rsidRPr="00571E87" w14:paraId="5EEB5A6E" w14:textId="77777777" w:rsidTr="00AA1EC8">
        <w:trPr>
          <w:trHeight w:val="849"/>
        </w:trPr>
        <w:tc>
          <w:tcPr>
            <w:tcW w:w="10348" w:type="dxa"/>
            <w:gridSpan w:val="2"/>
            <w:vAlign w:val="center"/>
          </w:tcPr>
          <w:p w14:paraId="6030CE7B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Utilização de preços de outros entes públicos, com </w:t>
            </w:r>
            <w:r w:rsidRPr="00571E87">
              <w:rPr>
                <w:rFonts w:ascii="Arial" w:hAnsi="Arial" w:cs="Arial"/>
                <w:b/>
                <w:bCs/>
              </w:rPr>
              <w:t>data superior a 1 ano</w:t>
            </w:r>
            <w:r w:rsidRPr="00571E87">
              <w:rPr>
                <w:rFonts w:ascii="Arial" w:hAnsi="Arial" w:cs="Arial"/>
              </w:rPr>
              <w:t xml:space="preserve">, observar índice de correção no preço. </w:t>
            </w:r>
          </w:p>
          <w:p w14:paraId="4B6E3B72" w14:textId="7556D415" w:rsidR="00AA1EC8" w:rsidRPr="00F87830" w:rsidRDefault="00AA1EC8" w:rsidP="002B34DD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         </w:t>
            </w:r>
            <w:sdt>
              <w:sdtPr>
                <w:rPr>
                  <w:rFonts w:ascii="Arial" w:hAnsi="Arial" w:cs="Arial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  <w:r w:rsidR="00F8783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A1EC8" w:rsidRPr="001E1574" w14:paraId="40AF727C" w14:textId="77777777" w:rsidTr="00AA1EC8">
        <w:trPr>
          <w:trHeight w:val="268"/>
        </w:trPr>
        <w:tc>
          <w:tcPr>
            <w:tcW w:w="10348" w:type="dxa"/>
            <w:gridSpan w:val="2"/>
            <w:vAlign w:val="center"/>
          </w:tcPr>
          <w:p w14:paraId="05F91BE2" w14:textId="77777777" w:rsidR="00AA1EC8" w:rsidRPr="00144569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lang w:val="es-ES"/>
              </w:rPr>
            </w:pPr>
            <w:r w:rsidRPr="00144569">
              <w:rPr>
                <w:rFonts w:ascii="Arial" w:hAnsi="Arial" w:cs="Arial"/>
                <w:lang w:val="es-ES"/>
              </w:rPr>
              <w:t xml:space="preserve">IN SEA 16/2022 - </w:t>
            </w:r>
            <w:hyperlink r:id="rId7" w:history="1">
              <w:r w:rsidRPr="00144569">
                <w:rPr>
                  <w:rStyle w:val="Hyperlink"/>
                  <w:rFonts w:ascii="Arial" w:hAnsi="Arial" w:cs="Arial"/>
                  <w:lang w:val="es-ES"/>
                </w:rPr>
                <w:t>http://server03.pge.sc.gov.br/LegislacaoEstadual/2022/000016-009-0-2022-004.htm</w:t>
              </w:r>
            </w:hyperlink>
            <w:r w:rsidRPr="0014456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AA1EC8" w:rsidRPr="00571E87" w14:paraId="7FFD80F1" w14:textId="77777777" w:rsidTr="00AA1EC8">
        <w:trPr>
          <w:trHeight w:val="133"/>
        </w:trPr>
        <w:tc>
          <w:tcPr>
            <w:tcW w:w="10348" w:type="dxa"/>
            <w:gridSpan w:val="2"/>
            <w:vAlign w:val="center"/>
          </w:tcPr>
          <w:p w14:paraId="25C7E088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Assinado e datado eletronicamente. </w:t>
            </w:r>
          </w:p>
        </w:tc>
      </w:tr>
    </w:tbl>
    <w:p w14:paraId="756E06E8" w14:textId="169C62AC" w:rsidR="002B34DD" w:rsidRDefault="002B34DD" w:rsidP="00AA1EC8">
      <w:pPr>
        <w:ind w:left="567"/>
        <w:rPr>
          <w:rFonts w:ascii="Arial" w:hAnsi="Arial" w:cs="Arial"/>
        </w:rPr>
      </w:pPr>
    </w:p>
    <w:p w14:paraId="4CAC3093" w14:textId="77777777" w:rsidR="002B34DD" w:rsidRPr="002B34DD" w:rsidRDefault="002B34DD" w:rsidP="002B34DD">
      <w:pPr>
        <w:rPr>
          <w:rFonts w:ascii="Arial" w:hAnsi="Arial" w:cs="Arial"/>
        </w:rPr>
      </w:pPr>
    </w:p>
    <w:p w14:paraId="11F719CC" w14:textId="77777777" w:rsidR="002B34DD" w:rsidRDefault="002B34DD" w:rsidP="002B34DD">
      <w:pPr>
        <w:pStyle w:val="Corpodetexto"/>
        <w:ind w:right="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highlight w:val="yellow"/>
        </w:rPr>
        <w:t>O marca texto utilizado para expicar (em amarelo), como esta, exibidas em todo o corpo do documento, buscam elucidar e indicar caminhos e deverão ser excluídas antes de finalizar o documento.</w:t>
      </w:r>
    </w:p>
    <w:p w14:paraId="49CBE689" w14:textId="77777777" w:rsidR="002B34DD" w:rsidRPr="002B34DD" w:rsidRDefault="002B34DD" w:rsidP="002B34DD">
      <w:pPr>
        <w:jc w:val="right"/>
        <w:rPr>
          <w:rFonts w:ascii="Arial" w:hAnsi="Arial" w:cs="Arial"/>
        </w:rPr>
      </w:pPr>
    </w:p>
    <w:p w14:paraId="7FB53826" w14:textId="77777777" w:rsidR="002B34DD" w:rsidRPr="002B34DD" w:rsidRDefault="002B34DD" w:rsidP="002B34DD">
      <w:pPr>
        <w:rPr>
          <w:rFonts w:ascii="Arial" w:hAnsi="Arial" w:cs="Arial"/>
        </w:rPr>
      </w:pPr>
    </w:p>
    <w:p w14:paraId="0F12BE68" w14:textId="77777777" w:rsidR="002B34DD" w:rsidRPr="002B34DD" w:rsidRDefault="002B34DD" w:rsidP="002B34DD">
      <w:pPr>
        <w:rPr>
          <w:rFonts w:ascii="Arial" w:hAnsi="Arial" w:cs="Arial"/>
        </w:rPr>
      </w:pPr>
    </w:p>
    <w:p w14:paraId="17C86AC7" w14:textId="77777777" w:rsidR="002B34DD" w:rsidRPr="002B34DD" w:rsidRDefault="002B34DD" w:rsidP="002B34DD">
      <w:pPr>
        <w:rPr>
          <w:rFonts w:ascii="Arial" w:hAnsi="Arial" w:cs="Arial"/>
        </w:rPr>
      </w:pPr>
    </w:p>
    <w:p w14:paraId="02F7B6BB" w14:textId="77777777" w:rsidR="002B34DD" w:rsidRPr="002B34DD" w:rsidRDefault="002B34DD" w:rsidP="002B34DD">
      <w:pPr>
        <w:rPr>
          <w:rFonts w:ascii="Arial" w:hAnsi="Arial" w:cs="Arial"/>
        </w:rPr>
      </w:pPr>
    </w:p>
    <w:p w14:paraId="06B20C5F" w14:textId="77777777" w:rsidR="002B34DD" w:rsidRPr="002B34DD" w:rsidRDefault="002B34DD" w:rsidP="002B34DD">
      <w:pPr>
        <w:rPr>
          <w:rFonts w:ascii="Arial" w:hAnsi="Arial" w:cs="Arial"/>
        </w:rPr>
      </w:pPr>
    </w:p>
    <w:p w14:paraId="1BDDBD6E" w14:textId="77777777" w:rsidR="002B34DD" w:rsidRPr="002B34DD" w:rsidRDefault="002B34DD" w:rsidP="002B34DD">
      <w:pPr>
        <w:rPr>
          <w:rFonts w:ascii="Arial" w:hAnsi="Arial" w:cs="Arial"/>
        </w:rPr>
      </w:pPr>
    </w:p>
    <w:p w14:paraId="64597B14" w14:textId="77777777" w:rsidR="002B34DD" w:rsidRPr="002B34DD" w:rsidRDefault="002B34DD" w:rsidP="002B34DD">
      <w:pPr>
        <w:rPr>
          <w:rFonts w:ascii="Arial" w:hAnsi="Arial" w:cs="Arial"/>
        </w:rPr>
      </w:pPr>
    </w:p>
    <w:p w14:paraId="6CD95A48" w14:textId="77777777" w:rsidR="002B34DD" w:rsidRPr="002B34DD" w:rsidRDefault="002B34DD" w:rsidP="002B34DD">
      <w:pPr>
        <w:rPr>
          <w:rFonts w:ascii="Arial" w:hAnsi="Arial" w:cs="Arial"/>
        </w:rPr>
      </w:pPr>
    </w:p>
    <w:p w14:paraId="0F759FEE" w14:textId="77777777" w:rsidR="002B34DD" w:rsidRPr="002B34DD" w:rsidRDefault="002B34DD" w:rsidP="002B34DD">
      <w:pPr>
        <w:rPr>
          <w:rFonts w:ascii="Arial" w:hAnsi="Arial" w:cs="Arial"/>
        </w:rPr>
      </w:pPr>
    </w:p>
    <w:p w14:paraId="45307EA5" w14:textId="77777777" w:rsidR="002B34DD" w:rsidRPr="002B34DD" w:rsidRDefault="002B34DD" w:rsidP="002B34DD">
      <w:pPr>
        <w:rPr>
          <w:rFonts w:ascii="Arial" w:hAnsi="Arial" w:cs="Arial"/>
        </w:rPr>
      </w:pPr>
    </w:p>
    <w:p w14:paraId="2ADF204F" w14:textId="77777777" w:rsidR="002B34DD" w:rsidRPr="002B34DD" w:rsidRDefault="002B34DD" w:rsidP="002B34DD">
      <w:pPr>
        <w:rPr>
          <w:rFonts w:ascii="Arial" w:hAnsi="Arial" w:cs="Arial"/>
        </w:rPr>
      </w:pPr>
    </w:p>
    <w:p w14:paraId="5D7D38AC" w14:textId="77777777" w:rsidR="002B34DD" w:rsidRPr="002B34DD" w:rsidRDefault="002B34DD" w:rsidP="002B34DD">
      <w:pPr>
        <w:rPr>
          <w:rFonts w:ascii="Arial" w:hAnsi="Arial" w:cs="Arial"/>
        </w:rPr>
      </w:pPr>
    </w:p>
    <w:p w14:paraId="55289E38" w14:textId="77777777" w:rsidR="002B34DD" w:rsidRPr="002B34DD" w:rsidRDefault="002B34DD" w:rsidP="002B34DD">
      <w:pPr>
        <w:rPr>
          <w:rFonts w:ascii="Arial" w:hAnsi="Arial" w:cs="Arial"/>
        </w:rPr>
      </w:pPr>
    </w:p>
    <w:p w14:paraId="58384653" w14:textId="77777777" w:rsidR="002B34DD" w:rsidRPr="002B34DD" w:rsidRDefault="002B34DD" w:rsidP="002B34DD">
      <w:pPr>
        <w:rPr>
          <w:rFonts w:ascii="Arial" w:hAnsi="Arial" w:cs="Arial"/>
        </w:rPr>
      </w:pPr>
    </w:p>
    <w:p w14:paraId="426AEB07" w14:textId="77777777" w:rsidR="002B34DD" w:rsidRPr="002B34DD" w:rsidRDefault="002B34DD" w:rsidP="002B34DD">
      <w:pPr>
        <w:rPr>
          <w:rFonts w:ascii="Arial" w:hAnsi="Arial" w:cs="Arial"/>
        </w:rPr>
      </w:pPr>
    </w:p>
    <w:p w14:paraId="670048D4" w14:textId="77777777" w:rsidR="002B34DD" w:rsidRPr="002B34DD" w:rsidRDefault="002B34DD" w:rsidP="002B34DD">
      <w:pPr>
        <w:rPr>
          <w:rFonts w:ascii="Arial" w:hAnsi="Arial" w:cs="Arial"/>
        </w:rPr>
      </w:pPr>
    </w:p>
    <w:p w14:paraId="6BC0B178" w14:textId="77777777" w:rsidR="002B34DD" w:rsidRPr="002B34DD" w:rsidRDefault="002B34DD" w:rsidP="002B34DD">
      <w:pPr>
        <w:rPr>
          <w:rFonts w:ascii="Arial" w:hAnsi="Arial" w:cs="Arial"/>
        </w:rPr>
      </w:pPr>
    </w:p>
    <w:p w14:paraId="7AD1A9FD" w14:textId="77777777" w:rsidR="002B34DD" w:rsidRPr="002B34DD" w:rsidRDefault="002B34DD" w:rsidP="002B34DD">
      <w:pPr>
        <w:rPr>
          <w:rFonts w:ascii="Arial" w:hAnsi="Arial" w:cs="Arial"/>
        </w:rPr>
      </w:pPr>
    </w:p>
    <w:p w14:paraId="59308E8E" w14:textId="77777777" w:rsidR="002B34DD" w:rsidRPr="002B34DD" w:rsidRDefault="002B34DD" w:rsidP="002B34DD">
      <w:pPr>
        <w:rPr>
          <w:rFonts w:ascii="Arial" w:hAnsi="Arial" w:cs="Arial"/>
        </w:rPr>
      </w:pPr>
    </w:p>
    <w:p w14:paraId="5D0A97FA" w14:textId="77777777" w:rsidR="002B34DD" w:rsidRPr="002B34DD" w:rsidRDefault="002B34DD" w:rsidP="002B34DD">
      <w:pPr>
        <w:rPr>
          <w:rFonts w:ascii="Arial" w:hAnsi="Arial" w:cs="Arial"/>
        </w:rPr>
      </w:pPr>
    </w:p>
    <w:p w14:paraId="010C6B0A" w14:textId="77777777" w:rsidR="002B34DD" w:rsidRPr="002B34DD" w:rsidRDefault="002B34DD" w:rsidP="002B34DD">
      <w:pPr>
        <w:rPr>
          <w:rFonts w:ascii="Arial" w:hAnsi="Arial" w:cs="Arial"/>
        </w:rPr>
      </w:pPr>
    </w:p>
    <w:p w14:paraId="5B572731" w14:textId="77777777" w:rsidR="002B34DD" w:rsidRPr="002B34DD" w:rsidRDefault="002B34DD" w:rsidP="002B34DD">
      <w:pPr>
        <w:rPr>
          <w:rFonts w:ascii="Arial" w:hAnsi="Arial" w:cs="Arial"/>
        </w:rPr>
      </w:pPr>
    </w:p>
    <w:p w14:paraId="1AF0DA9F" w14:textId="77777777" w:rsidR="002B34DD" w:rsidRPr="002B34DD" w:rsidRDefault="002B34DD" w:rsidP="002B34DD">
      <w:pPr>
        <w:rPr>
          <w:rFonts w:ascii="Arial" w:hAnsi="Arial" w:cs="Arial"/>
        </w:rPr>
      </w:pPr>
    </w:p>
    <w:p w14:paraId="088221FA" w14:textId="398769C1" w:rsidR="00DA3EB8" w:rsidRPr="002B34DD" w:rsidRDefault="00DA3EB8" w:rsidP="002B34DD">
      <w:pPr>
        <w:rPr>
          <w:rFonts w:ascii="Arial" w:hAnsi="Arial" w:cs="Arial"/>
        </w:rPr>
      </w:pPr>
    </w:p>
    <w:sectPr w:rsidR="00DA3EB8" w:rsidRPr="002B34DD" w:rsidSect="00BD4AA8">
      <w:headerReference w:type="default" r:id="rId8"/>
      <w:pgSz w:w="11906" w:h="16838"/>
      <w:pgMar w:top="1417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3E55" w14:textId="77777777" w:rsidR="00BD4AA8" w:rsidRDefault="00BD4AA8" w:rsidP="009B3942">
      <w:pPr>
        <w:spacing w:after="0" w:line="240" w:lineRule="auto"/>
      </w:pPr>
      <w:r>
        <w:separator/>
      </w:r>
    </w:p>
  </w:endnote>
  <w:endnote w:type="continuationSeparator" w:id="0">
    <w:p w14:paraId="6623E03C" w14:textId="77777777" w:rsidR="00BD4AA8" w:rsidRDefault="00BD4AA8" w:rsidP="009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EED4" w14:textId="77777777" w:rsidR="00BD4AA8" w:rsidRDefault="00BD4AA8" w:rsidP="009B3942">
      <w:pPr>
        <w:spacing w:after="0" w:line="240" w:lineRule="auto"/>
      </w:pPr>
      <w:r>
        <w:separator/>
      </w:r>
    </w:p>
  </w:footnote>
  <w:footnote w:type="continuationSeparator" w:id="0">
    <w:p w14:paraId="3D627B76" w14:textId="77777777" w:rsidR="00BD4AA8" w:rsidRDefault="00BD4AA8" w:rsidP="009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39D8" w14:textId="3106EEC7" w:rsidR="009B3942" w:rsidRDefault="009B3942">
    <w:pPr>
      <w:pStyle w:val="Cabealho"/>
    </w:pPr>
    <w:r>
      <w:rPr>
        <w:noProof/>
        <w:sz w:val="20"/>
        <w:szCs w:val="20"/>
        <w:lang w:eastAsia="pt-BR"/>
      </w:rPr>
      <w:drawing>
        <wp:inline distT="0" distB="0" distL="0" distR="0" wp14:anchorId="7203219B" wp14:editId="7D2D24ED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2"/>
    <w:rsid w:val="000623BA"/>
    <w:rsid w:val="00144569"/>
    <w:rsid w:val="001E1574"/>
    <w:rsid w:val="001E61F7"/>
    <w:rsid w:val="00233F33"/>
    <w:rsid w:val="00244C5F"/>
    <w:rsid w:val="0026196F"/>
    <w:rsid w:val="002B34DD"/>
    <w:rsid w:val="002D021D"/>
    <w:rsid w:val="002D0778"/>
    <w:rsid w:val="00313362"/>
    <w:rsid w:val="00314D38"/>
    <w:rsid w:val="003C73F1"/>
    <w:rsid w:val="003F3E68"/>
    <w:rsid w:val="00482ED0"/>
    <w:rsid w:val="00523F16"/>
    <w:rsid w:val="00571E87"/>
    <w:rsid w:val="005B21CA"/>
    <w:rsid w:val="005E7994"/>
    <w:rsid w:val="006B0756"/>
    <w:rsid w:val="007978E8"/>
    <w:rsid w:val="007A7F33"/>
    <w:rsid w:val="007C1BEC"/>
    <w:rsid w:val="007E37C6"/>
    <w:rsid w:val="00806BE2"/>
    <w:rsid w:val="00824C6F"/>
    <w:rsid w:val="00854A5F"/>
    <w:rsid w:val="00954B01"/>
    <w:rsid w:val="00967C84"/>
    <w:rsid w:val="009954C3"/>
    <w:rsid w:val="009B3942"/>
    <w:rsid w:val="009D2A6C"/>
    <w:rsid w:val="009D4131"/>
    <w:rsid w:val="00A06CCA"/>
    <w:rsid w:val="00A55862"/>
    <w:rsid w:val="00AA1EC8"/>
    <w:rsid w:val="00BD4AA8"/>
    <w:rsid w:val="00BD6301"/>
    <w:rsid w:val="00BE686B"/>
    <w:rsid w:val="00C775FA"/>
    <w:rsid w:val="00CD3760"/>
    <w:rsid w:val="00D80538"/>
    <w:rsid w:val="00D93D63"/>
    <w:rsid w:val="00DA3EB8"/>
    <w:rsid w:val="00DE1574"/>
    <w:rsid w:val="00E25E68"/>
    <w:rsid w:val="00E5628B"/>
    <w:rsid w:val="00E815AF"/>
    <w:rsid w:val="00F3051E"/>
    <w:rsid w:val="00F87830"/>
    <w:rsid w:val="00FB16D8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50CA"/>
  <w15:chartTrackingRefBased/>
  <w15:docId w15:val="{2358BB50-A5D8-4D25-A77C-B73A087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942"/>
  </w:style>
  <w:style w:type="paragraph" w:styleId="Rodap">
    <w:name w:val="footer"/>
    <w:basedOn w:val="Normal"/>
    <w:link w:val="Rodap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942"/>
  </w:style>
  <w:style w:type="paragraph" w:styleId="PargrafodaLista">
    <w:name w:val="List Paragraph"/>
    <w:basedOn w:val="Normal"/>
    <w:uiPriority w:val="34"/>
    <w:qFormat/>
    <w:rsid w:val="009D41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5E68"/>
    <w:rPr>
      <w:color w:val="808080"/>
    </w:rPr>
  </w:style>
  <w:style w:type="character" w:styleId="Hyperlink">
    <w:name w:val="Hyperlink"/>
    <w:basedOn w:val="Fontepargpadro"/>
    <w:uiPriority w:val="99"/>
    <w:unhideWhenUsed/>
    <w:rsid w:val="005B21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21C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B34DD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B34D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er03.pge.sc.gov.br/LegislacaoEstadual/2022/000016-009-0-2022-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E5CAD4F8F421CBBB1B1F8AE186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21D1-C9B7-49DA-BA43-6150B9C55AFF}"/>
      </w:docPartPr>
      <w:docPartBody>
        <w:p w:rsidR="00C54BE1" w:rsidRDefault="00725522" w:rsidP="00725522">
          <w:pPr>
            <w:pStyle w:val="03EE5CAD4F8F421CBBB1B1F8AE186A1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03A823EAF7470D97BB62440A2AC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A4701-EFC9-4F95-A2ED-3DFC7F0085DA}"/>
      </w:docPartPr>
      <w:docPartBody>
        <w:p w:rsidR="00C54BE1" w:rsidRDefault="00725522" w:rsidP="00725522">
          <w:pPr>
            <w:pStyle w:val="4003A823EAF7470D97BB62440A2AC857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51A880C0E054A93B41F0725DF453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C8821-83AB-4F23-A7DB-F80E1BDCDA85}"/>
      </w:docPartPr>
      <w:docPartBody>
        <w:p w:rsidR="00C54BE1" w:rsidRDefault="00725522" w:rsidP="00725522">
          <w:pPr>
            <w:pStyle w:val="F51A880C0E054A93B41F0725DF45398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E9F966AA1473D88D74B8BF17F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FB5D-8480-4135-A499-189FEB420429}"/>
      </w:docPartPr>
      <w:docPartBody>
        <w:p w:rsidR="00C54BE1" w:rsidRDefault="00725522" w:rsidP="00725522">
          <w:pPr>
            <w:pStyle w:val="A4CE9F966AA1473D88D74B8BF17FD8C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FEC045D1C43308A787F1EE600D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A8EEA-4E4A-49DF-914F-430FEB583394}"/>
      </w:docPartPr>
      <w:docPartBody>
        <w:p w:rsidR="00C54BE1" w:rsidRDefault="00725522" w:rsidP="00725522">
          <w:pPr>
            <w:pStyle w:val="E75FEC045D1C43308A787F1EE600DFC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BAB6C7F7547C48C162C69478B3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058C3-669C-43CC-8B13-464DA935F398}"/>
      </w:docPartPr>
      <w:docPartBody>
        <w:p w:rsidR="00C54BE1" w:rsidRDefault="00725522" w:rsidP="00725522">
          <w:pPr>
            <w:pStyle w:val="F41BAB6C7F7547C48C162C69478B343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64439384F457F949FBF4C6D2C5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F247-44AB-4A44-96D9-6D283FE30591}"/>
      </w:docPartPr>
      <w:docPartBody>
        <w:p w:rsidR="00C54BE1" w:rsidRDefault="00725522" w:rsidP="00725522">
          <w:pPr>
            <w:pStyle w:val="5CC64439384F457F949FBF4C6D2C56F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60EF61D7354021A69F1CD4209C3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0751B-7552-4686-9DED-098BC1326E7E}"/>
      </w:docPartPr>
      <w:docPartBody>
        <w:p w:rsidR="00E578D7" w:rsidRDefault="00714DF6" w:rsidP="00714DF6">
          <w:pPr>
            <w:pStyle w:val="7C60EF61D7354021A69F1CD4209C3C6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4EAE9C24504847B2A9B7D520A71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246D9-379C-4914-BBFF-8D40C884CA98}"/>
      </w:docPartPr>
      <w:docPartBody>
        <w:p w:rsidR="00E578D7" w:rsidRDefault="00E578D7" w:rsidP="00E578D7">
          <w:pPr>
            <w:pStyle w:val="334EAE9C24504847B2A9B7D520A7137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A14573D231DC4D92B8A80FA453962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C1557-44DD-40F4-BCF2-7E7620480B87}"/>
      </w:docPartPr>
      <w:docPartBody>
        <w:p w:rsidR="00E578D7" w:rsidRDefault="00E578D7" w:rsidP="00E578D7">
          <w:pPr>
            <w:pStyle w:val="A14573D231DC4D92B8A80FA4539625EF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98857CBB77634CF88E68A786E19F4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1537-517A-40CB-9C9C-ECAFD59C06F4}"/>
      </w:docPartPr>
      <w:docPartBody>
        <w:p w:rsidR="007C7FF3" w:rsidRDefault="007C7FF3">
          <w:pPr>
            <w:pStyle w:val="98857CBB77634CF88E68A786E19F430D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5CC210466A34B8E9AB0EAC38E19F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E5AEE-ADB1-4C70-90E1-424D2B8A1BB0}"/>
      </w:docPartPr>
      <w:docPartBody>
        <w:p w:rsidR="007C7FF3" w:rsidRDefault="007C7FF3">
          <w:pPr>
            <w:pStyle w:val="15CC210466A34B8E9AB0EAC38E19F8F8"/>
          </w:pPr>
          <w:r w:rsidRPr="00313362">
            <w:rPr>
              <w:rStyle w:val="TextodoEspaoReservado"/>
              <w:color w:val="FF0000"/>
            </w:rPr>
            <w:t xml:space="preserve">Clique ou toque aqui para inserir </w:t>
          </w:r>
          <w:r w:rsidRPr="00313362">
            <w:rPr>
              <w:rStyle w:val="TextodoEspaoReservado"/>
              <w:color w:val="FF0000"/>
            </w:rPr>
            <w:t>o texto.</w:t>
          </w:r>
        </w:p>
      </w:docPartBody>
    </w:docPart>
    <w:docPart>
      <w:docPartPr>
        <w:name w:val="40D2BEBACC4A44FD826BD7933F9BC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EB30-F034-41E2-BD84-8C072A2C6108}"/>
      </w:docPartPr>
      <w:docPartBody>
        <w:p w:rsidR="007C7FF3" w:rsidRDefault="007C7FF3">
          <w:pPr>
            <w:pStyle w:val="40D2BEBACC4A44FD826BD7933F9BC27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5"/>
    <w:rsid w:val="00226CB5"/>
    <w:rsid w:val="002337C8"/>
    <w:rsid w:val="0050537F"/>
    <w:rsid w:val="005A7265"/>
    <w:rsid w:val="00714DF6"/>
    <w:rsid w:val="00725522"/>
    <w:rsid w:val="007C7FF3"/>
    <w:rsid w:val="008D4E97"/>
    <w:rsid w:val="00A811D3"/>
    <w:rsid w:val="00AE378A"/>
    <w:rsid w:val="00BB6063"/>
    <w:rsid w:val="00C54BE1"/>
    <w:rsid w:val="00E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99C05E4CEA74E03834211D6CF0F4BE1">
    <w:name w:val="B99C05E4CEA74E03834211D6CF0F4BE1"/>
    <w:rsid w:val="00725522"/>
    <w:rPr>
      <w:kern w:val="2"/>
      <w14:ligatures w14:val="standardContextual"/>
    </w:rPr>
  </w:style>
  <w:style w:type="paragraph" w:customStyle="1" w:styleId="03EE5CAD4F8F421CBBB1B1F8AE186A15">
    <w:name w:val="03EE5CAD4F8F421CBBB1B1F8AE186A15"/>
    <w:rsid w:val="00725522"/>
    <w:rPr>
      <w:kern w:val="2"/>
      <w14:ligatures w14:val="standardContextual"/>
    </w:rPr>
  </w:style>
  <w:style w:type="paragraph" w:customStyle="1" w:styleId="4003A823EAF7470D97BB62440A2AC857">
    <w:name w:val="4003A823EAF7470D97BB62440A2AC857"/>
    <w:rsid w:val="00725522"/>
    <w:rPr>
      <w:kern w:val="2"/>
      <w14:ligatures w14:val="standardContextual"/>
    </w:rPr>
  </w:style>
  <w:style w:type="paragraph" w:customStyle="1" w:styleId="F51A880C0E054A93B41F0725DF453980">
    <w:name w:val="F51A880C0E054A93B41F0725DF453980"/>
    <w:rsid w:val="00725522"/>
    <w:rPr>
      <w:kern w:val="2"/>
      <w14:ligatures w14:val="standardContextual"/>
    </w:rPr>
  </w:style>
  <w:style w:type="paragraph" w:customStyle="1" w:styleId="A4CE9F966AA1473D88D74B8BF17FD8C9">
    <w:name w:val="A4CE9F966AA1473D88D74B8BF17FD8C9"/>
    <w:rsid w:val="00725522"/>
    <w:rPr>
      <w:kern w:val="2"/>
      <w14:ligatures w14:val="standardContextual"/>
    </w:rPr>
  </w:style>
  <w:style w:type="paragraph" w:customStyle="1" w:styleId="E75FEC045D1C43308A787F1EE600DFC7">
    <w:name w:val="E75FEC045D1C43308A787F1EE600DFC7"/>
    <w:rsid w:val="00725522"/>
    <w:rPr>
      <w:kern w:val="2"/>
      <w14:ligatures w14:val="standardContextual"/>
    </w:rPr>
  </w:style>
  <w:style w:type="paragraph" w:customStyle="1" w:styleId="F41BAB6C7F7547C48C162C69478B3433">
    <w:name w:val="F41BAB6C7F7547C48C162C69478B3433"/>
    <w:rsid w:val="00725522"/>
    <w:rPr>
      <w:kern w:val="2"/>
      <w14:ligatures w14:val="standardContextual"/>
    </w:rPr>
  </w:style>
  <w:style w:type="paragraph" w:customStyle="1" w:styleId="5CC64439384F457F949FBF4C6D2C56F4">
    <w:name w:val="5CC64439384F457F949FBF4C6D2C56F4"/>
    <w:rsid w:val="00725522"/>
    <w:rPr>
      <w:kern w:val="2"/>
      <w14:ligatures w14:val="standardContextual"/>
    </w:rPr>
  </w:style>
  <w:style w:type="paragraph" w:customStyle="1" w:styleId="7C60EF61D7354021A69F1CD4209C3C60">
    <w:name w:val="7C60EF61D7354021A69F1CD4209C3C60"/>
    <w:rsid w:val="00714DF6"/>
    <w:rPr>
      <w:kern w:val="2"/>
      <w14:ligatures w14:val="standardContextual"/>
    </w:rPr>
  </w:style>
  <w:style w:type="paragraph" w:customStyle="1" w:styleId="334EAE9C24504847B2A9B7D520A71378">
    <w:name w:val="334EAE9C24504847B2A9B7D520A71378"/>
    <w:rsid w:val="00E578D7"/>
    <w:rPr>
      <w:kern w:val="2"/>
      <w14:ligatures w14:val="standardContextual"/>
    </w:rPr>
  </w:style>
  <w:style w:type="paragraph" w:customStyle="1" w:styleId="A14573D231DC4D92B8A80FA4539625EF">
    <w:name w:val="A14573D231DC4D92B8A80FA4539625EF"/>
    <w:rsid w:val="00E578D7"/>
    <w:rPr>
      <w:kern w:val="2"/>
      <w14:ligatures w14:val="standardContextual"/>
    </w:rPr>
  </w:style>
  <w:style w:type="paragraph" w:customStyle="1" w:styleId="B1B1AA1B2D154B09906580D65FB4DF66">
    <w:name w:val="B1B1AA1B2D154B09906580D65FB4DF66"/>
    <w:rsid w:val="00E578D7"/>
    <w:rPr>
      <w:kern w:val="2"/>
      <w14:ligatures w14:val="standardContextual"/>
    </w:rPr>
  </w:style>
  <w:style w:type="paragraph" w:customStyle="1" w:styleId="6B625CEABCC54942A5A96345E54E926E">
    <w:name w:val="6B625CEABCC54942A5A96345E54E926E"/>
  </w:style>
  <w:style w:type="paragraph" w:customStyle="1" w:styleId="98857CBB77634CF88E68A786E19F430D">
    <w:name w:val="98857CBB77634CF88E68A786E19F430D"/>
  </w:style>
  <w:style w:type="paragraph" w:customStyle="1" w:styleId="15CC210466A34B8E9AB0EAC38E19F8F8">
    <w:name w:val="15CC210466A34B8E9AB0EAC38E19F8F8"/>
  </w:style>
  <w:style w:type="paragraph" w:customStyle="1" w:styleId="59149CC1D2044B52B718441D809238F0">
    <w:name w:val="59149CC1D2044B52B718441D809238F0"/>
  </w:style>
  <w:style w:type="paragraph" w:customStyle="1" w:styleId="40D2BEBACC4A44FD826BD7933F9BC279">
    <w:name w:val="40D2BEBACC4A44FD826BD7933F9BC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JOSIELE VANESSA ALVES</cp:lastModifiedBy>
  <cp:revision>1</cp:revision>
  <dcterms:created xsi:type="dcterms:W3CDTF">2024-01-25T20:03:00Z</dcterms:created>
  <dcterms:modified xsi:type="dcterms:W3CDTF">2024-03-13T20:01:00Z</dcterms:modified>
</cp:coreProperties>
</file>