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6677" w14:textId="55788669" w:rsidR="00EF44A4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  <w:r w:rsidR="00F81E66">
        <w:rPr>
          <w:rFonts w:ascii="Verdana" w:hAnsi="Verdana"/>
          <w:sz w:val="20"/>
          <w:szCs w:val="20"/>
        </w:rPr>
        <w:t xml:space="preserve"> – TR</w:t>
      </w:r>
    </w:p>
    <w:p w14:paraId="34494CE4" w14:textId="4709F201" w:rsidR="00F81E66" w:rsidRPr="00A72D10" w:rsidRDefault="00F81E66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F46806">
        <w:rPr>
          <w:rFonts w:ascii="Verdana" w:hAnsi="Verdana"/>
          <w:sz w:val="20"/>
          <w:szCs w:val="20"/>
        </w:rPr>
        <w:t>Inscrição em eventos docentes - PRODIP</w:t>
      </w:r>
      <w:r>
        <w:rPr>
          <w:rFonts w:ascii="Verdana" w:hAnsi="Verdana"/>
          <w:sz w:val="20"/>
          <w:szCs w:val="20"/>
        </w:rPr>
        <w:t>)</w:t>
      </w:r>
    </w:p>
    <w:p w14:paraId="191FC22B" w14:textId="2346AF30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2B0AF2" w:rsidRPr="00A72D10">
        <w:rPr>
          <w:rFonts w:ascii="Verdana" w:hAnsi="Verdana" w:cs="Arial"/>
          <w:sz w:val="20"/>
          <w:szCs w:val="20"/>
        </w:rPr>
        <w:t>4</w:t>
      </w:r>
    </w:p>
    <w:p w14:paraId="33786A93" w14:textId="77777777" w:rsidR="005C01C2" w:rsidRPr="00AE4856" w:rsidRDefault="005C01C2" w:rsidP="009B6024">
      <w:pPr>
        <w:rPr>
          <w:rFonts w:ascii="Verdana" w:hAnsi="Verdana" w:cs="Arial"/>
          <w:b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AE4856" w:rsidRPr="00AE4856" w14:paraId="064BFD5C" w14:textId="77777777" w:rsidTr="00AE4856">
        <w:trPr>
          <w:jc w:val="center"/>
        </w:trPr>
        <w:tc>
          <w:tcPr>
            <w:tcW w:w="10206" w:type="dxa"/>
            <w:shd w:val="clear" w:color="auto" w:fill="C2D69B" w:themeFill="accent3" w:themeFillTint="99"/>
          </w:tcPr>
          <w:p w14:paraId="2D9D4AD1" w14:textId="6CABAE34" w:rsidR="005C01C2" w:rsidRPr="00AE4856" w:rsidRDefault="00DB78B5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CENTRO LICITANTE</w:t>
            </w:r>
          </w:p>
        </w:tc>
      </w:tr>
      <w:tr w:rsidR="005C01C2" w:rsidRPr="00AE4856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771010C6" w:rsidR="005C01C2" w:rsidRPr="00AE4856" w:rsidRDefault="008A5DD1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4F21BE">
                  <w:rPr>
                    <w:rFonts w:ascii="Verdana" w:hAnsi="Verdana" w:cs="Arial"/>
                    <w:sz w:val="20"/>
                    <w:szCs w:val="20"/>
                  </w:rPr>
                  <w:t>Centro de Educação a Distância - CEAD</w:t>
                </w:r>
              </w:sdtContent>
            </w:sdt>
          </w:p>
        </w:tc>
      </w:tr>
    </w:tbl>
    <w:p w14:paraId="16AE0406" w14:textId="77777777" w:rsidR="009E4E31" w:rsidRPr="00AE4856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AE4856" w:rsidRPr="00AE4856" w14:paraId="3B9D66F3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2CDD29E8" w14:textId="77777777" w:rsidR="009E4E31" w:rsidRPr="00AE4856" w:rsidRDefault="009E4E31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1. </w:t>
            </w:r>
            <w:r w:rsidR="00D539A0" w:rsidRPr="00AE4856">
              <w:rPr>
                <w:rFonts w:ascii="Verdana" w:hAnsi="Verdana" w:cs="Arial"/>
                <w:b/>
                <w:sz w:val="20"/>
                <w:szCs w:val="20"/>
              </w:rPr>
              <w:t>OBJETO</w:t>
            </w:r>
          </w:p>
        </w:tc>
      </w:tr>
      <w:tr w:rsidR="00AE4856" w:rsidRPr="00AE4856" w14:paraId="6258D7E1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765DF410" w:rsidR="00616899" w:rsidRPr="00AE4856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  <w:highlight w:val="yellow"/>
              </w:rPr>
              <w:t>Igual DOD –</w:t>
            </w:r>
            <w:r w:rsidR="004F21BE"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B84475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B84475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Descrever</w:t>
            </w:r>
            <w:proofErr w:type="gramEnd"/>
            <w:r w:rsidR="00B84475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resumidamente (</w:t>
            </w:r>
            <w:r w:rsidR="00B84475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Ex. Inscrição do servidor </w:t>
            </w:r>
            <w:proofErr w:type="spellStart"/>
            <w:r w:rsidR="00B84475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="00B84475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 w:rsidR="00B84475"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="00B84475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B84475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="00B84475"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a ser realizado entre os dias XXXX, na cidade </w:t>
            </w:r>
            <w:proofErr w:type="spellStart"/>
            <w:r w:rsidR="00B84475"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="00B84475"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.)</w:t>
            </w:r>
          </w:p>
          <w:p w14:paraId="4AD18144" w14:textId="77777777" w:rsidR="009E4E31" w:rsidRPr="00AE4856" w:rsidRDefault="009E4E31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4856" w:rsidRPr="00AE4856" w14:paraId="20CC84DD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055ECC33" w14:textId="77777777" w:rsidR="00302DE4" w:rsidRPr="00AE4856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Especificações e quantidades</w:t>
            </w:r>
          </w:p>
        </w:tc>
      </w:tr>
      <w:tr w:rsidR="00AE4856" w:rsidRPr="00AE4856" w14:paraId="7FF2639C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E4856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10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7294"/>
              <w:gridCol w:w="1052"/>
              <w:gridCol w:w="1416"/>
            </w:tblGrid>
            <w:tr w:rsidR="00B84475" w:rsidRPr="00B84475" w14:paraId="37F605A9" w14:textId="276BF208" w:rsidTr="00B84475">
              <w:trPr>
                <w:trHeight w:val="370"/>
                <w:jc w:val="center"/>
              </w:trPr>
              <w:tc>
                <w:tcPr>
                  <w:tcW w:w="666" w:type="dxa"/>
                  <w:shd w:val="clear" w:color="auto" w:fill="auto"/>
                  <w:vAlign w:val="center"/>
                </w:tcPr>
                <w:p w14:paraId="1375CBA9" w14:textId="77777777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</w:rPr>
                  </w:pPr>
                  <w:r w:rsidRPr="00B84475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7294" w:type="dxa"/>
                  <w:shd w:val="clear" w:color="auto" w:fill="auto"/>
                  <w:vAlign w:val="center"/>
                </w:tcPr>
                <w:p w14:paraId="5376C891" w14:textId="77777777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</w:pPr>
                  <w:r w:rsidRPr="00B84475">
                    <w:rPr>
                      <w:rFonts w:ascii="Verdana" w:hAnsi="Verdana" w:cs="Calibri"/>
                      <w:b/>
                      <w:bCs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1052" w:type="dxa"/>
                  <w:shd w:val="clear" w:color="auto" w:fill="auto"/>
                  <w:vAlign w:val="center"/>
                </w:tcPr>
                <w:p w14:paraId="0EF94296" w14:textId="182D9DF2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</w:rPr>
                  </w:pPr>
                  <w:r w:rsidRPr="00B84475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</w:rPr>
                    <w:t>UNIDADE DE MEDIDA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14:paraId="0B7C3B27" w14:textId="77777777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</w:rPr>
                  </w:pPr>
                  <w:r w:rsidRPr="00B84475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</w:rPr>
                    <w:t>QUANTIDADE</w:t>
                  </w:r>
                </w:p>
              </w:tc>
            </w:tr>
            <w:tr w:rsidR="00B84475" w:rsidRPr="00B84475" w14:paraId="4D6852F4" w14:textId="374BDC82" w:rsidTr="00B84475">
              <w:trPr>
                <w:trHeight w:val="557"/>
                <w:jc w:val="center"/>
              </w:trPr>
              <w:tc>
                <w:tcPr>
                  <w:tcW w:w="666" w:type="dxa"/>
                  <w:shd w:val="clear" w:color="auto" w:fill="auto"/>
                  <w:vAlign w:val="center"/>
                </w:tcPr>
                <w:p w14:paraId="7443EA99" w14:textId="4D50235F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B84475">
                    <w:rPr>
                      <w:rFonts w:ascii="Verdana" w:hAnsi="Verdana" w:cs="Calibr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294" w:type="dxa"/>
                  <w:shd w:val="clear" w:color="auto" w:fill="auto"/>
                  <w:vAlign w:val="center"/>
                </w:tcPr>
                <w:p w14:paraId="509D16A1" w14:textId="4FD5514F" w:rsidR="00B84475" w:rsidRPr="00B84475" w:rsidRDefault="00B84475" w:rsidP="00F4680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16"/>
                      <w:szCs w:val="16"/>
                      <w:highlight w:val="yellow"/>
                    </w:rPr>
                  </w:pPr>
                  <w:proofErr w:type="spellStart"/>
                  <w:r w:rsidRPr="00B84475">
                    <w:rPr>
                      <w:rFonts w:ascii="Verdana" w:hAnsi="Verdana" w:cs="Arial"/>
                      <w:b/>
                      <w:sz w:val="16"/>
                      <w:szCs w:val="16"/>
                      <w:lang w:val="en-US"/>
                    </w:rPr>
                    <w:t>Inscrição</w:t>
                  </w:r>
                  <w:proofErr w:type="spellEnd"/>
                  <w:r w:rsidRPr="00B84475">
                    <w:rPr>
                      <w:rFonts w:ascii="Verdana" w:hAnsi="Verdana" w:cs="Arial"/>
                      <w:b/>
                      <w:sz w:val="16"/>
                      <w:szCs w:val="16"/>
                      <w:lang w:val="en-US"/>
                    </w:rPr>
                    <w:t xml:space="preserve"> no </w:t>
                  </w:r>
                  <w:proofErr w:type="spellStart"/>
                  <w:r w:rsidRPr="00B84475">
                    <w:rPr>
                      <w:rFonts w:ascii="Verdana" w:hAnsi="Verdana" w:cs="Arial"/>
                      <w:b/>
                      <w:sz w:val="16"/>
                      <w:szCs w:val="16"/>
                      <w:lang w:val="en-US"/>
                    </w:rPr>
                    <w:t>evento</w:t>
                  </w:r>
                  <w:proofErr w:type="spellEnd"/>
                  <w:r w:rsidRPr="00B84475">
                    <w:rPr>
                      <w:rFonts w:ascii="Verdana" w:hAnsi="Verdana"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B84475">
                    <w:rPr>
                      <w:rFonts w:ascii="Verdana" w:hAnsi="Verdana" w:cs="Arial"/>
                      <w:b/>
                      <w:sz w:val="16"/>
                      <w:szCs w:val="16"/>
                      <w:highlight w:val="yellow"/>
                      <w:lang w:val="en-US"/>
                    </w:rPr>
                    <w:t>xxxxx</w:t>
                  </w:r>
                  <w:proofErr w:type="spellEnd"/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n-US"/>
                    </w:rPr>
                    <w:br/>
                    <w:t>Data: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n-US"/>
                    </w:rPr>
                    <w:br/>
                    <w:t xml:space="preserve">Local: </w:t>
                  </w:r>
                </w:p>
              </w:tc>
              <w:tc>
                <w:tcPr>
                  <w:tcW w:w="1052" w:type="dxa"/>
                  <w:shd w:val="clear" w:color="auto" w:fill="auto"/>
                  <w:vAlign w:val="center"/>
                </w:tcPr>
                <w:p w14:paraId="3579FDB9" w14:textId="199378FD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B84475">
                    <w:rPr>
                      <w:rFonts w:ascii="Verdana" w:hAnsi="Verdana" w:cs="Calibri"/>
                      <w:sz w:val="16"/>
                      <w:szCs w:val="16"/>
                    </w:rPr>
                    <w:t>Serviço</w:t>
                  </w:r>
                </w:p>
              </w:tc>
              <w:tc>
                <w:tcPr>
                  <w:tcW w:w="1416" w:type="dxa"/>
                  <w:shd w:val="clear" w:color="auto" w:fill="auto"/>
                  <w:vAlign w:val="center"/>
                </w:tcPr>
                <w:p w14:paraId="240776E1" w14:textId="60369492" w:rsidR="00B84475" w:rsidRPr="00B84475" w:rsidRDefault="00B84475" w:rsidP="00F46806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16"/>
                      <w:szCs w:val="16"/>
                    </w:rPr>
                  </w:pPr>
                  <w:r w:rsidRPr="00B84475">
                    <w:rPr>
                      <w:rFonts w:ascii="Verdana" w:hAnsi="Verdana" w:cs="Calibri"/>
                      <w:sz w:val="16"/>
                      <w:szCs w:val="16"/>
                    </w:rPr>
                    <w:t>01</w:t>
                  </w:r>
                </w:p>
              </w:tc>
            </w:tr>
          </w:tbl>
          <w:p w14:paraId="0E77E441" w14:textId="180429B0" w:rsidR="00C908C3" w:rsidRDefault="00DF2800" w:rsidP="009B6024">
            <w:pPr>
              <w:suppressAutoHyphens/>
              <w:ind w:left="196" w:right="-33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95CAA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Nota: </w:t>
            </w:r>
            <w:r w:rsidR="00A95CAA" w:rsidRPr="00A95CAA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Apagar as linhas </w:t>
            </w:r>
            <w:r w:rsidR="00547708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da tabela </w:t>
            </w:r>
            <w:r w:rsidR="00A95CAA" w:rsidRPr="00A95CAA">
              <w:rPr>
                <w:rFonts w:ascii="Verdana" w:hAnsi="Verdana" w:cs="Arial"/>
                <w:sz w:val="16"/>
                <w:szCs w:val="16"/>
                <w:highlight w:val="yellow"/>
              </w:rPr>
              <w:t>que não serão utilizadas.</w:t>
            </w:r>
          </w:p>
          <w:p w14:paraId="6CD69A82" w14:textId="5D43D60F" w:rsidR="00A95CAA" w:rsidRPr="00A95CAA" w:rsidRDefault="00A95CAA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sz w:val="16"/>
                <w:szCs w:val="16"/>
                <w:highlight w:val="yellow"/>
                <w:shd w:val="clear" w:color="auto" w:fill="B3B3B3"/>
              </w:rPr>
            </w:pPr>
          </w:p>
        </w:tc>
      </w:tr>
      <w:tr w:rsidR="00AE4856" w:rsidRPr="00AE4856" w14:paraId="23007EA4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10E45794" w14:textId="77777777" w:rsidR="00302DE4" w:rsidRPr="00AE4856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natureza do objeto</w:t>
            </w:r>
          </w:p>
        </w:tc>
      </w:tr>
      <w:tr w:rsidR="00AE4856" w:rsidRPr="00AE4856" w14:paraId="1957F0F3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E4856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715A69" w:rsidRPr="00AE4856">
              <w:rPr>
                <w:rFonts w:ascii="Verdana" w:hAnsi="Verdana" w:cs="Arial"/>
                <w:bCs/>
                <w:sz w:val="20"/>
                <w:szCs w:val="20"/>
              </w:rPr>
              <w:t>Não se enquadra como sendo bem de luxo, conforme Decreto nº 2.355, de 16 de dezembro de 2022</w:t>
            </w: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4E471E08" w14:textId="48BBF440" w:rsidR="00C908C3" w:rsidRPr="00AE4856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E4856" w:rsidRPr="00AE4856" w14:paraId="339FB852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7633931D" w14:textId="16F5AEE3" w:rsidR="00070E5E" w:rsidRPr="00AE4856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Dispensa do ETP</w:t>
            </w:r>
          </w:p>
        </w:tc>
      </w:tr>
      <w:tr w:rsidR="00AE4856" w:rsidRPr="00AE4856" w14:paraId="6898AE17" w14:textId="77777777" w:rsidTr="00B8447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512EE1B3" w:rsidR="00616899" w:rsidRPr="00AE4856" w:rsidRDefault="00BE0F76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autorização  prevista</w:t>
            </w:r>
            <w:proofErr w:type="gramEnd"/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na  Instrução  Normativa  001/2024/UDESC,  opta-se  pela não elaboração de Estudo Técnico Preliminar no presente caso. Justifica-se a não realização pelo fato de que a elaboração do ETP fica facultada, mediante justificativa, nos casos 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de contratações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que envolva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m</w:t>
            </w:r>
            <w:r w:rsidR="00616899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valores inferiores a R$ 50.000,00 (cinquenta mil reais), no caso de outros serviços e compras</w:t>
            </w:r>
            <w:r w:rsidR="002B0AF2" w:rsidRPr="00AE4856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E4856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4856" w:rsidRPr="00AE4856" w14:paraId="2B003A77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5DC35E29" w14:textId="77777777" w:rsidR="00070E5E" w:rsidRPr="00AE4856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JUSTIFICATIVA DA CONTRATAÇÃO</w:t>
            </w:r>
          </w:p>
        </w:tc>
      </w:tr>
      <w:tr w:rsidR="00AE4856" w:rsidRPr="00AE4856" w14:paraId="73C01360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83982D" w14:textId="37ECFB64" w:rsidR="004F21BE" w:rsidRDefault="004F21BE" w:rsidP="004F21BE">
            <w:pP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</w:pPr>
            <w:proofErr w:type="gramStart"/>
            <w:r w:rsidRPr="004F21BE"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>(</w:t>
            </w:r>
            <w:r w:rsidR="00B84475" w:rsidRPr="00B84475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</w:t>
            </w:r>
            <w:r w:rsidR="00B84475" w:rsidRPr="00B84475"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>Justificativa</w:t>
            </w:r>
            <w:proofErr w:type="gramEnd"/>
            <w:r w:rsidR="00B84475" w:rsidRPr="00B84475"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 xml:space="preserve"> fundamentada da contratação e da escolha do evento, informar com riqueza de detalhes)</w:t>
            </w:r>
            <w: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 xml:space="preserve">. </w:t>
            </w:r>
          </w:p>
          <w:p w14:paraId="06F8F952" w14:textId="188179AF" w:rsidR="004F21BE" w:rsidRDefault="004F21BE" w:rsidP="004F21BE">
            <w:pP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</w:pPr>
          </w:p>
          <w:p w14:paraId="3A25FF93" w14:textId="0AE08DB3" w:rsidR="004F21BE" w:rsidRPr="004F21BE" w:rsidRDefault="004F21BE" w:rsidP="004F21BE">
            <w:pPr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</w:pPr>
            <w:r w:rsidRPr="004F21BE">
              <w:rPr>
                <w:rFonts w:ascii="Verdana" w:eastAsia="Arial MT" w:hAnsi="Verdana" w:cs="Arial"/>
                <w:bCs/>
                <w:sz w:val="20"/>
                <w:szCs w:val="20"/>
                <w:highlight w:val="yellow"/>
                <w:lang w:eastAsia="en-US"/>
              </w:rPr>
              <w:t>Conforme previsto na Súmula 177 do TCU, a justificativa há de ser clara, precisa e suficiente, sendo vedadas justificativas genéricas, incapazes de demonstrar de forma cabal a necessidade da Administração.</w:t>
            </w:r>
          </w:p>
          <w:p w14:paraId="1AF2E822" w14:textId="77777777" w:rsidR="00070E5E" w:rsidRPr="00AE4856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4856" w:rsidRPr="00AE4856" w14:paraId="5FCD26FB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2AB43E77" w14:textId="1CD7B848" w:rsidR="00070E5E" w:rsidRPr="00AE4856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DOS PARÂMETROS DA </w:t>
            </w:r>
            <w:r w:rsidR="004F21BE">
              <w:rPr>
                <w:rFonts w:ascii="Verdana" w:hAnsi="Verdana" w:cs="Arial"/>
                <w:b/>
                <w:sz w:val="20"/>
                <w:szCs w:val="20"/>
              </w:rPr>
              <w:t>INEXIGIBILIDADE</w:t>
            </w:r>
          </w:p>
        </w:tc>
      </w:tr>
      <w:tr w:rsidR="00AE4856" w:rsidRPr="00AE4856" w14:paraId="47E8F57A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E4856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E4856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E4856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E4856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E4856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E4856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E4856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E4856" w:rsidRPr="00AE4856" w14:paraId="2A5B013E" w14:textId="77777777" w:rsidTr="00B84475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E4856" w:rsidRDefault="00486B29" w:rsidP="00F46806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E4856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E4856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E4856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E4856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E4856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E4856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E4856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E4856" w:rsidRPr="00AE4856" w14:paraId="37C7243C" w14:textId="77777777" w:rsidTr="00B84475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E4856" w:rsidRDefault="00616899" w:rsidP="00F46806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E4856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E4856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Será admitida a subcontratação?</w:t>
            </w:r>
          </w:p>
          <w:p w14:paraId="3AF22848" w14:textId="7A316844" w:rsidR="003F08CF" w:rsidRPr="00AE4856" w:rsidRDefault="008A5DD1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>(x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0A3A33B1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="008A5DD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7962371B" w14:textId="548BF743" w:rsidR="008A5DD1" w:rsidRPr="00AE4856" w:rsidRDefault="008A5DD1" w:rsidP="008A5DD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E4856" w:rsidRPr="00AE4856" w14:paraId="53DB5AAF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4F1E2E19" w14:textId="77777777" w:rsidR="00070E5E" w:rsidRPr="00AE4856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070E5E" w:rsidRPr="00A72D10" w14:paraId="2DC09522" w14:textId="77777777" w:rsidTr="00B8447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E4856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Serão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E4856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E4856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E4856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E4856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20C77AE9" w:rsidR="00070E5E" w:rsidRPr="00AE4856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4F21BE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1FC30780" w:rsidR="00070E5E" w:rsidRPr="00AE4856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="004F21B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Pr="00AE4856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5DDD023" w:rsidR="00872D3E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E4856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p w14:paraId="1CD01CD0" w14:textId="77777777" w:rsidR="008A5DD1" w:rsidRPr="00E211E3" w:rsidRDefault="008A5DD1" w:rsidP="008A5DD1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A5DD1" w:rsidRPr="00E211E3" w14:paraId="27665692" w14:textId="77777777" w:rsidTr="00B6756D">
              <w:trPr>
                <w:trHeight w:val="1205"/>
              </w:trPr>
              <w:tc>
                <w:tcPr>
                  <w:tcW w:w="9567" w:type="dxa"/>
                  <w:shd w:val="clear" w:color="auto" w:fill="auto"/>
                </w:tcPr>
                <w:p w14:paraId="76EE19F2" w14:textId="77777777" w:rsidR="008A5DD1" w:rsidRPr="00E211E3" w:rsidRDefault="008A5DD1" w:rsidP="008A5DD1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Deverá ser apresentado junto com a proposta de preços o conteúdo programático do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C85878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conforme apresentado na proposta sob pena de desclassificação, com a identificação precisa e inequívoca do bem que se 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pretende fornecer. Será aceito o site oficial do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evento</w:t>
                  </w:r>
                  <w:r w:rsidRPr="00625D9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ou página da internet da licitante, desde que contenha as informações solicitadas.</w:t>
                  </w:r>
                </w:p>
              </w:tc>
            </w:tr>
          </w:tbl>
          <w:p w14:paraId="1C13EA0B" w14:textId="77777777" w:rsidR="008A5DD1" w:rsidRDefault="008A5DD1" w:rsidP="008A5DD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6600C32" w14:textId="77777777" w:rsidR="00070E5E" w:rsidRPr="00AE4856" w:rsidRDefault="00070E5E" w:rsidP="009B6024">
            <w:pPr>
              <w:keepNext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F7333B4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50261151" w14:textId="77777777" w:rsidR="00070E5E" w:rsidRPr="00AE4856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B8447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E4856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E4856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770F4C68" w:rsidR="003F08CF" w:rsidRPr="00AE4856" w:rsidRDefault="008A5DD1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E485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4745B3FC" w:rsidR="003F08CF" w:rsidRPr="00AE4856" w:rsidRDefault="008A5DD1" w:rsidP="00C82E8B">
            <w:pPr>
              <w:ind w:left="22" w:right="-110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E485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  <w:r w:rsidR="009F3F50" w:rsidRPr="00AE4856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418E5687" w14:textId="778ABD2F" w:rsidR="003F08CF" w:rsidRPr="00AE4856" w:rsidRDefault="004F21BE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A5DD1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proofErr w:type="gramEnd"/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  <w:r w:rsidR="009F3F50" w:rsidRPr="00AE4856">
              <w:rPr>
                <w:rFonts w:ascii="Verdana" w:hAnsi="Verdana" w:cs="Arial"/>
                <w:bCs/>
                <w:sz w:val="20"/>
                <w:szCs w:val="20"/>
              </w:rPr>
              <w:t>*</w:t>
            </w:r>
          </w:p>
          <w:p w14:paraId="64BA6139" w14:textId="3911072D" w:rsidR="003F08CF" w:rsidRPr="00AE4856" w:rsidRDefault="004F21BE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A5DD1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proofErr w:type="gramEnd"/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72D01FAB" w:rsidR="00070E5E" w:rsidRPr="00AE4856" w:rsidRDefault="004F21BE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A5DD1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proofErr w:type="gramEnd"/>
            <w:r w:rsidR="009B6024"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E4856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E4856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28933A76" w14:textId="77777777" w:rsidR="00070E5E" w:rsidRDefault="00501EEB" w:rsidP="009B6024">
            <w:pPr>
              <w:ind w:right="228"/>
              <w:rPr>
                <w:rFonts w:ascii="Verdana" w:hAnsi="Verdana" w:cs="Arial"/>
                <w:bCs/>
                <w:sz w:val="16"/>
                <w:szCs w:val="16"/>
              </w:rPr>
            </w:pPr>
            <w:r w:rsidRPr="00714382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*Inserir como peça no processo o item assinalado.</w:t>
            </w:r>
          </w:p>
          <w:p w14:paraId="3A2E0FEB" w14:textId="527333B3" w:rsidR="00501EEB" w:rsidRPr="00501EEB" w:rsidRDefault="00501EEB" w:rsidP="009B6024">
            <w:pPr>
              <w:ind w:right="228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070E5E" w:rsidRPr="00A72D10" w14:paraId="08617126" w14:textId="77777777" w:rsidTr="00B84475">
        <w:trPr>
          <w:trHeight w:val="219"/>
        </w:trPr>
        <w:tc>
          <w:tcPr>
            <w:tcW w:w="10201" w:type="dxa"/>
            <w:gridSpan w:val="2"/>
            <w:shd w:val="clear" w:color="auto" w:fill="C2D69B" w:themeFill="accent3" w:themeFillTint="99"/>
          </w:tcPr>
          <w:p w14:paraId="7D7EE699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B8447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2EA3659" w14:textId="0F74C41B" w:rsidR="004F21B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>6.1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4F21BE" w:rsidRPr="004F21BE">
              <w:rPr>
                <w:rFonts w:ascii="Verdana" w:hAnsi="Verdana" w:cs="Arial"/>
                <w:bCs/>
                <w:sz w:val="20"/>
                <w:szCs w:val="20"/>
              </w:rPr>
              <w:t>Local da realização do evento:</w:t>
            </w:r>
          </w:p>
          <w:p w14:paraId="0D93F888" w14:textId="77777777" w:rsidR="004F21BE" w:rsidRPr="004F21BE" w:rsidRDefault="004F21BE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8B92418" w14:textId="08BF8364" w:rsidR="002B0AF2" w:rsidRDefault="008A5DD1" w:rsidP="004F21B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Evento/congresso </w:t>
            </w:r>
            <w:proofErr w:type="spellStart"/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a ser realizado no período </w:t>
            </w:r>
            <w:proofErr w:type="spellStart"/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na cidade </w:t>
            </w:r>
            <w:proofErr w:type="spellStart"/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8A5DD1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Pr="008A5DD1">
              <w:rPr>
                <w:rFonts w:ascii="Verdana" w:hAnsi="Verdana" w:cs="Arial"/>
                <w:bCs/>
                <w:sz w:val="20"/>
                <w:szCs w:val="20"/>
              </w:rPr>
              <w:t xml:space="preserve">conforme condições e exigências estabelecidas neste </w:t>
            </w:r>
            <w:proofErr w:type="gramStart"/>
            <w:r w:rsidRPr="008A5DD1">
              <w:rPr>
                <w:rFonts w:ascii="Verdana" w:hAnsi="Verdana" w:cs="Arial"/>
                <w:bCs/>
                <w:sz w:val="20"/>
                <w:szCs w:val="20"/>
              </w:rPr>
              <w:t>instrumento.</w:t>
            </w:r>
            <w:r w:rsidR="002B0AF2" w:rsidRPr="008A5DD1">
              <w:rPr>
                <w:rFonts w:ascii="Verdana" w:hAnsi="Verdana" w:cs="Arial"/>
                <w:bCs/>
                <w:sz w:val="20"/>
                <w:szCs w:val="20"/>
              </w:rPr>
              <w:t>.</w:t>
            </w:r>
            <w:proofErr w:type="gramEnd"/>
          </w:p>
          <w:p w14:paraId="1C0B709F" w14:textId="7DEC337D" w:rsidR="004F21BE" w:rsidRDefault="004F21BE" w:rsidP="004F21B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B1CE232" w14:textId="07636E4A" w:rsidR="004F21BE" w:rsidRDefault="004F21BE" w:rsidP="004F21B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6.2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Prazo de execução</w:t>
            </w:r>
          </w:p>
          <w:p w14:paraId="427B15AA" w14:textId="3620521E" w:rsidR="004F21BE" w:rsidRPr="004F21BE" w:rsidRDefault="004F21BE" w:rsidP="004F21BE">
            <w:pPr>
              <w:tabs>
                <w:tab w:val="left" w:pos="960"/>
              </w:tabs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>6.2.1.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 O prazo para execução refere-se aos dias de realização do evento.</w:t>
            </w:r>
          </w:p>
          <w:p w14:paraId="06FAE085" w14:textId="452D1FA9" w:rsidR="004F21BE" w:rsidRDefault="004F21BE" w:rsidP="004F21BE">
            <w:pPr>
              <w:tabs>
                <w:tab w:val="left" w:pos="960"/>
              </w:tabs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 xml:space="preserve">  6.2.1.1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. O Setor de C</w:t>
            </w:r>
            <w:r w:rsidR="001F72E7">
              <w:rPr>
                <w:rFonts w:ascii="Verdana" w:hAnsi="Verdana" w:cs="Arial"/>
                <w:bCs/>
                <w:sz w:val="20"/>
                <w:szCs w:val="20"/>
              </w:rPr>
              <w:t>ompras devolverá o processo ao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solicitante com a nota de empenho assinada e a autorização para a aquisição do serviço no despacho</w:t>
            </w:r>
            <w:r w:rsidR="001F72E7">
              <w:rPr>
                <w:rFonts w:ascii="Verdana" w:hAnsi="Verdana" w:cs="Arial"/>
                <w:bCs/>
                <w:sz w:val="20"/>
                <w:szCs w:val="20"/>
              </w:rPr>
              <w:t>;</w:t>
            </w:r>
          </w:p>
          <w:p w14:paraId="267C601B" w14:textId="6F247BFF" w:rsidR="001F72E7" w:rsidRPr="004F21BE" w:rsidRDefault="001F72E7" w:rsidP="004F21BE">
            <w:pPr>
              <w:tabs>
                <w:tab w:val="left" w:pos="960"/>
              </w:tabs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>6.2.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4F21BE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O solicitante deverá dar ciência ao contratado por meio do envio da nota de empenho assinada;</w:t>
            </w:r>
          </w:p>
          <w:p w14:paraId="618405E9" w14:textId="0D64A1A8" w:rsidR="004F21BE" w:rsidRPr="004F21BE" w:rsidRDefault="004F21BE" w:rsidP="004F21BE">
            <w:pPr>
              <w:tabs>
                <w:tab w:val="left" w:pos="881"/>
              </w:tabs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F21BE">
              <w:rPr>
                <w:rFonts w:ascii="Verdana" w:hAnsi="Verdana" w:cs="Arial"/>
                <w:b/>
                <w:sz w:val="20"/>
                <w:szCs w:val="20"/>
              </w:rPr>
              <w:t>6.2.</w:t>
            </w:r>
            <w:r w:rsidR="001F72E7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4F21BE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Pr="004F21BE">
              <w:rPr>
                <w:rFonts w:ascii="Verdana" w:hAnsi="Verdana" w:cs="Arial"/>
                <w:bCs/>
                <w:sz w:val="20"/>
                <w:szCs w:val="20"/>
              </w:rPr>
              <w:t xml:space="preserve"> A Contratante não aceitará, sob nenhum pretexto, a transferência de responsabilidade da Contratada para terceiros.</w:t>
            </w:r>
          </w:p>
          <w:p w14:paraId="2378F3AA" w14:textId="77777777" w:rsidR="002B0AF2" w:rsidRPr="00AE4856" w:rsidRDefault="002B0AF2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2639BC" w14:textId="209FA56F" w:rsidR="00872D3E" w:rsidRPr="00AE4856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6.3. Bens perecíveis</w:t>
            </w:r>
          </w:p>
          <w:p w14:paraId="2E81A0C3" w14:textId="77777777" w:rsidR="00872D3E" w:rsidRPr="00AE4856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AE4856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(  </w:t>
            </w:r>
            <w:proofErr w:type="gramEnd"/>
            <w:r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  ) Sim</w:t>
            </w:r>
          </w:p>
          <w:p w14:paraId="71D3F3E8" w14:textId="77777777" w:rsidR="00872D3E" w:rsidRPr="00AE4856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3DCC882C" w:rsidR="00872D3E" w:rsidRPr="00AE4856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6. Garantia de execução do contrato</w:t>
            </w:r>
          </w:p>
          <w:p w14:paraId="3911E96A" w14:textId="77777777" w:rsidR="00872D3E" w:rsidRPr="00AE4856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Será exigida garantia de execução do contrato, nos moldes do </w:t>
            </w:r>
            <w:proofErr w:type="spellStart"/>
            <w:r w:rsidRPr="00AE4856">
              <w:rPr>
                <w:rFonts w:ascii="Verdana" w:hAnsi="Verdana" w:cs="Arial"/>
                <w:bCs/>
                <w:sz w:val="20"/>
                <w:szCs w:val="20"/>
              </w:rPr>
              <w:t>Arts</w:t>
            </w:r>
            <w:proofErr w:type="spellEnd"/>
            <w:r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 96 a 102 da Lei nº 14.133/21, em valor correspondente a 5% do valor total do contrato?</w:t>
            </w:r>
          </w:p>
          <w:p w14:paraId="7F34683D" w14:textId="77777777" w:rsidR="00872D3E" w:rsidRPr="00AE4856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AE4856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1ECDC3F" w:rsidR="00872D3E" w:rsidRPr="00AE4856" w:rsidRDefault="008A5DD1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pt-PT"/>
              </w:rPr>
              <w:t xml:space="preserve">(   </w:t>
            </w:r>
            <w:r w:rsidR="00872D3E" w:rsidRPr="00AE4856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 xml:space="preserve"> ) Sim</w:t>
            </w:r>
          </w:p>
          <w:p w14:paraId="3C45DC0E" w14:textId="3A7406DE" w:rsidR="00872D3E" w:rsidRPr="00AE4856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68EEFE39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OBRIGAÇÕES ESPECÍFICAS DAS PARTES</w:t>
            </w:r>
          </w:p>
        </w:tc>
      </w:tr>
      <w:tr w:rsidR="00070E5E" w:rsidRPr="00A72D10" w14:paraId="6FA9FD55" w14:textId="77777777" w:rsidTr="00B8447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Pr="00AE4856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AE4856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AE4856" w:rsidRPr="00AE4856" w14:paraId="0BF0E434" w14:textId="77777777" w:rsidTr="00B84475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E4856" w:rsidRDefault="00070E5E" w:rsidP="00F46806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1EB51F00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257303F7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486BE0B7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6D9898FB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da contratação, limitada ao quantitativo de cada item;</w:t>
                  </w:r>
                </w:p>
                <w:p w14:paraId="774DA5D9" w14:textId="54CA75BB" w:rsidR="008A5DD1" w:rsidRPr="008A5DD1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8A5DD1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ao fornecimento do objeto, de acordo com as especificações constantes no processo, em consonância com a proposta apresentada e com a qualidade e especificações determinadas pela legislação em vigor;</w:t>
                  </w:r>
                </w:p>
                <w:p w14:paraId="78E077FB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pela boa execução e eficiência no fornecimento do produto objeto do processo;</w:t>
                  </w:r>
                </w:p>
                <w:p w14:paraId="5667C5A7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não subcontratar, ceder ou transferir, total ou parcialmente, o objeto do processo;</w:t>
                  </w:r>
                </w:p>
                <w:p w14:paraId="6616800B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083B00D0" w14:textId="77777777" w:rsidR="008A5DD1" w:rsidRPr="00A72D10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5A9AE4BB" w14:textId="77777777" w:rsidR="008A5DD1" w:rsidRDefault="008A5DD1" w:rsidP="008A5DD1">
                  <w:pPr>
                    <w:pStyle w:val="PargrafodaLista"/>
                    <w:numPr>
                      <w:ilvl w:val="0"/>
                      <w:numId w:val="29"/>
                    </w:numPr>
                    <w:spacing w:before="0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0345CA7B" w:rsidR="00070E5E" w:rsidRPr="00AE4856" w:rsidRDefault="008A5DD1" w:rsidP="008A5DD1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Pr="00AE4856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Pr="00AE4856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Pr="00AE4856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AE4856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AE4856" w:rsidRPr="00AE4856" w14:paraId="68E1E4EB" w14:textId="77777777" w:rsidTr="00B84475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E4856" w:rsidRDefault="00070E5E" w:rsidP="00F46806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AE4856" w:rsidRDefault="00070E5E" w:rsidP="00F46806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Pr="00AE4856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AE4856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676890F3" w14:textId="0EB6D513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DO CONTRATO</w:t>
            </w:r>
          </w:p>
        </w:tc>
      </w:tr>
      <w:tr w:rsidR="00070E5E" w:rsidRPr="00A72D10" w14:paraId="2EF52B0F" w14:textId="77777777" w:rsidTr="00B8447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E4856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AE4856"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E4856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E4856">
              <w:rPr>
                <w:rFonts w:ascii="Verdana" w:hAnsi="Verdana"/>
                <w:sz w:val="20"/>
                <w:szCs w:val="20"/>
              </w:rPr>
              <w:t>(</w:t>
            </w:r>
            <w:r w:rsidRPr="00AE4856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E485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E4856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E4856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E4856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E4856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E4856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lastRenderedPageBreak/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 w:rsidRPr="00AE4856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E4856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E4856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E4856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E4856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E4856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AE485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E4856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E4856">
              <w:rPr>
                <w:rFonts w:ascii="Verdana" w:hAnsi="Verdana" w:cs="Arial"/>
                <w:sz w:val="20"/>
                <w:szCs w:val="20"/>
              </w:rPr>
              <w:t>(</w:t>
            </w:r>
            <w:r w:rsidRPr="00AE485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AE4856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E485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E4856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E4856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Pr="00AE4856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E4856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AE4856" w:rsidRPr="00AE4856" w14:paraId="33E55B04" w14:textId="77777777" w:rsidTr="00B84475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E4856" w:rsidRDefault="00070E5E" w:rsidP="00F46806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AE4856" w:rsidRPr="00AE4856" w14:paraId="3ACBA993" w14:textId="77777777" w:rsidTr="00B84475">
              <w:tc>
                <w:tcPr>
                  <w:tcW w:w="9493" w:type="dxa"/>
                  <w:shd w:val="clear" w:color="auto" w:fill="auto"/>
                </w:tcPr>
                <w:p w14:paraId="46580BDB" w14:textId="625309E9" w:rsidR="00070E5E" w:rsidRPr="00AE4856" w:rsidRDefault="00070E5E" w:rsidP="00F46806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C63539" w:rsidRPr="00A0008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clico.cead@udesc.br</w:t>
                    </w:r>
                  </w:hyperlink>
                </w:p>
              </w:tc>
            </w:tr>
          </w:tbl>
          <w:p w14:paraId="32353E26" w14:textId="77777777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AE4856" w:rsidRPr="00AE4856" w14:paraId="590034E9" w14:textId="77777777" w:rsidTr="00B84475">
              <w:tc>
                <w:tcPr>
                  <w:tcW w:w="9489" w:type="dxa"/>
                  <w:shd w:val="clear" w:color="auto" w:fill="auto"/>
                </w:tcPr>
                <w:p w14:paraId="2F11CD5D" w14:textId="32109A48" w:rsidR="00070E5E" w:rsidRPr="00AE4856" w:rsidRDefault="00070E5E" w:rsidP="00F46806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8A5DD1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8A5DD1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AE4856" w:rsidRPr="00AE4856" w14:paraId="3ADECE03" w14:textId="77777777" w:rsidTr="00B84475">
              <w:tc>
                <w:tcPr>
                  <w:tcW w:w="9489" w:type="dxa"/>
                  <w:shd w:val="clear" w:color="auto" w:fill="auto"/>
                </w:tcPr>
                <w:p w14:paraId="77BA2307" w14:textId="1D149F93" w:rsidR="00486B29" w:rsidRPr="00AE4856" w:rsidRDefault="00070E5E" w:rsidP="00F46806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E4856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E4856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4F21BE" w:rsidRPr="004F21BE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8A5DD1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8A5DD1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Pr="00AE4856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AE4856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0E81B78B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B8447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AE4856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8B1115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8B1115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4B69FF5B" w:rsidR="000D489C" w:rsidRPr="008B1115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8B1115">
              <w:rPr>
                <w:rFonts w:ascii="Verdana" w:hAnsi="Verdana" w:cs="Arial"/>
                <w:bCs/>
                <w:sz w:val="20"/>
                <w:szCs w:val="20"/>
              </w:rPr>
              <w:t xml:space="preserve">Prazo de recebimento definitivo do objeto: </w:t>
            </w:r>
            <w:r w:rsidR="008A5DD1">
              <w:rPr>
                <w:rFonts w:ascii="Verdana" w:hAnsi="Verdana" w:cs="Arial"/>
                <w:bCs/>
                <w:sz w:val="20"/>
                <w:szCs w:val="20"/>
              </w:rPr>
              <w:t>com certificado</w:t>
            </w:r>
            <w:r w:rsidRPr="008B1115">
              <w:rPr>
                <w:rFonts w:ascii="Verdana" w:hAnsi="Verdana" w:cs="Arial"/>
                <w:bCs/>
                <w:sz w:val="20"/>
                <w:szCs w:val="20"/>
              </w:rPr>
              <w:t xml:space="preserve">, logo após o </w:t>
            </w:r>
            <w:r w:rsidR="008B1115" w:rsidRPr="008B1115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r w:rsidR="008A5DD1">
              <w:rPr>
                <w:rFonts w:ascii="Verdana" w:hAnsi="Verdana" w:cs="Arial"/>
                <w:bCs/>
                <w:sz w:val="20"/>
                <w:szCs w:val="20"/>
              </w:rPr>
              <w:t>/curso</w:t>
            </w:r>
            <w:r w:rsidR="008B1115" w:rsidRPr="008B1115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1374E08" w14:textId="2C1C880C" w:rsidR="000D489C" w:rsidRPr="00AE4856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 xml:space="preserve">Prazo de liquidação do documento fiscal: em até 30 dias a contar do término do </w:t>
            </w:r>
            <w:r w:rsidR="00850BBF">
              <w:rPr>
                <w:rFonts w:ascii="Verdana" w:hAnsi="Verdana" w:cs="Arial"/>
                <w:bCs/>
                <w:sz w:val="20"/>
                <w:szCs w:val="20"/>
              </w:rPr>
              <w:t>evento</w:t>
            </w:r>
            <w:r w:rsidR="008A5DD1">
              <w:rPr>
                <w:rFonts w:ascii="Verdana" w:hAnsi="Verdana" w:cs="Arial"/>
                <w:bCs/>
                <w:sz w:val="20"/>
                <w:szCs w:val="20"/>
              </w:rPr>
              <w:t>/curso</w:t>
            </w: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1B954F6" w14:textId="77777777" w:rsidR="000D489C" w:rsidRPr="00AE4856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Pr="00AE4856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E4856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6B248873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B84475">
        <w:tc>
          <w:tcPr>
            <w:tcW w:w="10201" w:type="dxa"/>
            <w:gridSpan w:val="2"/>
            <w:shd w:val="clear" w:color="auto" w:fill="auto"/>
          </w:tcPr>
          <w:p w14:paraId="2D53FBFA" w14:textId="07018583" w:rsidR="00070E5E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p w14:paraId="606BAEAE" w14:textId="1E193CFA" w:rsidR="00BF2058" w:rsidRDefault="00BF2058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tbl>
            <w:tblPr>
              <w:tblW w:w="9331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5767"/>
              <w:gridCol w:w="801"/>
              <w:gridCol w:w="1328"/>
            </w:tblGrid>
            <w:tr w:rsidR="00BF2058" w:rsidRPr="00AE4856" w14:paraId="1D0E07CE" w14:textId="77777777" w:rsidTr="008A5DD1">
              <w:trPr>
                <w:trHeight w:val="262"/>
              </w:trPr>
              <w:tc>
                <w:tcPr>
                  <w:tcW w:w="1435" w:type="dxa"/>
                  <w:shd w:val="clear" w:color="auto" w:fill="C2D69B" w:themeFill="accent3" w:themeFillTint="99"/>
                  <w:vAlign w:val="center"/>
                </w:tcPr>
                <w:p w14:paraId="09F66E6E" w14:textId="77777777" w:rsidR="00070E5E" w:rsidRPr="00430735" w:rsidRDefault="00070E5E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Órgão/Unidade</w:t>
                  </w:r>
                  <w:r w:rsidRPr="00430735">
                    <w:rPr>
                      <w:rFonts w:ascii="Verdana" w:hAnsi="Verdana"/>
                      <w:b/>
                      <w:bCs/>
                      <w:spacing w:val="-5"/>
                      <w:sz w:val="16"/>
                      <w:szCs w:val="16"/>
                    </w:rPr>
                    <w:t xml:space="preserve"> </w:t>
                  </w: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Orçamentária</w:t>
                  </w:r>
                </w:p>
              </w:tc>
              <w:tc>
                <w:tcPr>
                  <w:tcW w:w="5767" w:type="dxa"/>
                  <w:shd w:val="clear" w:color="auto" w:fill="C2D69B" w:themeFill="accent3" w:themeFillTint="99"/>
                  <w:vAlign w:val="center"/>
                </w:tcPr>
                <w:p w14:paraId="4DF725D0" w14:textId="5999FF0E" w:rsidR="00070E5E" w:rsidRPr="00430735" w:rsidRDefault="00070E5E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Subação</w:t>
                  </w:r>
                  <w:r w:rsidR="008B1115"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/fonte recurso</w:t>
                  </w:r>
                </w:p>
              </w:tc>
              <w:tc>
                <w:tcPr>
                  <w:tcW w:w="801" w:type="dxa"/>
                  <w:shd w:val="clear" w:color="auto" w:fill="C2D69B" w:themeFill="accent3" w:themeFillTint="99"/>
                  <w:vAlign w:val="center"/>
                </w:tcPr>
                <w:p w14:paraId="1D726AB7" w14:textId="77777777" w:rsidR="00070E5E" w:rsidRPr="00430735" w:rsidRDefault="00070E5E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Natureza</w:t>
                  </w:r>
                </w:p>
              </w:tc>
              <w:tc>
                <w:tcPr>
                  <w:tcW w:w="1328" w:type="dxa"/>
                  <w:shd w:val="clear" w:color="auto" w:fill="C2D69B" w:themeFill="accent3" w:themeFillTint="99"/>
                  <w:vAlign w:val="center"/>
                </w:tcPr>
                <w:p w14:paraId="4974B344" w14:textId="77777777" w:rsidR="00070E5E" w:rsidRPr="00430735" w:rsidRDefault="00070E5E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30735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Fonte</w:t>
                  </w:r>
                </w:p>
              </w:tc>
            </w:tr>
            <w:tr w:rsidR="00BF2058" w:rsidRPr="00AE4856" w14:paraId="0BD04CDB" w14:textId="77777777" w:rsidTr="008A5DD1">
              <w:trPr>
                <w:trHeight w:val="183"/>
              </w:trPr>
              <w:tc>
                <w:tcPr>
                  <w:tcW w:w="1435" w:type="dxa"/>
                  <w:shd w:val="clear" w:color="auto" w:fill="auto"/>
                  <w:vAlign w:val="center"/>
                </w:tcPr>
                <w:p w14:paraId="3E4E23FB" w14:textId="2B24EFE5" w:rsidR="00486B29" w:rsidRPr="008B1115" w:rsidRDefault="00486B29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B1115">
                    <w:rPr>
                      <w:rFonts w:ascii="Verdana" w:hAnsi="Verdana"/>
                      <w:sz w:val="16"/>
                      <w:szCs w:val="16"/>
                    </w:rPr>
                    <w:t>UDESC – 450022</w:t>
                  </w:r>
                </w:p>
              </w:tc>
              <w:tc>
                <w:tcPr>
                  <w:tcW w:w="5767" w:type="dxa"/>
                  <w:shd w:val="clear" w:color="auto" w:fill="auto"/>
                </w:tcPr>
                <w:p w14:paraId="56C72C39" w14:textId="30C36A2D" w:rsidR="008B1115" w:rsidRPr="008B1115" w:rsidRDefault="008A5DD1" w:rsidP="008A5DD1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5852</w:t>
                  </w:r>
                </w:p>
              </w:tc>
              <w:tc>
                <w:tcPr>
                  <w:tcW w:w="801" w:type="dxa"/>
                  <w:shd w:val="clear" w:color="auto" w:fill="auto"/>
                  <w:vAlign w:val="center"/>
                </w:tcPr>
                <w:p w14:paraId="31F870F5" w14:textId="67DD52EE" w:rsidR="00486B29" w:rsidRPr="008B1115" w:rsidRDefault="008A5DD1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339039</w:t>
                  </w:r>
                </w:p>
              </w:tc>
              <w:tc>
                <w:tcPr>
                  <w:tcW w:w="1328" w:type="dxa"/>
                  <w:shd w:val="clear" w:color="auto" w:fill="auto"/>
                  <w:vAlign w:val="center"/>
                </w:tcPr>
                <w:p w14:paraId="23123036" w14:textId="380A5D88" w:rsidR="00486B29" w:rsidRPr="008B1115" w:rsidRDefault="00486B29" w:rsidP="00F46806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sz w:val="16"/>
                      <w:szCs w:val="16"/>
                    </w:rPr>
                  </w:pPr>
                  <w:r w:rsidRPr="008B1115">
                    <w:rPr>
                      <w:rFonts w:ascii="Verdana" w:hAnsi="Verdana"/>
                      <w:sz w:val="16"/>
                      <w:szCs w:val="16"/>
                    </w:rPr>
                    <w:t>1.500.100.000</w:t>
                  </w:r>
                </w:p>
              </w:tc>
            </w:tr>
          </w:tbl>
          <w:p w14:paraId="51211ABD" w14:textId="77777777" w:rsidR="00070E5E" w:rsidRPr="00AE4856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AE4856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5F0297D1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B84475">
        <w:tc>
          <w:tcPr>
            <w:tcW w:w="10201" w:type="dxa"/>
            <w:gridSpan w:val="2"/>
            <w:shd w:val="clear" w:color="auto" w:fill="auto"/>
          </w:tcPr>
          <w:p w14:paraId="7910D55A" w14:textId="632A3353" w:rsidR="00070E5E" w:rsidRPr="00AE4856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O</w:t>
            </w:r>
            <w:r w:rsidRPr="00AE4856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valor</w:t>
            </w:r>
            <w:r w:rsidRPr="00AE4856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E4856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AE4856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será</w:t>
            </w:r>
            <w:r w:rsidRPr="00AE4856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sz w:val="20"/>
                <w:szCs w:val="20"/>
              </w:rPr>
              <w:t>de</w:t>
            </w:r>
            <w:r w:rsidRPr="00AE4856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E4856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850BBF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="00850BBF">
              <w:rPr>
                <w:rFonts w:ascii="Verdana" w:hAnsi="Verdana" w:cs="Arial"/>
                <w:b/>
                <w:spacing w:val="-10"/>
                <w:sz w:val="20"/>
                <w:szCs w:val="20"/>
              </w:rPr>
              <w:t>XXX</w:t>
            </w:r>
            <w:r w:rsidR="002F2880" w:rsidRPr="00AE4856">
              <w:rPr>
                <w:rFonts w:ascii="Verdana" w:hAnsi="Verdana" w:cs="Arial"/>
                <w:b/>
                <w:spacing w:val="-10"/>
                <w:sz w:val="20"/>
                <w:szCs w:val="20"/>
              </w:rPr>
              <w:t>,XX</w:t>
            </w:r>
            <w:proofErr w:type="gramEnd"/>
            <w:r w:rsidR="00850BBF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(........................................................................)</w:t>
            </w:r>
          </w:p>
          <w:p w14:paraId="15D5CF70" w14:textId="77777777" w:rsidR="00070E5E" w:rsidRPr="00AE4856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491C7F4E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B8447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E4856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Pr="00AE4856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E4856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23DE6A08" w14:textId="77777777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INDICAÇÃO</w:t>
            </w:r>
            <w:r w:rsidRPr="00AE485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B84475">
        <w:tc>
          <w:tcPr>
            <w:tcW w:w="10201" w:type="dxa"/>
            <w:gridSpan w:val="2"/>
            <w:shd w:val="clear" w:color="auto" w:fill="auto"/>
          </w:tcPr>
          <w:p w14:paraId="74B357D0" w14:textId="0DDC462B" w:rsidR="00070E5E" w:rsidRPr="00AE4856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8A5DD1" w:rsidRPr="008A5DD1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  <w:p w14:paraId="1F3CB310" w14:textId="1560CB5C" w:rsidR="00070E5E" w:rsidRPr="00AE4856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E485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8A5DD1" w:rsidRPr="008A5DD1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  <w:p w14:paraId="7CB2823C" w14:textId="4268A632" w:rsidR="00070E5E" w:rsidRPr="00AE4856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E4856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8A5DD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8A5DD1" w:rsidRPr="008A5DD1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  <w:p w14:paraId="76AE20E2" w14:textId="673B2B2F" w:rsidR="00070E5E" w:rsidRPr="00AE4856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B84475">
        <w:tc>
          <w:tcPr>
            <w:tcW w:w="10201" w:type="dxa"/>
            <w:gridSpan w:val="2"/>
            <w:shd w:val="clear" w:color="auto" w:fill="C2D69B" w:themeFill="accent3" w:themeFillTint="99"/>
          </w:tcPr>
          <w:p w14:paraId="03938E35" w14:textId="56A2C7A6" w:rsidR="00070E5E" w:rsidRPr="00AE4856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INDICAÇÃO</w:t>
            </w:r>
            <w:r w:rsidRPr="00AE485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B84475">
        <w:tc>
          <w:tcPr>
            <w:tcW w:w="5382" w:type="dxa"/>
            <w:shd w:val="clear" w:color="auto" w:fill="C2D69B" w:themeFill="accent3" w:themeFillTint="99"/>
          </w:tcPr>
          <w:p w14:paraId="0CAF086B" w14:textId="388261B5" w:rsidR="00743D58" w:rsidRPr="00AE4856" w:rsidRDefault="00743D58" w:rsidP="009B6024">
            <w:pPr>
              <w:ind w:left="426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bCs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C2D69B" w:themeFill="accent3" w:themeFillTint="99"/>
          </w:tcPr>
          <w:p w14:paraId="7C789E63" w14:textId="55AD5593" w:rsidR="00743D58" w:rsidRPr="00AE4856" w:rsidRDefault="00743D58" w:rsidP="009B6024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E4856">
              <w:rPr>
                <w:rFonts w:ascii="Verdana" w:hAnsi="Verdana" w:cs="Arial"/>
                <w:b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B84475">
        <w:tc>
          <w:tcPr>
            <w:tcW w:w="5382" w:type="dxa"/>
            <w:shd w:val="clear" w:color="auto" w:fill="auto"/>
          </w:tcPr>
          <w:p w14:paraId="66438F35" w14:textId="76328E8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lastRenderedPageBreak/>
              <w:t xml:space="preserve">Nome: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do </w:t>
            </w:r>
            <w:r w:rsidR="008A5DD1" w:rsidRPr="008A5DD1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  <w:p w14:paraId="48D9CCB4" w14:textId="1D17804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8A5DD1" w:rsidRPr="008A5DD1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  <w:p w14:paraId="668EF72C" w14:textId="64C88C1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430735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8A5DD1" w:rsidRPr="004307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8A5DD1" w:rsidRPr="008A5DD1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6B119642" w:rsidR="00011481" w:rsidRDefault="00011481" w:rsidP="009B6024">
      <w:pPr>
        <w:rPr>
          <w:rFonts w:ascii="Verdana" w:hAnsi="Verdana" w:cs="Arial"/>
          <w:i/>
          <w:sz w:val="20"/>
          <w:szCs w:val="20"/>
        </w:rPr>
      </w:pPr>
    </w:p>
    <w:p w14:paraId="4D3A395C" w14:textId="72BFFC88" w:rsidR="001D5EAF" w:rsidRDefault="001D5EAF" w:rsidP="00CF72EA">
      <w:pPr>
        <w:pStyle w:val="Corpodetexto"/>
        <w:ind w:right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O marca texto utilizado para expicar (em amarelo), como esta, exibidas em todo o corpo do documento, buscam elucidar e indicar caminhos e deverão ser excluídas antes de finalizar o documento.</w:t>
      </w:r>
    </w:p>
    <w:p w14:paraId="7AC600B1" w14:textId="33C503D9" w:rsidR="00547708" w:rsidRDefault="00547708" w:rsidP="00CF72EA">
      <w:pPr>
        <w:pStyle w:val="Corpodetexto"/>
        <w:ind w:right="1"/>
        <w:jc w:val="both"/>
        <w:rPr>
          <w:rFonts w:ascii="Arial" w:hAnsi="Arial" w:cs="Arial"/>
          <w:b/>
        </w:rPr>
      </w:pPr>
    </w:p>
    <w:p w14:paraId="2831589A" w14:textId="15C55646" w:rsidR="00547708" w:rsidRDefault="00547708" w:rsidP="00CF72EA">
      <w:pPr>
        <w:pStyle w:val="Corpodetexto"/>
        <w:ind w:right="1"/>
        <w:jc w:val="both"/>
        <w:rPr>
          <w:rFonts w:ascii="Arial" w:hAnsi="Arial" w:cs="Arial"/>
        </w:rPr>
      </w:pPr>
      <w:r w:rsidRPr="00547708">
        <w:rPr>
          <w:rFonts w:ascii="Arial" w:hAnsi="Arial" w:cs="Arial"/>
          <w:b/>
          <w:highlight w:val="cyan"/>
        </w:rPr>
        <w:t>Salvar o documento em PDF para anexar no SGPE.</w:t>
      </w:r>
    </w:p>
    <w:p w14:paraId="1CBE6182" w14:textId="77777777" w:rsidR="001D5EAF" w:rsidRPr="00A72D10" w:rsidRDefault="001D5EAF" w:rsidP="009B6024">
      <w:pPr>
        <w:rPr>
          <w:rFonts w:ascii="Verdana" w:hAnsi="Verdana" w:cs="Arial"/>
          <w:i/>
          <w:sz w:val="20"/>
          <w:szCs w:val="20"/>
        </w:rPr>
      </w:pPr>
    </w:p>
    <w:sectPr w:rsidR="001D5EAF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A72D10" w14:paraId="1F0C288A" w14:textId="77777777" w:rsidTr="00F81E66">
      <w:trPr>
        <w:trHeight w:val="1418"/>
      </w:trPr>
      <w:tc>
        <w:tcPr>
          <w:tcW w:w="2540" w:type="dxa"/>
          <w:vAlign w:val="center"/>
        </w:tcPr>
        <w:p w14:paraId="07F25336" w14:textId="77777777" w:rsidR="00A72D10" w:rsidRDefault="00A72D10" w:rsidP="00A72D10">
          <w:r>
            <w:rPr>
              <w:noProof/>
            </w:rPr>
            <w:drawing>
              <wp:inline distT="0" distB="0" distL="0" distR="0" wp14:anchorId="307C09AE" wp14:editId="218C1FFF">
                <wp:extent cx="1466850" cy="593896"/>
                <wp:effectExtent l="0" t="0" r="0" b="0"/>
                <wp:docPr id="11" name="Imagem 11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77777777" w:rsidR="00A72D10" w:rsidRDefault="00A72D10" w:rsidP="00A72D10"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B42D91" wp14:editId="69F62DC5">
                <wp:simplePos x="0" y="0"/>
                <wp:positionH relativeFrom="column">
                  <wp:posOffset>246380</wp:posOffset>
                </wp:positionH>
                <wp:positionV relativeFrom="paragraph">
                  <wp:posOffset>125730</wp:posOffset>
                </wp:positionV>
                <wp:extent cx="838200" cy="838200"/>
                <wp:effectExtent l="0" t="0" r="0" b="0"/>
                <wp:wrapSquare wrapText="bothSides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7756158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5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7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8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9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1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3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4A7E7B90"/>
    <w:multiLevelType w:val="hybridMultilevel"/>
    <w:tmpl w:val="2C6C84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4D7F4919"/>
    <w:multiLevelType w:val="multilevel"/>
    <w:tmpl w:val="46C683B0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30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2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3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5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6" w15:restartNumberingAfterBreak="0">
    <w:nsid w:val="7E9F7675"/>
    <w:multiLevelType w:val="multilevel"/>
    <w:tmpl w:val="C6D43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8"/>
  </w:num>
  <w:num w:numId="3">
    <w:abstractNumId w:val="22"/>
  </w:num>
  <w:num w:numId="4">
    <w:abstractNumId w:val="34"/>
  </w:num>
  <w:num w:numId="5">
    <w:abstractNumId w:val="11"/>
  </w:num>
  <w:num w:numId="6">
    <w:abstractNumId w:val="14"/>
  </w:num>
  <w:num w:numId="7">
    <w:abstractNumId w:val="20"/>
  </w:num>
  <w:num w:numId="8">
    <w:abstractNumId w:val="17"/>
  </w:num>
  <w:num w:numId="9">
    <w:abstractNumId w:val="1"/>
  </w:num>
  <w:num w:numId="10">
    <w:abstractNumId w:val="29"/>
  </w:num>
  <w:num w:numId="11">
    <w:abstractNumId w:val="0"/>
  </w:num>
  <w:num w:numId="12">
    <w:abstractNumId w:val="32"/>
  </w:num>
  <w:num w:numId="13">
    <w:abstractNumId w:val="31"/>
  </w:num>
  <w:num w:numId="14">
    <w:abstractNumId w:val="36"/>
  </w:num>
  <w:num w:numId="15">
    <w:abstractNumId w:val="30"/>
  </w:num>
  <w:num w:numId="16">
    <w:abstractNumId w:val="13"/>
  </w:num>
  <w:num w:numId="17">
    <w:abstractNumId w:val="23"/>
  </w:num>
  <w:num w:numId="18">
    <w:abstractNumId w:val="19"/>
  </w:num>
  <w:num w:numId="19">
    <w:abstractNumId w:val="3"/>
  </w:num>
  <w:num w:numId="20">
    <w:abstractNumId w:val="16"/>
  </w:num>
  <w:num w:numId="21">
    <w:abstractNumId w:val="15"/>
  </w:num>
  <w:num w:numId="22">
    <w:abstractNumId w:val="10"/>
  </w:num>
  <w:num w:numId="23">
    <w:abstractNumId w:val="26"/>
  </w:num>
  <w:num w:numId="24">
    <w:abstractNumId w:val="8"/>
  </w:num>
  <w:num w:numId="25">
    <w:abstractNumId w:val="4"/>
  </w:num>
  <w:num w:numId="26">
    <w:abstractNumId w:val="21"/>
  </w:num>
  <w:num w:numId="27">
    <w:abstractNumId w:val="6"/>
  </w:num>
  <w:num w:numId="28">
    <w:abstractNumId w:val="24"/>
  </w:num>
  <w:num w:numId="29">
    <w:abstractNumId w:val="5"/>
  </w:num>
  <w:num w:numId="30">
    <w:abstractNumId w:val="2"/>
  </w:num>
  <w:num w:numId="31">
    <w:abstractNumId w:val="27"/>
  </w:num>
  <w:num w:numId="32">
    <w:abstractNumId w:val="28"/>
  </w:num>
  <w:num w:numId="33">
    <w:abstractNumId w:val="33"/>
  </w:num>
  <w:num w:numId="34">
    <w:abstractNumId w:val="9"/>
  </w:num>
  <w:num w:numId="35">
    <w:abstractNumId w:val="7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D5EAF"/>
    <w:rsid w:val="001E7EA4"/>
    <w:rsid w:val="001F72E7"/>
    <w:rsid w:val="00201B58"/>
    <w:rsid w:val="002564EB"/>
    <w:rsid w:val="002B05EC"/>
    <w:rsid w:val="002B0AF2"/>
    <w:rsid w:val="002E65FC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0735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21BE"/>
    <w:rsid w:val="004F5AD1"/>
    <w:rsid w:val="00501EEB"/>
    <w:rsid w:val="00504A1A"/>
    <w:rsid w:val="005260FF"/>
    <w:rsid w:val="00547708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51CF"/>
    <w:rsid w:val="00706324"/>
    <w:rsid w:val="00711D20"/>
    <w:rsid w:val="00714382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40599"/>
    <w:rsid w:val="00850BBF"/>
    <w:rsid w:val="00872D3E"/>
    <w:rsid w:val="00880260"/>
    <w:rsid w:val="0088072F"/>
    <w:rsid w:val="00887B41"/>
    <w:rsid w:val="008A1BD6"/>
    <w:rsid w:val="008A59C5"/>
    <w:rsid w:val="008A5DD1"/>
    <w:rsid w:val="008B1115"/>
    <w:rsid w:val="008B5568"/>
    <w:rsid w:val="008C13F4"/>
    <w:rsid w:val="008C28CC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2561"/>
    <w:rsid w:val="00A47EA8"/>
    <w:rsid w:val="00A53759"/>
    <w:rsid w:val="00A649F5"/>
    <w:rsid w:val="00A65182"/>
    <w:rsid w:val="00A65C90"/>
    <w:rsid w:val="00A72D10"/>
    <w:rsid w:val="00A95CAA"/>
    <w:rsid w:val="00AE4856"/>
    <w:rsid w:val="00B1508D"/>
    <w:rsid w:val="00B41E2F"/>
    <w:rsid w:val="00B73263"/>
    <w:rsid w:val="00B74E61"/>
    <w:rsid w:val="00B84475"/>
    <w:rsid w:val="00BC43FC"/>
    <w:rsid w:val="00BD621A"/>
    <w:rsid w:val="00BD6CFD"/>
    <w:rsid w:val="00BE0F76"/>
    <w:rsid w:val="00BF2058"/>
    <w:rsid w:val="00BF2510"/>
    <w:rsid w:val="00C01857"/>
    <w:rsid w:val="00C03105"/>
    <w:rsid w:val="00C1061D"/>
    <w:rsid w:val="00C160CF"/>
    <w:rsid w:val="00C16897"/>
    <w:rsid w:val="00C16C95"/>
    <w:rsid w:val="00C16D78"/>
    <w:rsid w:val="00C210B1"/>
    <w:rsid w:val="00C25846"/>
    <w:rsid w:val="00C53EAD"/>
    <w:rsid w:val="00C63539"/>
    <w:rsid w:val="00C7621A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CF72EA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1C25"/>
    <w:rsid w:val="00E9680E"/>
    <w:rsid w:val="00EA504E"/>
    <w:rsid w:val="00EB7D5B"/>
    <w:rsid w:val="00EF44A4"/>
    <w:rsid w:val="00F11A4D"/>
    <w:rsid w:val="00F46806"/>
    <w:rsid w:val="00F6482C"/>
    <w:rsid w:val="00F81E66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5FF1D5F"/>
  <w15:docId w15:val="{91DA4238-8BFA-4D56-9FF6-CB7F709E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1"/>
    <w:rsid w:val="001D5EAF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cead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B"/>
    <w:rsid w:val="00201DAD"/>
    <w:rsid w:val="00586EA1"/>
    <w:rsid w:val="005F13F7"/>
    <w:rsid w:val="00725B73"/>
    <w:rsid w:val="007D1459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21234-99E4-4160-BF29-524E2742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1435</Words>
  <Characters>7752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9169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erico.kretzer@udesc.br</dc:creator>
  <cp:keywords/>
  <dc:description/>
  <cp:lastModifiedBy>JOSIELE VANESSA ALVES</cp:lastModifiedBy>
  <cp:revision>26</cp:revision>
  <cp:lastPrinted>2023-11-30T17:29:00Z</cp:lastPrinted>
  <dcterms:created xsi:type="dcterms:W3CDTF">2024-03-04T20:37:00Z</dcterms:created>
  <dcterms:modified xsi:type="dcterms:W3CDTF">2024-04-04T14:47:00Z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