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7394674</wp:posOffset>
                </wp:positionH>
                <wp:positionV relativeFrom="page">
                  <wp:posOffset>1429741</wp:posOffset>
                </wp:positionV>
                <wp:extent cx="139065" cy="902271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39065" cy="90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Pág. 14 de 15 - Documento assinado digitalmente. Para conferência, acesse o site https://portal.sgpe.sea.sc.gov.br/portal-externo e informe o processo UDESC 00049773/2025 e o código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S26BS56X.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2.578094pt;width:10.95pt;height:710.45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Pág. 14 de 15 - Documento assinado digitalmente. Para conferência, acesse o site https://portal.sgpe.sea.sc.gov.br/portal-externo e informe o processo UDESC 00049773/2025 e o código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S26BS56X.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ANEXO 5 - SOLICITAÇÃO DE PAGAMENTO DA INSCRIÇÃO EM EVENTO NO EXTERIOR</w:t>
      </w:r>
    </w:p>
    <w:p>
      <w:pPr>
        <w:pStyle w:val="Heading1"/>
        <w:spacing w:before="120"/>
        <w:jc w:val="both"/>
      </w:pPr>
      <w:r>
        <w:rPr/>
        <w:t>5.1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envio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solicitação</w:t>
      </w:r>
    </w:p>
    <w:p>
      <w:pPr>
        <w:pStyle w:val="BodyText"/>
        <w:ind w:right="134"/>
      </w:pPr>
      <w:r>
        <w:rPr/>
        <w:t>A</w:t>
      </w:r>
      <w:r>
        <w:rPr>
          <w:spacing w:val="-13"/>
        </w:rPr>
        <w:t> </w:t>
      </w:r>
      <w:r>
        <w:rPr/>
        <w:t>solicitação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pagamento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inscrição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evento</w:t>
      </w:r>
      <w:r>
        <w:rPr>
          <w:spacing w:val="-13"/>
        </w:rPr>
        <w:t> </w:t>
      </w:r>
      <w:r>
        <w:rPr/>
        <w:t>deverá</w:t>
      </w:r>
      <w:r>
        <w:rPr>
          <w:spacing w:val="-13"/>
        </w:rPr>
        <w:t> </w:t>
      </w:r>
      <w:r>
        <w:rPr/>
        <w:t>ser</w:t>
      </w:r>
      <w:r>
        <w:rPr>
          <w:spacing w:val="-14"/>
        </w:rPr>
        <w:t> </w:t>
      </w:r>
      <w:r>
        <w:rPr/>
        <w:t>encaminhada por</w:t>
      </w:r>
      <w:r>
        <w:rPr>
          <w:spacing w:val="-12"/>
        </w:rPr>
        <w:t> </w:t>
      </w:r>
      <w:r>
        <w:rPr/>
        <w:t>meio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um</w:t>
      </w:r>
      <w:r>
        <w:rPr>
          <w:spacing w:val="-12"/>
        </w:rPr>
        <w:t> </w:t>
      </w:r>
      <w:r>
        <w:rPr/>
        <w:t>novo</w:t>
      </w:r>
      <w:r>
        <w:rPr>
          <w:spacing w:val="-12"/>
        </w:rPr>
        <w:t> </w:t>
      </w:r>
      <w:r>
        <w:rPr/>
        <w:t>processo</w:t>
      </w:r>
      <w:r>
        <w:rPr>
          <w:spacing w:val="-12"/>
        </w:rPr>
        <w:t> </w:t>
      </w:r>
      <w:r>
        <w:rPr/>
        <w:t>digital</w:t>
      </w:r>
      <w:r>
        <w:rPr>
          <w:spacing w:val="-12"/>
        </w:rPr>
        <w:t> </w:t>
      </w:r>
      <w:r>
        <w:rPr/>
        <w:t>autuado</w:t>
      </w:r>
      <w:r>
        <w:rPr>
          <w:spacing w:val="-12"/>
        </w:rPr>
        <w:t> </w:t>
      </w:r>
      <w:r>
        <w:rPr/>
        <w:t>pelo</w:t>
      </w:r>
      <w:r>
        <w:rPr>
          <w:spacing w:val="-12"/>
        </w:rPr>
        <w:t> </w:t>
      </w:r>
      <w:r>
        <w:rPr/>
        <w:t>SGPe</w:t>
      </w:r>
      <w:r>
        <w:rPr>
          <w:spacing w:val="-12"/>
        </w:rPr>
        <w:t> </w:t>
      </w:r>
      <w:r>
        <w:rPr/>
        <w:t>à</w:t>
      </w:r>
      <w:r>
        <w:rPr>
          <w:spacing w:val="-12"/>
        </w:rPr>
        <w:t> </w:t>
      </w:r>
      <w:r>
        <w:rPr/>
        <w:t>DAD,</w:t>
      </w:r>
      <w:r>
        <w:rPr>
          <w:spacing w:val="-12"/>
        </w:rPr>
        <w:t> </w:t>
      </w:r>
      <w:r>
        <w:rPr/>
        <w:t>constando no item “Detalhamento Assunto” a seguinte informação: “Pagamento de inscrição em evento no exterior para o/a discente (nome do discente), contemplado pelo EDITAL xx/ 2026 – PROIPDE/CEAD”.</w:t>
      </w:r>
    </w:p>
    <w:p>
      <w:pPr>
        <w:pStyle w:val="BodyText"/>
        <w:ind w:right="135"/>
      </w:pPr>
      <w:r>
        <w:rPr/>
        <w:t>O processo deverá ser encaminhado à DAD/CEAD com até 20 (vinte) dias de antecedência à data final para o pagamento da inscrição no evento. Envios em prazos menores que o estabelecido não serão atendidos.</w:t>
      </w:r>
    </w:p>
    <w:p>
      <w:pPr>
        <w:pStyle w:val="Heading1"/>
        <w:spacing w:before="120"/>
        <w:jc w:val="both"/>
      </w:pPr>
      <w:r>
        <w:rPr/>
        <w:t>3.2</w:t>
      </w:r>
      <w:r>
        <w:rPr>
          <w:spacing w:val="-9"/>
        </w:rPr>
        <w:t> </w:t>
      </w:r>
      <w:r>
        <w:rPr/>
        <w:t>Da</w:t>
      </w:r>
      <w:r>
        <w:rPr>
          <w:spacing w:val="-2"/>
        </w:rPr>
        <w:t> </w:t>
      </w:r>
      <w:r>
        <w:rPr/>
        <w:t>documentação</w:t>
      </w:r>
      <w:r>
        <w:rPr>
          <w:spacing w:val="-4"/>
        </w:rPr>
        <w:t> </w:t>
      </w:r>
      <w:r>
        <w:rPr/>
        <w:t>necessária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solicitação:</w:t>
      </w:r>
    </w:p>
    <w:p>
      <w:pPr>
        <w:pStyle w:val="BodyText"/>
        <w:ind w:right="135"/>
      </w:pPr>
      <w:r>
        <w:rPr/>
        <w:t>No</w:t>
      </w:r>
      <w:r>
        <w:rPr>
          <w:spacing w:val="-8"/>
        </w:rPr>
        <w:t> </w:t>
      </w:r>
      <w:r>
        <w:rPr/>
        <w:t>processo</w:t>
      </w:r>
      <w:r>
        <w:rPr>
          <w:spacing w:val="-8"/>
        </w:rPr>
        <w:t> </w:t>
      </w:r>
      <w:r>
        <w:rPr/>
        <w:t>digital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encaminhado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inscrição,</w:t>
      </w:r>
      <w:r>
        <w:rPr>
          <w:spacing w:val="-8"/>
        </w:rPr>
        <w:t> </w:t>
      </w:r>
      <w:r>
        <w:rPr/>
        <w:t>deverão</w:t>
      </w:r>
      <w:r>
        <w:rPr>
          <w:spacing w:val="-8"/>
        </w:rPr>
        <w:t> </w:t>
      </w:r>
      <w:r>
        <w:rPr/>
        <w:t>constar</w:t>
      </w:r>
      <w:r>
        <w:rPr>
          <w:spacing w:val="-8"/>
        </w:rPr>
        <w:t> </w:t>
      </w:r>
      <w:r>
        <w:rPr/>
        <w:t>os seguintes documentos: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120" w:after="0"/>
        <w:ind w:left="0" w:right="136" w:firstLine="0"/>
        <w:jc w:val="both"/>
        <w:rPr>
          <w:sz w:val="24"/>
        </w:rPr>
      </w:pPr>
      <w:r>
        <w:rPr>
          <w:sz w:val="24"/>
        </w:rPr>
        <w:t>– Ofício à Coordenadoria Financeira – CFIN da Direção de Administração do CEAD – DAD, solicitando o pagamento da inscrição, contendo todos os dados abaixo:</w:t>
      </w:r>
    </w:p>
    <w:p>
      <w:pPr>
        <w:pStyle w:val="ListParagraph"/>
        <w:numPr>
          <w:ilvl w:val="0"/>
          <w:numId w:val="2"/>
        </w:numPr>
        <w:tabs>
          <w:tab w:pos="192" w:val="left" w:leader="none"/>
        </w:tabs>
        <w:spacing w:line="240" w:lineRule="auto" w:before="120" w:after="0"/>
        <w:ind w:left="192" w:right="0" w:hanging="192"/>
        <w:jc w:val="both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Evento</w:t>
      </w:r>
    </w:p>
    <w:p>
      <w:pPr>
        <w:pStyle w:val="ListParagraph"/>
        <w:numPr>
          <w:ilvl w:val="0"/>
          <w:numId w:val="2"/>
        </w:numPr>
        <w:tabs>
          <w:tab w:pos="192" w:val="left" w:leader="none"/>
        </w:tabs>
        <w:spacing w:line="240" w:lineRule="auto" w:before="120" w:after="0"/>
        <w:ind w:left="192" w:right="0" w:hanging="192"/>
        <w:jc w:val="both"/>
        <w:rPr>
          <w:sz w:val="24"/>
        </w:rPr>
      </w:pPr>
      <w:r>
        <w:rPr>
          <w:spacing w:val="-2"/>
          <w:sz w:val="24"/>
        </w:rPr>
        <w:t>Período</w:t>
      </w:r>
    </w:p>
    <w:p>
      <w:pPr>
        <w:pStyle w:val="ListParagraph"/>
        <w:numPr>
          <w:ilvl w:val="0"/>
          <w:numId w:val="2"/>
        </w:numPr>
        <w:tabs>
          <w:tab w:pos="192" w:val="left" w:leader="none"/>
        </w:tabs>
        <w:spacing w:line="240" w:lineRule="auto" w:before="120" w:after="0"/>
        <w:ind w:left="192" w:right="0" w:hanging="192"/>
        <w:jc w:val="both"/>
        <w:rPr>
          <w:sz w:val="24"/>
        </w:rPr>
      </w:pPr>
      <w:r>
        <w:rPr>
          <w:spacing w:val="-2"/>
          <w:sz w:val="24"/>
        </w:rPr>
        <w:t>Cidade</w:t>
      </w:r>
    </w:p>
    <w:p>
      <w:pPr>
        <w:pStyle w:val="ListParagraph"/>
        <w:numPr>
          <w:ilvl w:val="0"/>
          <w:numId w:val="2"/>
        </w:numPr>
        <w:tabs>
          <w:tab w:pos="192" w:val="left" w:leader="none"/>
        </w:tabs>
        <w:spacing w:line="240" w:lineRule="auto" w:before="120" w:after="0"/>
        <w:ind w:left="192" w:right="0" w:hanging="192"/>
        <w:jc w:val="both"/>
        <w:rPr>
          <w:sz w:val="24"/>
        </w:rPr>
      </w:pPr>
      <w:r>
        <w:rPr>
          <w:spacing w:val="-4"/>
          <w:sz w:val="24"/>
        </w:rPr>
        <w:t>País</w:t>
      </w:r>
    </w:p>
    <w:p>
      <w:pPr>
        <w:pStyle w:val="ListParagraph"/>
        <w:numPr>
          <w:ilvl w:val="0"/>
          <w:numId w:val="2"/>
        </w:numPr>
        <w:tabs>
          <w:tab w:pos="192" w:val="left" w:leader="none"/>
        </w:tabs>
        <w:spacing w:line="240" w:lineRule="auto" w:before="120" w:after="0"/>
        <w:ind w:left="192" w:right="0" w:hanging="192"/>
        <w:jc w:val="both"/>
        <w:rPr>
          <w:sz w:val="24"/>
        </w:rPr>
      </w:pPr>
      <w:r>
        <w:rPr>
          <w:sz w:val="24"/>
        </w:rPr>
        <w:t>Valor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inscrição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Moeda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Estrangeira</w:t>
      </w:r>
    </w:p>
    <w:p>
      <w:pPr>
        <w:pStyle w:val="ListParagraph"/>
        <w:numPr>
          <w:ilvl w:val="0"/>
          <w:numId w:val="2"/>
        </w:numPr>
        <w:tabs>
          <w:tab w:pos="192" w:val="left" w:leader="none"/>
        </w:tabs>
        <w:spacing w:line="240" w:lineRule="auto" w:before="120" w:after="0"/>
        <w:ind w:left="192" w:right="0" w:hanging="192"/>
        <w:jc w:val="both"/>
        <w:rPr>
          <w:sz w:val="24"/>
        </w:rPr>
      </w:pPr>
      <w:r>
        <w:rPr>
          <w:sz w:val="24"/>
        </w:rPr>
        <w:t>Valor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Inscrição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Reais</w:t>
      </w:r>
    </w:p>
    <w:p>
      <w:pPr>
        <w:pStyle w:val="ListParagraph"/>
        <w:numPr>
          <w:ilvl w:val="0"/>
          <w:numId w:val="2"/>
        </w:numPr>
        <w:tabs>
          <w:tab w:pos="194" w:val="left" w:leader="none"/>
        </w:tabs>
        <w:spacing w:line="240" w:lineRule="auto" w:before="120" w:after="0"/>
        <w:ind w:left="0" w:right="134" w:firstLine="0"/>
        <w:jc w:val="both"/>
        <w:rPr>
          <w:sz w:val="24"/>
        </w:rPr>
      </w:pPr>
      <w:r>
        <w:rPr>
          <w:sz w:val="24"/>
        </w:rPr>
        <w:t>Cotação e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utilizada</w:t>
      </w:r>
      <w:r>
        <w:rPr>
          <w:spacing w:val="-1"/>
          <w:sz w:val="24"/>
        </w:rPr>
        <w:t> </w:t>
      </w:r>
      <w:r>
        <w:rPr>
          <w:sz w:val="24"/>
        </w:rPr>
        <w:t>para cálculo da conversão da</w:t>
      </w:r>
      <w:r>
        <w:rPr>
          <w:spacing w:val="-1"/>
          <w:sz w:val="24"/>
        </w:rPr>
        <w:t> </w:t>
      </w:r>
      <w:r>
        <w:rPr>
          <w:sz w:val="24"/>
        </w:rPr>
        <w:t>moeda</w:t>
      </w:r>
      <w:r>
        <w:rPr>
          <w:spacing w:val="-1"/>
          <w:sz w:val="24"/>
        </w:rPr>
        <w:t> </w:t>
      </w:r>
      <w:r>
        <w:rPr>
          <w:sz w:val="24"/>
        </w:rPr>
        <w:t>estrangeira em Reais</w:t>
      </w:r>
    </w:p>
    <w:p>
      <w:pPr>
        <w:pStyle w:val="ListParagraph"/>
        <w:numPr>
          <w:ilvl w:val="0"/>
          <w:numId w:val="2"/>
        </w:numPr>
        <w:tabs>
          <w:tab w:pos="192" w:val="left" w:leader="none"/>
        </w:tabs>
        <w:spacing w:line="240" w:lineRule="auto" w:before="120" w:after="0"/>
        <w:ind w:left="192" w:right="0" w:hanging="192"/>
        <w:jc w:val="both"/>
        <w:rPr>
          <w:sz w:val="24"/>
        </w:rPr>
      </w:pPr>
      <w:r>
        <w:rPr>
          <w:sz w:val="24"/>
        </w:rPr>
        <w:t>Prazo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Inscrição</w:t>
      </w:r>
    </w:p>
    <w:p>
      <w:pPr>
        <w:pStyle w:val="ListParagraph"/>
        <w:numPr>
          <w:ilvl w:val="0"/>
          <w:numId w:val="2"/>
        </w:numPr>
        <w:tabs>
          <w:tab w:pos="192" w:val="left" w:leader="none"/>
        </w:tabs>
        <w:spacing w:line="240" w:lineRule="auto" w:before="120" w:after="0"/>
        <w:ind w:left="192" w:right="0" w:hanging="192"/>
        <w:jc w:val="both"/>
        <w:rPr>
          <w:sz w:val="24"/>
        </w:rPr>
      </w:pPr>
      <w:r>
        <w:rPr>
          <w:sz w:val="24"/>
        </w:rPr>
        <w:t>Dados</w:t>
      </w:r>
      <w:r>
        <w:rPr>
          <w:spacing w:val="-7"/>
          <w:sz w:val="24"/>
        </w:rPr>
        <w:t> </w:t>
      </w:r>
      <w:r>
        <w:rPr>
          <w:sz w:val="24"/>
        </w:rPr>
        <w:t>Bancários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transferência</w:t>
      </w:r>
      <w:r>
        <w:rPr>
          <w:spacing w:val="-2"/>
          <w:sz w:val="24"/>
        </w:rPr>
        <w:t> direta:</w:t>
      </w:r>
    </w:p>
    <w:p>
      <w:pPr>
        <w:pStyle w:val="ListParagraph"/>
        <w:numPr>
          <w:ilvl w:val="1"/>
          <w:numId w:val="1"/>
        </w:numPr>
        <w:tabs>
          <w:tab w:pos="333" w:val="left" w:leader="none"/>
        </w:tabs>
        <w:spacing w:line="240" w:lineRule="auto" w:before="120" w:after="0"/>
        <w:ind w:left="333" w:right="0" w:hanging="333"/>
        <w:jc w:val="left"/>
        <w:rPr>
          <w:sz w:val="24"/>
        </w:rPr>
      </w:pPr>
      <w:r>
        <w:rPr>
          <w:spacing w:val="-2"/>
          <w:sz w:val="24"/>
        </w:rPr>
        <w:t>Beneficiário</w:t>
      </w:r>
    </w:p>
    <w:p>
      <w:pPr>
        <w:pStyle w:val="ListParagraph"/>
        <w:numPr>
          <w:ilvl w:val="1"/>
          <w:numId w:val="1"/>
        </w:numPr>
        <w:tabs>
          <w:tab w:pos="340" w:val="left" w:leader="none"/>
        </w:tabs>
        <w:spacing w:line="240" w:lineRule="auto" w:before="120" w:after="0"/>
        <w:ind w:left="340" w:right="0" w:hanging="340"/>
        <w:jc w:val="left"/>
        <w:rPr>
          <w:sz w:val="24"/>
        </w:rPr>
      </w:pPr>
      <w:r>
        <w:rPr>
          <w:spacing w:val="-2"/>
          <w:sz w:val="24"/>
        </w:rPr>
        <w:t>Banco</w:t>
      </w:r>
    </w:p>
    <w:p>
      <w:pPr>
        <w:pStyle w:val="ListParagraph"/>
        <w:numPr>
          <w:ilvl w:val="1"/>
          <w:numId w:val="1"/>
        </w:numPr>
        <w:tabs>
          <w:tab w:pos="316" w:val="left" w:leader="none"/>
        </w:tabs>
        <w:spacing w:line="240" w:lineRule="auto" w:before="120" w:after="0"/>
        <w:ind w:left="316" w:right="0" w:hanging="316"/>
        <w:jc w:val="left"/>
        <w:rPr>
          <w:sz w:val="24"/>
        </w:rPr>
      </w:pPr>
      <w:r>
        <w:rPr>
          <w:sz w:val="24"/>
        </w:rPr>
        <w:t>Conta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Número</w:t>
      </w:r>
    </w:p>
    <w:p>
      <w:pPr>
        <w:pStyle w:val="ListParagraph"/>
        <w:numPr>
          <w:ilvl w:val="1"/>
          <w:numId w:val="1"/>
        </w:numPr>
        <w:tabs>
          <w:tab w:pos="340" w:val="left" w:leader="none"/>
        </w:tabs>
        <w:spacing w:line="240" w:lineRule="auto" w:before="120" w:after="0"/>
        <w:ind w:left="340" w:right="0" w:hanging="340"/>
        <w:jc w:val="left"/>
        <w:rPr>
          <w:sz w:val="24"/>
        </w:rPr>
      </w:pPr>
      <w:r>
        <w:rPr>
          <w:sz w:val="24"/>
        </w:rPr>
        <w:t>SWIFT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Code</w:t>
      </w:r>
    </w:p>
    <w:p>
      <w:pPr>
        <w:pStyle w:val="ListParagraph"/>
        <w:numPr>
          <w:ilvl w:val="1"/>
          <w:numId w:val="1"/>
        </w:numPr>
        <w:tabs>
          <w:tab w:pos="332" w:val="left" w:leader="none"/>
        </w:tabs>
        <w:spacing w:line="240" w:lineRule="auto" w:before="120" w:after="0"/>
        <w:ind w:left="332" w:right="0" w:hanging="332"/>
        <w:jc w:val="both"/>
        <w:rPr>
          <w:sz w:val="24"/>
        </w:rPr>
      </w:pPr>
      <w:r>
        <w:rPr>
          <w:spacing w:val="-2"/>
          <w:sz w:val="24"/>
        </w:rPr>
        <w:t>Endereço</w:t>
      </w:r>
    </w:p>
    <w:p>
      <w:pPr>
        <w:pStyle w:val="ListParagraph"/>
        <w:numPr>
          <w:ilvl w:val="1"/>
          <w:numId w:val="1"/>
        </w:numPr>
        <w:tabs>
          <w:tab w:pos="273" w:val="left" w:leader="none"/>
        </w:tabs>
        <w:spacing w:line="240" w:lineRule="auto" w:before="120" w:after="0"/>
        <w:ind w:left="273" w:right="0" w:hanging="273"/>
        <w:jc w:val="both"/>
        <w:rPr>
          <w:sz w:val="24"/>
        </w:rPr>
      </w:pPr>
      <w:r>
        <w:rPr>
          <w:sz w:val="24"/>
        </w:rPr>
        <w:t>Prazo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validade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invoice</w:t>
      </w:r>
      <w:r>
        <w:rPr>
          <w:spacing w:val="-3"/>
          <w:sz w:val="24"/>
        </w:rPr>
        <w:t> </w:t>
      </w:r>
      <w:r>
        <w:rPr>
          <w:sz w:val="24"/>
        </w:rPr>
        <w:t>(encerramento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inscrição).</w:t>
      </w: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40" w:lineRule="auto" w:before="120" w:after="0"/>
        <w:ind w:left="0" w:right="132" w:firstLine="0"/>
        <w:jc w:val="both"/>
        <w:rPr>
          <w:sz w:val="24"/>
        </w:rPr>
      </w:pPr>
      <w:r>
        <w:rPr>
          <w:sz w:val="24"/>
        </w:rPr>
        <w:t>- Cópia da invoice, emitido pelos responsáveis pelo evento, contendo o valor da inscrição em moeda estrangeira e os dados bancários para transferência direta. Na invoice deve constar o nome da Universidade do Estado de Santa Catarina.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120" w:after="0"/>
        <w:ind w:left="234" w:right="0" w:hanging="234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Cópia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resultado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Conversão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Moedas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site</w:t>
      </w:r>
      <w:r>
        <w:rPr>
          <w:spacing w:val="-3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Banco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280" w:footer="117" w:top="1600" w:bottom="300" w:left="1700" w:right="992"/>
          <w:pgNumType w:start="1"/>
        </w:sectPr>
      </w:pPr>
    </w:p>
    <w:p>
      <w:pPr>
        <w:pStyle w:val="BodyText"/>
        <w:spacing w:before="9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7394674</wp:posOffset>
                </wp:positionH>
                <wp:positionV relativeFrom="page">
                  <wp:posOffset>1429741</wp:posOffset>
                </wp:positionV>
                <wp:extent cx="139065" cy="90227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39065" cy="90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Pág. 15 de 15 - Documento assinado digitalmente. Para conferência, acesse o site https://portal.sgpe.sea.sc.gov.br/portal-externo e informe o processo UDESC 00049773/2025 e o código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S26BS56X.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2.578094pt;width:10.95pt;height:710.45pt;mso-position-horizontal-relative:page;mso-position-vertical-relative:page;z-index:15729152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Pág. 15 de 15 - Documento assinado digitalmente. Para conferência, acesse o site https://portal.sgpe.sea.sc.gov.br/portal-externo e informe o processo UDESC 00049773/2025 e o código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S26BS56X.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Central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>
          <w:spacing w:val="-2"/>
        </w:rPr>
        <w:t>(</w:t>
      </w:r>
      <w:hyperlink r:id="rId9">
        <w:r>
          <w:rPr>
            <w:spacing w:val="-2"/>
          </w:rPr>
          <w:t>http://www4.bcb.gov.br/pec/conversao/conversao.asp).</w:t>
        </w:r>
      </w:hyperlink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0" w:after="0"/>
        <w:ind w:left="234" w:right="0" w:hanging="234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Cópia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ficha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inscrição no </w:t>
      </w:r>
      <w:r>
        <w:rPr>
          <w:spacing w:val="-2"/>
          <w:sz w:val="24"/>
        </w:rPr>
        <w:t>evento;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120" w:after="0"/>
        <w:ind w:left="234" w:right="0" w:hanging="234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Cópia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aceite</w:t>
      </w:r>
      <w:r>
        <w:rPr>
          <w:spacing w:val="-2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trabalho;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120" w:after="0"/>
        <w:ind w:left="234" w:right="0" w:hanging="234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Cópia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Programação</w:t>
      </w:r>
      <w:r>
        <w:rPr>
          <w:spacing w:val="-3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evento;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120" w:after="0"/>
        <w:ind w:left="234" w:right="0" w:hanging="234"/>
        <w:jc w:val="left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Documento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Oficialização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Demanda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DOD*;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120" w:after="0"/>
        <w:ind w:left="234" w:right="0" w:hanging="234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Referência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TR*;</w:t>
      </w:r>
    </w:p>
    <w:p>
      <w:pPr>
        <w:pStyle w:val="ListParagraph"/>
        <w:numPr>
          <w:ilvl w:val="0"/>
          <w:numId w:val="1"/>
        </w:numPr>
        <w:tabs>
          <w:tab w:pos="234" w:val="left" w:leader="none"/>
        </w:tabs>
        <w:spacing w:line="240" w:lineRule="auto" w:before="120" w:after="0"/>
        <w:ind w:left="234" w:right="0" w:hanging="234"/>
        <w:jc w:val="left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Documento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Instrução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Pesquisa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Preços.</w:t>
      </w:r>
    </w:p>
    <w:p>
      <w:pPr>
        <w:pStyle w:val="BodyText"/>
        <w:tabs>
          <w:tab w:pos="2628" w:val="left" w:leader="none"/>
          <w:tab w:pos="5194" w:val="left" w:leader="none"/>
          <w:tab w:pos="7491" w:val="left" w:leader="none"/>
          <w:tab w:pos="8497" w:val="left" w:leader="none"/>
        </w:tabs>
        <w:ind w:right="135"/>
      </w:pPr>
      <w:r>
        <w:rPr/>
        <w:t>*O preenchimento do Documento de Oficialização da Demanda – DOD, do Termo de Referência – TR e do Documento de Instrução de Pesquisa de Preços</w:t>
      </w:r>
      <w:r>
        <w:rPr>
          <w:spacing w:val="-9"/>
        </w:rPr>
        <w:t> </w:t>
      </w:r>
      <w:r>
        <w:rPr/>
        <w:t>deve</w:t>
      </w:r>
      <w:r>
        <w:rPr>
          <w:spacing w:val="-9"/>
        </w:rPr>
        <w:t> </w:t>
      </w:r>
      <w:r>
        <w:rPr/>
        <w:t>ser</w:t>
      </w:r>
      <w:r>
        <w:rPr>
          <w:spacing w:val="-9"/>
        </w:rPr>
        <w:t> </w:t>
      </w:r>
      <w:r>
        <w:rPr/>
        <w:t>feito,</w:t>
      </w:r>
      <w:r>
        <w:rPr>
          <w:spacing w:val="-9"/>
        </w:rPr>
        <w:t> </w:t>
      </w:r>
      <w:r>
        <w:rPr/>
        <w:t>exclusivamente,</w:t>
      </w:r>
      <w:r>
        <w:rPr>
          <w:spacing w:val="-9"/>
        </w:rPr>
        <w:t> </w:t>
      </w:r>
      <w:r>
        <w:rPr/>
        <w:t>nos</w:t>
      </w:r>
      <w:r>
        <w:rPr>
          <w:spacing w:val="-9"/>
        </w:rPr>
        <w:t> </w:t>
      </w:r>
      <w:r>
        <w:rPr/>
        <w:t>campos</w:t>
      </w:r>
      <w:r>
        <w:rPr>
          <w:spacing w:val="-9"/>
        </w:rPr>
        <w:t> </w:t>
      </w:r>
      <w:r>
        <w:rPr/>
        <w:t>destacados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amarelo </w:t>
      </w:r>
      <w:r>
        <w:rPr>
          <w:spacing w:val="-2"/>
        </w:rPr>
        <w:t>[Link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6"/>
        </w:rPr>
        <w:t>os</w:t>
      </w:r>
      <w:r>
        <w:rPr/>
        <w:tab/>
      </w:r>
      <w:r>
        <w:rPr>
          <w:spacing w:val="-2"/>
        </w:rPr>
        <w:t>documentos: </w:t>
      </w:r>
      <w:hyperlink r:id="rId10">
        <w:r>
          <w:rPr>
            <w:spacing w:val="-2"/>
          </w:rPr>
          <w:t>https://www.udesc.br/cead/coordenadoria/clico/fluxo/evento].</w:t>
        </w:r>
      </w:hyperlink>
      <w:r>
        <w:rPr/>
        <w:tab/>
        <w:tab/>
      </w:r>
      <w:r>
        <w:rPr>
          <w:spacing w:val="-4"/>
        </w:rPr>
        <w:t>Após </w:t>
      </w:r>
      <w:r>
        <w:rPr/>
        <w:t>preencher esses campos, remova o destaque.</w:t>
      </w:r>
    </w:p>
    <w:p>
      <w:pPr>
        <w:pStyle w:val="BodyText"/>
        <w:ind w:right="134"/>
      </w:pPr>
      <w:r>
        <w:rPr>
          <w:b/>
        </w:rPr>
        <w:t>Observação: </w:t>
      </w:r>
      <w:r>
        <w:rPr/>
        <w:t>O pagamento da inscrição pelo CEAD/UDESC será por meio de transferência bancária direta. Em caso de comprovada impossibilidade de pagamento da inscrição por meio de transferência bancária direta, a inscrição não será efetivada com recursos do CEAD/UDESC.</w:t>
      </w:r>
    </w:p>
    <w:sectPr>
      <w:headerReference w:type="default" r:id="rId7"/>
      <w:footerReference w:type="default" r:id="rId8"/>
      <w:pgSz w:w="11910" w:h="16840"/>
      <w:pgMar w:header="280" w:footer="117" w:top="1600" w:bottom="30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7311390</wp:posOffset>
              </wp:positionH>
              <wp:positionV relativeFrom="page">
                <wp:posOffset>10479236</wp:posOffset>
              </wp:positionV>
              <wp:extent cx="201295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23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5.700012pt;margin-top:825.136719pt;width:15.85pt;height:15.45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23"/>
                        <w:sz w:val="24"/>
                      </w:rPr>
                      <w:t>6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39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7311390</wp:posOffset>
              </wp:positionH>
              <wp:positionV relativeFrom="page">
                <wp:posOffset>10479236</wp:posOffset>
              </wp:positionV>
              <wp:extent cx="20129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01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23"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00012pt;margin-top:825.136719pt;width:15.85pt;height:15.45pt;mso-position-horizontal-relative:page;mso-position-vertical-relative:page;z-index:-1577728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23"/>
                        <w:sz w:val="24"/>
                      </w:rPr>
                      <w:t>7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1079500</wp:posOffset>
          </wp:positionH>
          <wp:positionV relativeFrom="page">
            <wp:posOffset>177800</wp:posOffset>
          </wp:positionV>
          <wp:extent cx="2867025" cy="466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0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1079500</wp:posOffset>
          </wp:positionH>
          <wp:positionV relativeFrom="page">
            <wp:posOffset>177800</wp:posOffset>
          </wp:positionV>
          <wp:extent cx="2867025" cy="466725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0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" w:hanging="193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1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43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5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87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9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0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2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4" w:hanging="19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" w:hanging="242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336" w:hanging="33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26" w:hanging="3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12" w:hanging="3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99" w:hanging="3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85" w:hanging="3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72" w:hanging="3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58" w:hanging="3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45" w:hanging="33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jc w:val="both"/>
    </w:pPr>
    <w:rPr>
      <w:rFonts w:ascii="Verdana" w:hAnsi="Verdana" w:eastAsia="Verdana" w:cs="Verdan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outlineLvl w:val="1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137"/>
      <w:jc w:val="both"/>
    </w:pPr>
    <w:rPr>
      <w:rFonts w:ascii="Verdana" w:hAnsi="Verdana" w:eastAsia="Verdana" w:cs="Verdan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92" w:hanging="192"/>
      <w:jc w:val="both"/>
    </w:pPr>
    <w:rPr>
      <w:rFonts w:ascii="Verdana" w:hAnsi="Verdana" w:eastAsia="Verdana" w:cs="Verdan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://www4.bcb.gov.br/pec/conversao/conversao.asp)" TargetMode="External"/><Relationship Id="rId10" Type="http://schemas.openxmlformats.org/officeDocument/2006/relationships/hyperlink" Target="http://www.udesc.br/cead/coordenadoria/clico/fluxo/evento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2025-12-18T19:13:29Z</dcterms:created>
  <dcterms:modified xsi:type="dcterms:W3CDTF">2025-12-18T19:13:29Z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2025-12-18T00:00:00Z</vt:filetime>
  </property>
</Properties>
</file>