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1C791" w14:textId="561E8B17" w:rsidR="00716928" w:rsidRDefault="00BA0CE2" w:rsidP="002F26CF">
      <w:pPr>
        <w:pStyle w:val="Ttulo5"/>
        <w:jc w:val="both"/>
        <w:rPr>
          <w:rFonts w:eastAsiaTheme="minorEastAsia"/>
          <w:b/>
          <w:bCs/>
          <w:color w:val="auto"/>
          <w:u w:val="single"/>
        </w:rPr>
      </w:pPr>
      <w:r w:rsidRPr="00EE0102">
        <w:rPr>
          <w:rFonts w:eastAsiaTheme="minorEastAsia"/>
          <w:b/>
          <w:bCs/>
          <w:color w:val="auto"/>
          <w:u w:val="single"/>
        </w:rPr>
        <w:t xml:space="preserve">CONVOCAÇÃO PARA REUNIÃO </w:t>
      </w:r>
      <w:r>
        <w:rPr>
          <w:rFonts w:eastAsiaTheme="minorEastAsia"/>
          <w:b/>
          <w:bCs/>
          <w:color w:val="auto"/>
          <w:u w:val="single"/>
        </w:rPr>
        <w:t>ORDINÁRIA</w:t>
      </w:r>
      <w:r w:rsidRPr="00EE0102">
        <w:rPr>
          <w:rFonts w:eastAsiaTheme="minorEastAsia"/>
          <w:b/>
          <w:bCs/>
          <w:color w:val="auto"/>
          <w:u w:val="single"/>
        </w:rPr>
        <w:t xml:space="preserve"> DA COMISSÃO DE PESQUISA</w:t>
      </w:r>
      <w:r w:rsidR="00716928">
        <w:rPr>
          <w:rFonts w:eastAsiaTheme="minorEastAsia"/>
          <w:b/>
          <w:bCs/>
          <w:color w:val="auto"/>
          <w:u w:val="single"/>
        </w:rPr>
        <w:t xml:space="preserve"> | </w:t>
      </w:r>
      <w:r w:rsidRPr="00EE0102">
        <w:rPr>
          <w:rFonts w:eastAsiaTheme="minorEastAsia"/>
          <w:b/>
          <w:bCs/>
          <w:color w:val="auto"/>
          <w:u w:val="single"/>
        </w:rPr>
        <w:t>CEART</w:t>
      </w:r>
    </w:p>
    <w:p w14:paraId="4CCA43B8" w14:textId="58DBD7B2" w:rsidR="00BA0CE2" w:rsidRPr="00EE0102" w:rsidRDefault="00716928" w:rsidP="002F26CF">
      <w:pPr>
        <w:pStyle w:val="Ttulo5"/>
        <w:jc w:val="both"/>
        <w:rPr>
          <w:rFonts w:eastAsiaTheme="minorEastAsia"/>
          <w:b/>
          <w:bCs/>
          <w:i/>
          <w:iCs/>
          <w:color w:val="auto"/>
          <w:u w:val="single"/>
        </w:rPr>
      </w:pPr>
      <w:r>
        <w:rPr>
          <w:rFonts w:eastAsiaTheme="minorEastAsia"/>
          <w:b/>
          <w:bCs/>
          <w:color w:val="auto"/>
          <w:u w:val="single"/>
        </w:rPr>
        <w:t xml:space="preserve">N° </w:t>
      </w:r>
      <w:r w:rsidR="00D50EEE">
        <w:rPr>
          <w:rFonts w:eastAsiaTheme="minorEastAsia"/>
          <w:b/>
          <w:bCs/>
          <w:color w:val="auto"/>
          <w:u w:val="single"/>
        </w:rPr>
        <w:t>01</w:t>
      </w:r>
      <w:r w:rsidR="00BA0CE2" w:rsidRPr="00EE0102">
        <w:rPr>
          <w:rFonts w:eastAsiaTheme="minorEastAsia"/>
          <w:b/>
          <w:bCs/>
          <w:color w:val="auto"/>
          <w:u w:val="single"/>
        </w:rPr>
        <w:t>/20</w:t>
      </w:r>
      <w:r w:rsidR="00D50EEE">
        <w:rPr>
          <w:rFonts w:eastAsiaTheme="minorEastAsia"/>
          <w:b/>
          <w:bCs/>
          <w:color w:val="auto"/>
          <w:u w:val="single"/>
        </w:rPr>
        <w:t>25</w:t>
      </w:r>
    </w:p>
    <w:p w14:paraId="0694C629" w14:textId="77777777" w:rsidR="00BA0CE2" w:rsidRPr="009C1451" w:rsidRDefault="00BA0CE2" w:rsidP="00BA0CE2">
      <w:pPr>
        <w:ind w:firstLine="708"/>
        <w:jc w:val="right"/>
        <w:rPr>
          <w:rFonts w:eastAsiaTheme="minorEastAsia" w:cstheme="minorHAnsi"/>
          <w:b/>
        </w:rPr>
      </w:pPr>
      <w:r w:rsidRPr="009C1451">
        <w:rPr>
          <w:rFonts w:eastAsiaTheme="minorEastAsia" w:cstheme="minorHAnsi"/>
        </w:rPr>
        <w:t xml:space="preserve"> </w:t>
      </w:r>
      <w:r w:rsidRPr="009C1451">
        <w:rPr>
          <w:rFonts w:eastAsiaTheme="minorEastAsia" w:cstheme="minorHAnsi"/>
          <w:b/>
        </w:rPr>
        <w:t xml:space="preserve"> </w:t>
      </w:r>
    </w:p>
    <w:p w14:paraId="1482BDFB" w14:textId="153EFE61" w:rsidR="00BA0CE2" w:rsidRPr="009C1451" w:rsidRDefault="00BA0CE2" w:rsidP="00BA0CE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pt-BR"/>
        </w:rPr>
      </w:pPr>
      <w:r w:rsidRPr="009C1451">
        <w:rPr>
          <w:rFonts w:eastAsia="Times New Roman" w:cstheme="minorHAnsi"/>
          <w:color w:val="000000"/>
          <w:bdr w:val="none" w:sz="0" w:space="0" w:color="auto" w:frame="1"/>
          <w:lang w:eastAsia="pt-BR"/>
        </w:rPr>
        <w:t>A professora Viviane Beineke</w:t>
      </w:r>
      <w:r w:rsidRPr="009C1451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>,</w:t>
      </w:r>
      <w:r w:rsidRPr="009C1451">
        <w:rPr>
          <w:rFonts w:eastAsia="Times New Roman" w:cstheme="minorHAnsi"/>
          <w:color w:val="000000"/>
          <w:bdr w:val="none" w:sz="0" w:space="0" w:color="auto" w:frame="1"/>
          <w:lang w:eastAsia="pt-BR"/>
        </w:rPr>
        <w:t> enquanto Coordenadora da Comissão de Pesquisa - CP do Centro de Artes, Design e Moda da Universidade do Estado de Santa Catarina, no uso das suas atribuições, convoca Vossa Senhoria para</w:t>
      </w:r>
      <w:r w:rsidR="000E429A">
        <w:rPr>
          <w:rFonts w:eastAsia="Times New Roman" w:cstheme="minorHAnsi"/>
          <w:color w:val="000000"/>
          <w:bdr w:val="none" w:sz="0" w:space="0" w:color="auto" w:frame="1"/>
          <w:lang w:eastAsia="pt-BR"/>
        </w:rPr>
        <w:t xml:space="preserve"> </w:t>
      </w:r>
      <w:r w:rsidR="00D50EEE">
        <w:rPr>
          <w:rFonts w:eastAsia="Times New Roman" w:cstheme="minorHAnsi"/>
          <w:color w:val="000000"/>
          <w:bdr w:val="none" w:sz="0" w:space="0" w:color="auto" w:frame="1"/>
          <w:lang w:eastAsia="pt-BR"/>
        </w:rPr>
        <w:t xml:space="preserve">a </w:t>
      </w:r>
      <w:r w:rsidR="00D50EEE" w:rsidRPr="00D50EEE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>1</w:t>
      </w:r>
      <w:r w:rsidRPr="00BA0CE2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 xml:space="preserve">ª </w:t>
      </w:r>
      <w:r w:rsidRPr="009C1451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 xml:space="preserve">Reunião </w:t>
      </w:r>
      <w:r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>O</w:t>
      </w:r>
      <w:r w:rsidRPr="009C1451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>rdinária</w:t>
      </w:r>
      <w:r w:rsidRPr="009C1451">
        <w:rPr>
          <w:rFonts w:eastAsia="Times New Roman" w:cstheme="minorHAnsi"/>
          <w:color w:val="000000"/>
          <w:bdr w:val="none" w:sz="0" w:space="0" w:color="auto" w:frame="1"/>
          <w:lang w:eastAsia="pt-BR"/>
        </w:rPr>
        <w:t> da Comissão de Pesquisa (CP), que será realizada no dia</w:t>
      </w:r>
      <w:r w:rsidR="00FB382A">
        <w:rPr>
          <w:rFonts w:eastAsia="Times New Roman" w:cstheme="minorHAnsi"/>
          <w:color w:val="000000"/>
          <w:bdr w:val="none" w:sz="0" w:space="0" w:color="auto" w:frame="1"/>
          <w:lang w:eastAsia="pt-BR"/>
        </w:rPr>
        <w:t xml:space="preserve"> </w:t>
      </w:r>
      <w:r w:rsidR="00D50EEE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>1</w:t>
      </w:r>
      <w:r w:rsidR="00724ECB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>2</w:t>
      </w:r>
      <w:r w:rsidR="00D50EEE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>/02/2025</w:t>
      </w:r>
      <w:r w:rsidRPr="009C1451">
        <w:rPr>
          <w:rFonts w:eastAsia="Times New Roman" w:cstheme="minorHAnsi"/>
          <w:color w:val="000000"/>
          <w:bdr w:val="none" w:sz="0" w:space="0" w:color="auto" w:frame="1"/>
          <w:lang w:eastAsia="pt-BR"/>
        </w:rPr>
        <w:t xml:space="preserve"> (quarta-feira), </w:t>
      </w:r>
      <w:r w:rsidRPr="00F739E9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>às 1</w:t>
      </w:r>
      <w:r w:rsidR="00724ECB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>4:0</w:t>
      </w:r>
      <w:r w:rsidR="00D50EEE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>0</w:t>
      </w:r>
      <w:r w:rsidRPr="007D0CB5">
        <w:rPr>
          <w:rFonts w:eastAsia="Times New Roman" w:cstheme="minorHAnsi"/>
          <w:color w:val="000000"/>
          <w:bdr w:val="none" w:sz="0" w:space="0" w:color="auto" w:frame="1"/>
          <w:lang w:eastAsia="pt-BR"/>
        </w:rPr>
        <w:t xml:space="preserve">, na </w:t>
      </w:r>
      <w:r w:rsidRPr="00543AB9">
        <w:rPr>
          <w:rFonts w:eastAsia="Times New Roman" w:cstheme="minorHAnsi"/>
          <w:b/>
          <w:bCs/>
          <w:bdr w:val="none" w:sz="0" w:space="0" w:color="auto" w:frame="1"/>
          <w:lang w:eastAsia="pt-BR"/>
        </w:rPr>
        <w:t xml:space="preserve">sala </w:t>
      </w:r>
      <w:r w:rsidR="005B0F4B" w:rsidRPr="00543AB9">
        <w:rPr>
          <w:rFonts w:eastAsia="Times New Roman" w:cstheme="minorHAnsi"/>
          <w:b/>
          <w:bCs/>
          <w:bdr w:val="none" w:sz="0" w:space="0" w:color="auto" w:frame="1"/>
          <w:lang w:eastAsia="pt-BR"/>
        </w:rPr>
        <w:t xml:space="preserve">BC 108 </w:t>
      </w:r>
      <w:r w:rsidRPr="00543AB9">
        <w:rPr>
          <w:rFonts w:eastAsia="Times New Roman" w:cstheme="minorHAnsi"/>
          <w:b/>
          <w:bCs/>
          <w:bdr w:val="none" w:sz="0" w:space="0" w:color="auto" w:frame="1"/>
          <w:lang w:eastAsia="pt-BR"/>
        </w:rPr>
        <w:t>do CEART, </w:t>
      </w:r>
      <w:r w:rsidRPr="009C1451">
        <w:rPr>
          <w:rFonts w:eastAsia="Times New Roman" w:cstheme="minorHAnsi"/>
          <w:color w:val="000000"/>
          <w:bdr w:val="none" w:sz="0" w:space="0" w:color="auto" w:frame="1"/>
          <w:lang w:eastAsia="pt-BR"/>
        </w:rPr>
        <w:t>com a seguinte pauta: </w:t>
      </w:r>
    </w:p>
    <w:p w14:paraId="76BF0AAA" w14:textId="1BFC2A79" w:rsidR="00BA0CE2" w:rsidRPr="004776E9" w:rsidRDefault="00BA0CE2" w:rsidP="00BA0CE2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Autospacing="1" w:after="0" w:afterAutospacing="1" w:line="240" w:lineRule="auto"/>
        <w:ind w:left="284" w:hanging="284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>Expediente</w:t>
      </w:r>
    </w:p>
    <w:p w14:paraId="1A091CB6" w14:textId="2E6DA8D3" w:rsidR="00BA0CE2" w:rsidRPr="00D07966" w:rsidRDefault="00BA0CE2" w:rsidP="00BA0CE2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Autospacing="1" w:after="0" w:afterAutospacing="1" w:line="240" w:lineRule="auto"/>
        <w:ind w:left="284" w:hanging="284"/>
        <w:rPr>
          <w:rFonts w:eastAsia="Times New Roman" w:cstheme="minorHAnsi"/>
          <w:color w:val="000000"/>
          <w:lang w:eastAsia="pt-BR"/>
        </w:rPr>
      </w:pPr>
      <w:r w:rsidRPr="00D07966">
        <w:rPr>
          <w:rFonts w:eastAsia="Times New Roman" w:cstheme="minorHAnsi"/>
          <w:b/>
          <w:color w:val="000000"/>
          <w:lang w:eastAsia="pt-BR"/>
        </w:rPr>
        <w:t xml:space="preserve">Leitura, discussão e votação da Ata n. </w:t>
      </w:r>
      <w:r w:rsidR="00D50EEE">
        <w:rPr>
          <w:rFonts w:eastAsia="Times New Roman" w:cstheme="minorHAnsi"/>
          <w:b/>
          <w:color w:val="000000"/>
          <w:lang w:eastAsia="pt-BR"/>
        </w:rPr>
        <w:t>10</w:t>
      </w:r>
      <w:r w:rsidRPr="00D07966">
        <w:rPr>
          <w:rFonts w:eastAsia="Times New Roman" w:cstheme="minorHAnsi"/>
          <w:b/>
          <w:color w:val="000000"/>
          <w:lang w:eastAsia="pt-BR"/>
        </w:rPr>
        <w:t>/202</w:t>
      </w:r>
      <w:r>
        <w:rPr>
          <w:rFonts w:eastAsia="Times New Roman" w:cstheme="minorHAnsi"/>
          <w:b/>
          <w:color w:val="000000"/>
          <w:lang w:eastAsia="pt-BR"/>
        </w:rPr>
        <w:t>4</w:t>
      </w:r>
    </w:p>
    <w:p w14:paraId="6A9F3CD2" w14:textId="77777777" w:rsidR="00BA0CE2" w:rsidRPr="009C1451" w:rsidRDefault="00BA0CE2" w:rsidP="00BA0CE2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Autospacing="1" w:after="0" w:afterAutospacing="1" w:line="240" w:lineRule="auto"/>
        <w:ind w:left="284" w:hanging="284"/>
        <w:rPr>
          <w:rFonts w:eastAsia="Times New Roman" w:cstheme="minorHAnsi"/>
          <w:color w:val="000000"/>
          <w:lang w:eastAsia="pt-BR"/>
        </w:rPr>
      </w:pPr>
      <w:r w:rsidRPr="009C1451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>Ordem do Dia </w:t>
      </w:r>
    </w:p>
    <w:tbl>
      <w:tblPr>
        <w:tblW w:w="946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2552"/>
        <w:gridCol w:w="3402"/>
        <w:gridCol w:w="1417"/>
        <w:gridCol w:w="1394"/>
      </w:tblGrid>
      <w:tr w:rsidR="00BA0CE2" w:rsidRPr="009C1451" w14:paraId="1A4E3440" w14:textId="77777777" w:rsidTr="00606C78">
        <w:trPr>
          <w:trHeight w:val="511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D21CC" w14:textId="77777777" w:rsidR="00BA0CE2" w:rsidRPr="009C1451" w:rsidRDefault="00BA0CE2" w:rsidP="00BA0C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9C1451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pt-BR"/>
              </w:rPr>
              <w:t>Item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68353" w14:textId="5D494479" w:rsidR="00BA0CE2" w:rsidRPr="009C1451" w:rsidRDefault="000E429A" w:rsidP="00BA0C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pt-BR"/>
              </w:rPr>
              <w:t>T</w:t>
            </w:r>
            <w:r w:rsidR="00BA0CE2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pt-BR"/>
              </w:rPr>
              <w:t>ema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8D680" w14:textId="6B6192B8" w:rsidR="00BA0CE2" w:rsidRPr="009C1451" w:rsidRDefault="00BA0CE2" w:rsidP="00BA0C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9C1451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pt-BR"/>
              </w:rPr>
              <w:t>Assunto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9D40C" w14:textId="46E369AB" w:rsidR="00BA0CE2" w:rsidRPr="009C1451" w:rsidRDefault="00BA0CE2" w:rsidP="00BA0C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9C1451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pt-BR"/>
              </w:rPr>
              <w:t>Interessado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8D19D" w14:textId="13144AF4" w:rsidR="00BA0CE2" w:rsidRPr="009C1451" w:rsidRDefault="00BA0CE2" w:rsidP="00BA0C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9C1451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  <w:lang w:eastAsia="pt-BR"/>
              </w:rPr>
              <w:t>Relator</w:t>
            </w:r>
          </w:p>
        </w:tc>
      </w:tr>
      <w:tr w:rsidR="00061F40" w:rsidRPr="009C1451" w14:paraId="40F2C23A" w14:textId="77777777" w:rsidTr="00606C78">
        <w:trPr>
          <w:trHeight w:val="1738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74847" w14:textId="4EA4AAB2" w:rsidR="00061F40" w:rsidRPr="009C1451" w:rsidRDefault="00061F40" w:rsidP="00061F4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3.1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C9B24" w14:textId="5F6FEFD2" w:rsidR="00061F40" w:rsidRPr="00E7320C" w:rsidRDefault="00061F40" w:rsidP="00061F40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 xml:space="preserve">SIGAA </w:t>
            </w:r>
            <w:r w:rsidR="00D50EEE">
              <w:rPr>
                <w:rFonts w:eastAsia="Times New Roman" w:cstheme="minorHAnsi"/>
                <w:color w:val="000000"/>
                <w:lang w:eastAsia="pt-BR"/>
              </w:rPr>
              <w:t>NPP4310-2023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38D5E" w14:textId="309AC6D0" w:rsidR="00F917F5" w:rsidRPr="00F917F5" w:rsidRDefault="00F917F5" w:rsidP="00061F40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F917F5">
              <w:rPr>
                <w:rFonts w:eastAsia="Times New Roman" w:cstheme="minorHAnsi"/>
                <w:color w:val="000000"/>
                <w:lang w:eastAsia="pt-BR"/>
              </w:rPr>
              <w:t xml:space="preserve">Homologação de </w:t>
            </w:r>
            <w:r w:rsidRPr="00F917F5">
              <w:rPr>
                <w:rFonts w:eastAsia="Times New Roman" w:cstheme="minorHAnsi"/>
                <w:i/>
                <w:iCs/>
                <w:color w:val="000000"/>
                <w:lang w:eastAsia="pt-BR"/>
              </w:rPr>
              <w:t>Ad referendum</w:t>
            </w:r>
          </w:p>
          <w:p w14:paraId="4E389BA1" w14:textId="471129F6" w:rsidR="00061F40" w:rsidRPr="009C1451" w:rsidRDefault="00D50EEE" w:rsidP="00061F40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2141D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Prorrogação de prazo em projeto de pesquisa</w:t>
            </w:r>
            <w:r w:rsidRPr="0012141D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br/>
            </w:r>
            <w:r>
              <w:rPr>
                <w:rFonts w:eastAsia="Times New Roman" w:cstheme="minorHAnsi"/>
                <w:color w:val="000000"/>
                <w:lang w:eastAsia="pt-BR"/>
              </w:rPr>
              <w:t>Educação musical na infância: conceitos fundantes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74A86" w14:textId="58D79969" w:rsidR="00061F40" w:rsidRPr="009C1451" w:rsidRDefault="00D50EEE" w:rsidP="00061F40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Sandra Mara da Cunha</w:t>
            </w:r>
          </w:p>
        </w:tc>
        <w:tc>
          <w:tcPr>
            <w:tcW w:w="13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2EB1E" w14:textId="5CFB2503" w:rsidR="00061F40" w:rsidRPr="009C1451" w:rsidRDefault="007A5684" w:rsidP="00061F40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Milton José Cinelli</w:t>
            </w:r>
          </w:p>
        </w:tc>
      </w:tr>
      <w:tr w:rsidR="00B7687B" w:rsidRPr="009C1451" w14:paraId="1166F559" w14:textId="77777777" w:rsidTr="00606C78">
        <w:trPr>
          <w:trHeight w:val="285"/>
        </w:trPr>
        <w:tc>
          <w:tcPr>
            <w:tcW w:w="6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F8704" w14:textId="77777777" w:rsidR="00B7687B" w:rsidRDefault="00B7687B" w:rsidP="006F1F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B8C00" w14:textId="050620C2" w:rsidR="00B7687B" w:rsidRPr="00C55B57" w:rsidRDefault="009E43A7" w:rsidP="006F1FF8">
            <w:pPr>
              <w:spacing w:after="0" w:line="240" w:lineRule="auto"/>
              <w:rPr>
                <w:rFonts w:eastAsia="Times New Roman" w:cstheme="minorHAnsi"/>
                <w:b/>
                <w:bCs/>
                <w:color w:val="275317" w:themeColor="accent6" w:themeShade="80"/>
                <w:lang w:eastAsia="pt-BR"/>
              </w:rPr>
            </w:pPr>
            <w:r w:rsidRPr="009E43A7">
              <w:rPr>
                <w:rFonts w:eastAsia="Times New Roman" w:cstheme="minorHAnsi"/>
                <w:b/>
                <w:bCs/>
                <w:color w:val="3A7C22" w:themeColor="accent6" w:themeShade="BF"/>
                <w:lang w:eastAsia="pt-BR"/>
              </w:rPr>
              <w:t>Aprovado</w:t>
            </w:r>
          </w:p>
        </w:tc>
        <w:tc>
          <w:tcPr>
            <w:tcW w:w="34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6DD41" w14:textId="77777777" w:rsidR="00B7687B" w:rsidRDefault="00B7687B" w:rsidP="006F1FF8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2C6D4" w14:textId="77777777" w:rsidR="00B7687B" w:rsidRPr="00F37470" w:rsidRDefault="00B7687B" w:rsidP="000E429A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3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2800B" w14:textId="77777777" w:rsidR="00B7687B" w:rsidRDefault="00B7687B" w:rsidP="000E429A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B7687B" w:rsidRPr="009C1451" w14:paraId="195A9F7B" w14:textId="77777777" w:rsidTr="009E43A7">
        <w:trPr>
          <w:trHeight w:val="1097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20D3A" w14:textId="1E35473B" w:rsidR="00B7687B" w:rsidRDefault="00B7687B" w:rsidP="002C2D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3.2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AB368" w14:textId="77777777" w:rsidR="00B7687B" w:rsidRDefault="00B7687B" w:rsidP="002C2DE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  <w:p w14:paraId="6F74FF07" w14:textId="0199F6DC" w:rsidR="00061F40" w:rsidRDefault="00606C78" w:rsidP="002C2DE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 xml:space="preserve">SIGAA </w:t>
            </w:r>
            <w:r w:rsidR="00FA203E">
              <w:rPr>
                <w:rFonts w:eastAsia="Times New Roman" w:cstheme="minorHAnsi"/>
                <w:color w:val="000000"/>
                <w:lang w:eastAsia="pt-BR"/>
              </w:rPr>
              <w:t>NPP3162-2013</w:t>
            </w:r>
          </w:p>
          <w:p w14:paraId="1B9241F7" w14:textId="6A58E4FD" w:rsidR="00061F40" w:rsidRDefault="00061F40" w:rsidP="002C2DE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86A55" w14:textId="77777777" w:rsidR="00F917F5" w:rsidRPr="00F917F5" w:rsidRDefault="00F917F5" w:rsidP="00F917F5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F917F5">
              <w:rPr>
                <w:rFonts w:eastAsia="Times New Roman" w:cstheme="minorHAnsi"/>
                <w:color w:val="000000"/>
                <w:lang w:eastAsia="pt-BR"/>
              </w:rPr>
              <w:t xml:space="preserve">Homologação de </w:t>
            </w:r>
            <w:r w:rsidRPr="00F917F5">
              <w:rPr>
                <w:rFonts w:eastAsia="Times New Roman" w:cstheme="minorHAnsi"/>
                <w:i/>
                <w:iCs/>
                <w:color w:val="000000"/>
                <w:lang w:eastAsia="pt-BR"/>
              </w:rPr>
              <w:t>Ad referendum</w:t>
            </w:r>
          </w:p>
          <w:p w14:paraId="54F956AE" w14:textId="0CF6294B" w:rsidR="00B7687B" w:rsidRDefault="00D50EEE" w:rsidP="00272B16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2141D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Prorrogação de prazo em projeto de pesquisa</w:t>
            </w:r>
            <w:r w:rsidRPr="0012141D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br/>
            </w:r>
            <w:r w:rsidR="00FA203E">
              <w:rPr>
                <w:rFonts w:eastAsia="Times New Roman" w:cstheme="minorHAnsi"/>
                <w:color w:val="000000"/>
                <w:lang w:eastAsia="pt-BR"/>
              </w:rPr>
              <w:t>Novos rumos: performance, análise e musicologia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F22A8" w14:textId="4DF85E4F" w:rsidR="00B7687B" w:rsidRDefault="00FA203E" w:rsidP="000E429A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Guilherme Antônio Sauerbronn de Barros</w:t>
            </w:r>
          </w:p>
        </w:tc>
        <w:tc>
          <w:tcPr>
            <w:tcW w:w="13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171E1" w14:textId="056BA5F1" w:rsidR="00B7687B" w:rsidRDefault="00606C78" w:rsidP="000E429A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 xml:space="preserve">Stephan </w:t>
            </w:r>
            <w:r w:rsidR="005C3CC6">
              <w:rPr>
                <w:rFonts w:eastAsia="Times New Roman" w:cstheme="minorHAnsi"/>
                <w:color w:val="000000"/>
                <w:lang w:eastAsia="pt-BR"/>
              </w:rPr>
              <w:t xml:space="preserve">Arnulf </w:t>
            </w:r>
            <w:r>
              <w:rPr>
                <w:rFonts w:eastAsia="Times New Roman" w:cstheme="minorHAnsi"/>
                <w:color w:val="000000"/>
                <w:lang w:eastAsia="pt-BR"/>
              </w:rPr>
              <w:t>Baumgartel</w:t>
            </w:r>
          </w:p>
        </w:tc>
      </w:tr>
      <w:tr w:rsidR="00B7687B" w:rsidRPr="009C1451" w14:paraId="50F4FECB" w14:textId="77777777" w:rsidTr="00606C78">
        <w:trPr>
          <w:trHeight w:val="285"/>
        </w:trPr>
        <w:tc>
          <w:tcPr>
            <w:tcW w:w="69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2BAC4" w14:textId="77777777" w:rsidR="00B7687B" w:rsidRDefault="00B7687B" w:rsidP="002C2DE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3E0FF" w14:textId="47D43DF1" w:rsidR="00B7687B" w:rsidRPr="00C55B57" w:rsidRDefault="009E43A7" w:rsidP="002C2DE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9E43A7">
              <w:rPr>
                <w:rFonts w:eastAsia="Times New Roman" w:cstheme="minorHAnsi"/>
                <w:b/>
                <w:bCs/>
                <w:color w:val="3A7C22" w:themeColor="accent6" w:themeShade="BF"/>
                <w:lang w:eastAsia="pt-BR"/>
              </w:rPr>
              <w:t>Aprovado</w:t>
            </w:r>
          </w:p>
        </w:tc>
        <w:tc>
          <w:tcPr>
            <w:tcW w:w="34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B70C6" w14:textId="77777777" w:rsidR="00B7687B" w:rsidRDefault="00B7687B" w:rsidP="00645E0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2497A" w14:textId="77777777" w:rsidR="00B7687B" w:rsidRDefault="00B7687B" w:rsidP="000E429A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39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9963A" w14:textId="77777777" w:rsidR="00B7687B" w:rsidRDefault="00B7687B" w:rsidP="000E429A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B7687B" w:rsidRPr="009C1451" w14:paraId="5E64A66C" w14:textId="77777777" w:rsidTr="00606C78">
        <w:trPr>
          <w:trHeight w:val="1191"/>
        </w:trPr>
        <w:tc>
          <w:tcPr>
            <w:tcW w:w="69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4E3E3" w14:textId="77777777" w:rsidR="00B7687B" w:rsidRDefault="00B7687B" w:rsidP="00645E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3.3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749C5" w14:textId="3E84F2C9" w:rsidR="00B7687B" w:rsidRDefault="00D55B00" w:rsidP="0043604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 xml:space="preserve">SIGAA </w:t>
            </w:r>
            <w:r w:rsidR="00FA203E">
              <w:rPr>
                <w:rFonts w:eastAsia="Times New Roman" w:cstheme="minorHAnsi"/>
                <w:color w:val="000000"/>
                <w:lang w:eastAsia="pt-BR"/>
              </w:rPr>
              <w:t>PVRT249-2025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45DA9" w14:textId="77777777" w:rsidR="00F917F5" w:rsidRPr="00F917F5" w:rsidRDefault="00F917F5" w:rsidP="00F917F5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F917F5">
              <w:rPr>
                <w:rFonts w:eastAsia="Times New Roman" w:cstheme="minorHAnsi"/>
                <w:color w:val="000000"/>
                <w:lang w:eastAsia="pt-BR"/>
              </w:rPr>
              <w:t xml:space="preserve">Homologação de </w:t>
            </w:r>
            <w:r w:rsidRPr="00F917F5">
              <w:rPr>
                <w:rFonts w:eastAsia="Times New Roman" w:cstheme="minorHAnsi"/>
                <w:i/>
                <w:iCs/>
                <w:color w:val="000000"/>
                <w:lang w:eastAsia="pt-BR"/>
              </w:rPr>
              <w:t>Ad referendum</w:t>
            </w:r>
          </w:p>
          <w:p w14:paraId="6C65B6EC" w14:textId="0683E6D2" w:rsidR="00B7687B" w:rsidRPr="00FA203E" w:rsidRDefault="00FA203E" w:rsidP="00FB2167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Novo projeto de pesquisa</w:t>
            </w:r>
            <w:r>
              <w:rPr>
                <w:rFonts w:eastAsia="Times New Roman" w:cstheme="minorHAnsi"/>
                <w:b/>
                <w:bCs/>
                <w:color w:val="000000"/>
                <w:lang w:eastAsia="pt-BR"/>
              </w:rPr>
              <w:br/>
            </w:r>
            <w:r>
              <w:rPr>
                <w:rFonts w:eastAsia="Times New Roman" w:cstheme="minorHAnsi"/>
                <w:color w:val="000000"/>
                <w:lang w:eastAsia="pt-BR"/>
              </w:rPr>
              <w:t>Violão e expressão musical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769F5" w14:textId="40437173" w:rsidR="00B7687B" w:rsidRDefault="00FA203E" w:rsidP="000E429A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Luiz Carlos Mantovani</w:t>
            </w:r>
          </w:p>
        </w:tc>
        <w:tc>
          <w:tcPr>
            <w:tcW w:w="139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896F9" w14:textId="756E33D4" w:rsidR="00B7687B" w:rsidRDefault="0012141D" w:rsidP="000E429A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Stephan</w:t>
            </w:r>
            <w:r w:rsidR="005C3CC6">
              <w:rPr>
                <w:rFonts w:eastAsia="Times New Roman" w:cstheme="minorHAnsi"/>
                <w:color w:val="000000"/>
                <w:lang w:eastAsia="pt-BR"/>
              </w:rPr>
              <w:t xml:space="preserve"> Arnulf</w:t>
            </w:r>
            <w:r>
              <w:rPr>
                <w:rFonts w:eastAsia="Times New Roman" w:cstheme="minorHAnsi"/>
                <w:color w:val="000000"/>
                <w:lang w:eastAsia="pt-BR"/>
              </w:rPr>
              <w:t xml:space="preserve"> Baumgartel</w:t>
            </w:r>
          </w:p>
        </w:tc>
      </w:tr>
      <w:tr w:rsidR="00B7687B" w:rsidRPr="009C1451" w14:paraId="1EA89E64" w14:textId="77777777" w:rsidTr="00606C78">
        <w:trPr>
          <w:trHeight w:val="360"/>
        </w:trPr>
        <w:tc>
          <w:tcPr>
            <w:tcW w:w="6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28713" w14:textId="77777777" w:rsidR="00B7687B" w:rsidRDefault="00B7687B" w:rsidP="00645E0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4D100" w14:textId="245BB7D2" w:rsidR="00B7687B" w:rsidRPr="00C55B57" w:rsidRDefault="009E43A7" w:rsidP="00645E0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9E43A7">
              <w:rPr>
                <w:rFonts w:eastAsia="Times New Roman" w:cstheme="minorHAnsi"/>
                <w:b/>
                <w:bCs/>
                <w:color w:val="3A7C22" w:themeColor="accent6" w:themeShade="BF"/>
                <w:lang w:eastAsia="pt-BR"/>
              </w:rPr>
              <w:t>Aprovado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2B275" w14:textId="77777777" w:rsidR="00B7687B" w:rsidRDefault="00B7687B" w:rsidP="00645E0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51AF5" w14:textId="77777777" w:rsidR="00B7687B" w:rsidRDefault="00B7687B" w:rsidP="000E429A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39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7E493" w14:textId="77777777" w:rsidR="00B7687B" w:rsidRDefault="00B7687B" w:rsidP="000E429A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B7687B" w:rsidRPr="009C1451" w14:paraId="6AB09724" w14:textId="77777777" w:rsidTr="00606C78">
        <w:trPr>
          <w:trHeight w:val="1815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2B889" w14:textId="7CFA70BB" w:rsidR="00B7687B" w:rsidRDefault="00B7687B" w:rsidP="00DF49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3.4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E0C0E" w14:textId="7F73CA5A" w:rsidR="00B7687B" w:rsidRDefault="00D55B00" w:rsidP="00DF49F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 xml:space="preserve">SIGAA </w:t>
            </w:r>
            <w:r w:rsidR="00FA203E">
              <w:rPr>
                <w:rFonts w:eastAsia="Times New Roman" w:cstheme="minorHAnsi"/>
                <w:color w:val="000000"/>
                <w:lang w:eastAsia="pt-BR"/>
              </w:rPr>
              <w:t>NPP3293-2019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6585B" w14:textId="77777777" w:rsidR="00F917F5" w:rsidRPr="00F917F5" w:rsidRDefault="00F917F5" w:rsidP="00F917F5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F917F5">
              <w:rPr>
                <w:rFonts w:eastAsia="Times New Roman" w:cstheme="minorHAnsi"/>
                <w:color w:val="000000"/>
                <w:lang w:eastAsia="pt-BR"/>
              </w:rPr>
              <w:t xml:space="preserve">Homologação de </w:t>
            </w:r>
            <w:r w:rsidRPr="00F917F5">
              <w:rPr>
                <w:rFonts w:eastAsia="Times New Roman" w:cstheme="minorHAnsi"/>
                <w:i/>
                <w:iCs/>
                <w:color w:val="000000"/>
                <w:lang w:eastAsia="pt-BR"/>
              </w:rPr>
              <w:t>Ad referendum</w:t>
            </w:r>
          </w:p>
          <w:p w14:paraId="5BA31624" w14:textId="16E9DE51" w:rsidR="00B7687B" w:rsidRDefault="00D55B00" w:rsidP="00DF49F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12141D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Prorrogação de prazo em projeto de pesquisa</w:t>
            </w:r>
          </w:p>
          <w:p w14:paraId="7D1135F9" w14:textId="1E483A1C" w:rsidR="00D55B00" w:rsidRPr="00D55B00" w:rsidRDefault="00FA203E" w:rsidP="00DF49F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Música, identidade e formação docente: estudos na perspectiva (auto)biográfica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08DD7" w14:textId="0DA1CFC1" w:rsidR="00B7687B" w:rsidRDefault="00FA203E" w:rsidP="000E429A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Teresa da Assunção Mateiro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E38A9" w14:textId="6C21B230" w:rsidR="00B7687B" w:rsidRDefault="007A5684" w:rsidP="000E429A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Monique Vandresen</w:t>
            </w:r>
          </w:p>
        </w:tc>
      </w:tr>
      <w:tr w:rsidR="00B7687B" w:rsidRPr="009C1451" w14:paraId="02763110" w14:textId="77777777" w:rsidTr="00606C78">
        <w:trPr>
          <w:trHeight w:val="318"/>
        </w:trPr>
        <w:tc>
          <w:tcPr>
            <w:tcW w:w="6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C2B37" w14:textId="77777777" w:rsidR="00B7687B" w:rsidRDefault="00B7687B" w:rsidP="00DF49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29720" w14:textId="07B7BCF3" w:rsidR="00B7687B" w:rsidRPr="007614AF" w:rsidRDefault="009E43A7" w:rsidP="00DF49F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9E43A7">
              <w:rPr>
                <w:rFonts w:eastAsia="Times New Roman" w:cstheme="minorHAnsi"/>
                <w:b/>
                <w:bCs/>
                <w:color w:val="3A7C22" w:themeColor="accent6" w:themeShade="BF"/>
                <w:lang w:eastAsia="pt-BR"/>
              </w:rPr>
              <w:t>Aprovado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C7EAA" w14:textId="77777777" w:rsidR="00B7687B" w:rsidRDefault="00B7687B" w:rsidP="00DF49F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42A02" w14:textId="77777777" w:rsidR="00B7687B" w:rsidRDefault="00B7687B" w:rsidP="000E429A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39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C57EF" w14:textId="77777777" w:rsidR="00B7687B" w:rsidRDefault="00B7687B" w:rsidP="000E429A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B7687B" w:rsidRPr="009C1451" w14:paraId="4DC00DE4" w14:textId="77777777" w:rsidTr="00606C78">
        <w:trPr>
          <w:trHeight w:val="1228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EFBE8" w14:textId="2EC3AF05" w:rsidR="00B7687B" w:rsidRDefault="00B7687B" w:rsidP="00DF49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3.5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2D97D" w14:textId="14D9E95A" w:rsidR="00B7687B" w:rsidRDefault="00FA203E" w:rsidP="00DF49F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SIGAA NPP3130-2019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80041" w14:textId="77777777" w:rsidR="00F917F5" w:rsidRPr="00F917F5" w:rsidRDefault="00F917F5" w:rsidP="00F917F5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F917F5">
              <w:rPr>
                <w:rFonts w:eastAsia="Times New Roman" w:cstheme="minorHAnsi"/>
                <w:color w:val="000000"/>
                <w:lang w:eastAsia="pt-BR"/>
              </w:rPr>
              <w:t xml:space="preserve">Homologação de </w:t>
            </w:r>
            <w:r w:rsidRPr="00F917F5">
              <w:rPr>
                <w:rFonts w:eastAsia="Times New Roman" w:cstheme="minorHAnsi"/>
                <w:i/>
                <w:iCs/>
                <w:color w:val="000000"/>
                <w:lang w:eastAsia="pt-BR"/>
              </w:rPr>
              <w:t>Ad referendum</w:t>
            </w:r>
          </w:p>
          <w:p w14:paraId="10AE3A99" w14:textId="4C89B8A6" w:rsidR="00731250" w:rsidRDefault="00FA203E" w:rsidP="00DF49F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12141D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Prorrogação de prazo em projeto de pesquisa</w:t>
            </w:r>
            <w:r w:rsidRPr="0012141D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br/>
            </w:r>
            <w:r>
              <w:rPr>
                <w:rFonts w:eastAsia="Times New Roman" w:cstheme="minorHAnsi"/>
                <w:color w:val="000000"/>
                <w:lang w:eastAsia="pt-BR"/>
              </w:rPr>
              <w:t>He</w:t>
            </w:r>
            <w:r w:rsidR="009E43A7">
              <w:rPr>
                <w:rFonts w:eastAsia="Times New Roman" w:cstheme="minorHAnsi"/>
                <w:color w:val="000000"/>
                <w:lang w:eastAsia="pt-BR"/>
              </w:rPr>
              <w:t>i</w:t>
            </w:r>
            <w:r>
              <w:rPr>
                <w:rFonts w:eastAsia="Times New Roman" w:cstheme="minorHAnsi"/>
                <w:color w:val="000000"/>
                <w:lang w:eastAsia="pt-BR"/>
              </w:rPr>
              <w:t>nrich Schenker: análise, teoria e performance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ABD2D" w14:textId="764B96F2" w:rsidR="00B7687B" w:rsidRDefault="00FA203E" w:rsidP="000E429A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Guilherme Antônio Sauerbronn de Barros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826AA" w14:textId="29D0FD9B" w:rsidR="00B7687B" w:rsidRDefault="007A5684" w:rsidP="000E429A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Monique Vandresen</w:t>
            </w:r>
          </w:p>
        </w:tc>
      </w:tr>
      <w:tr w:rsidR="00B7687B" w:rsidRPr="009C1451" w14:paraId="36BDA2F2" w14:textId="77777777" w:rsidTr="00606C78">
        <w:trPr>
          <w:trHeight w:val="263"/>
        </w:trPr>
        <w:tc>
          <w:tcPr>
            <w:tcW w:w="6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2DB79" w14:textId="77777777" w:rsidR="00B7687B" w:rsidRDefault="00B7687B" w:rsidP="00DF49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A870C" w14:textId="2CA2319D" w:rsidR="00B7687B" w:rsidRPr="004776E9" w:rsidRDefault="00661ACD" w:rsidP="00DF49FC">
            <w:pPr>
              <w:spacing w:after="0" w:line="240" w:lineRule="auto"/>
              <w:rPr>
                <w:rFonts w:eastAsia="Times New Roman" w:cstheme="minorHAnsi"/>
                <w:b/>
                <w:bCs/>
                <w:color w:val="196B24" w:themeColor="accent3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196B24" w:themeColor="accent3"/>
                <w:lang w:eastAsia="pt-BR"/>
              </w:rPr>
              <w:t>Aprovado</w:t>
            </w: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BCC40" w14:textId="77777777" w:rsidR="00B7687B" w:rsidRDefault="00B7687B" w:rsidP="00DF49F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77482" w14:textId="77777777" w:rsidR="00B7687B" w:rsidRDefault="00B7687B" w:rsidP="000E429A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39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DA773" w14:textId="77777777" w:rsidR="00B7687B" w:rsidRDefault="00B7687B" w:rsidP="000E429A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  <w:tr w:rsidR="00B7687B" w:rsidRPr="009C1451" w14:paraId="75F0DF01" w14:textId="77777777" w:rsidTr="005C3CC6">
        <w:trPr>
          <w:trHeight w:val="1827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78167" w14:textId="241E1AAD" w:rsidR="00B7687B" w:rsidRDefault="00B7687B" w:rsidP="00DF49F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lastRenderedPageBreak/>
              <w:t>3.6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C1925" w14:textId="3A31A79D" w:rsidR="00B7687B" w:rsidRDefault="0006526C" w:rsidP="00DF49F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Edital chamada pública FAPESC n° 05/2025 - PROEVENTOS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D7A49" w14:textId="365C4AC4" w:rsidR="005C3CC6" w:rsidRDefault="0006526C" w:rsidP="00DF49FC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Análise das submissões encaminhadas à DPPG para eventos que serão realizados entre 01.07 e 31.12.2025.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8EDD3" w14:textId="69EDB7EB" w:rsidR="00B7687B" w:rsidRDefault="0006526C" w:rsidP="000E429A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DPPG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8B767" w14:textId="6DE0E6B3" w:rsidR="00B7687B" w:rsidRDefault="00543AB9" w:rsidP="000E429A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CP</w:t>
            </w:r>
          </w:p>
        </w:tc>
      </w:tr>
      <w:tr w:rsidR="00252080" w:rsidRPr="009C1451" w14:paraId="12E6C87C" w14:textId="77777777" w:rsidTr="00145FEF">
        <w:trPr>
          <w:trHeight w:val="247"/>
        </w:trPr>
        <w:tc>
          <w:tcPr>
            <w:tcW w:w="6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38804" w14:textId="77777777" w:rsidR="00252080" w:rsidRDefault="00252080" w:rsidP="002606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5D141" w14:textId="5F864BA5" w:rsidR="00252080" w:rsidRPr="00252080" w:rsidRDefault="00252080" w:rsidP="002606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96F3F" w14:textId="77777777" w:rsidR="00252080" w:rsidRPr="004776E9" w:rsidRDefault="00252080" w:rsidP="00B1027B">
            <w:pPr>
              <w:spacing w:after="0" w:line="240" w:lineRule="auto"/>
              <w:rPr>
                <w:rFonts w:eastAsia="Times New Roman" w:cstheme="minorHAnsi"/>
                <w:color w:val="000000"/>
                <w:bdr w:val="none" w:sz="0" w:space="0" w:color="auto" w:frame="1"/>
                <w:lang w:eastAsia="pt-BR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DAC69" w14:textId="77777777" w:rsidR="00252080" w:rsidRDefault="00252080" w:rsidP="000E429A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39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C20E5" w14:textId="77777777" w:rsidR="00252080" w:rsidRDefault="00252080" w:rsidP="000E429A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</w:tr>
    </w:tbl>
    <w:p w14:paraId="068BD396" w14:textId="274E796C" w:rsidR="00BA0CE2" w:rsidRDefault="00BA0CE2" w:rsidP="006D761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bdr w:val="none" w:sz="0" w:space="0" w:color="auto" w:frame="1"/>
          <w:lang w:eastAsia="pt-BR"/>
        </w:rPr>
      </w:pPr>
      <w:r w:rsidRPr="007D3FF3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t-BR"/>
        </w:rPr>
        <w:t xml:space="preserve">Caso o(a) titular não possa participar da reunião, solicitamos que encaminhe esta convocação ao(à) </w:t>
      </w:r>
      <w:r w:rsidR="00F72526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t-BR"/>
        </w:rPr>
        <w:t>s</w:t>
      </w:r>
      <w:r w:rsidRPr="007D3FF3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t-BR"/>
        </w:rPr>
        <w:t>uplente, bem como possíveis pareceres sob sua responsabilidade.</w:t>
      </w:r>
    </w:p>
    <w:p w14:paraId="46FF6716" w14:textId="405368CF" w:rsidR="006D761B" w:rsidRPr="006D761B" w:rsidRDefault="00200712" w:rsidP="00BA0CE2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Autospacing="1" w:after="0" w:afterAutospacing="1" w:line="240" w:lineRule="auto"/>
        <w:ind w:left="284" w:hanging="284"/>
        <w:rPr>
          <w:rFonts w:eastAsia="Times New Roman" w:cstheme="minorHAnsi"/>
          <w:color w:val="000000"/>
          <w:bdr w:val="none" w:sz="0" w:space="0" w:color="auto" w:frame="1"/>
          <w:lang w:eastAsia="pt-BR"/>
        </w:rPr>
      </w:pPr>
      <w:r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 xml:space="preserve">Comunicações e </w:t>
      </w:r>
      <w:r w:rsidR="006D761B" w:rsidRPr="006D761B">
        <w:rPr>
          <w:rFonts w:eastAsia="Times New Roman" w:cstheme="minorHAnsi"/>
          <w:b/>
          <w:bCs/>
          <w:color w:val="000000"/>
          <w:bdr w:val="none" w:sz="0" w:space="0" w:color="auto" w:frame="1"/>
          <w:lang w:eastAsia="pt-BR"/>
        </w:rPr>
        <w:t>Assuntos Gerais.</w:t>
      </w:r>
    </w:p>
    <w:p w14:paraId="3D40D1F9" w14:textId="0D5D262B" w:rsidR="00BA0CE2" w:rsidRDefault="00BA0CE2" w:rsidP="00BA0CE2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bdr w:val="none" w:sz="0" w:space="0" w:color="auto" w:frame="1"/>
          <w:lang w:eastAsia="pt-BR"/>
        </w:rPr>
      </w:pPr>
      <w:r>
        <w:rPr>
          <w:rFonts w:eastAsia="Times New Roman" w:cstheme="minorHAnsi"/>
          <w:color w:val="000000"/>
          <w:bdr w:val="none" w:sz="0" w:space="0" w:color="auto" w:frame="1"/>
          <w:lang w:eastAsia="pt-BR"/>
        </w:rPr>
        <w:t xml:space="preserve">Florianópolis, </w:t>
      </w:r>
      <w:r w:rsidR="0006526C">
        <w:rPr>
          <w:rFonts w:eastAsia="Times New Roman" w:cstheme="minorHAnsi"/>
          <w:color w:val="000000" w:themeColor="text1"/>
          <w:bdr w:val="none" w:sz="0" w:space="0" w:color="auto" w:frame="1"/>
          <w:lang w:eastAsia="pt-BR"/>
        </w:rPr>
        <w:t>07 de fevereiro de 2025</w:t>
      </w:r>
      <w:r w:rsidRPr="009C1451">
        <w:rPr>
          <w:rFonts w:eastAsia="Times New Roman" w:cstheme="minorHAnsi"/>
          <w:color w:val="000000"/>
          <w:bdr w:val="none" w:sz="0" w:space="0" w:color="auto" w:frame="1"/>
          <w:lang w:eastAsia="pt-BR"/>
        </w:rPr>
        <w:t>. </w:t>
      </w:r>
    </w:p>
    <w:p w14:paraId="7AC404EF" w14:textId="77777777" w:rsidR="00BA0CE2" w:rsidRPr="009C1451" w:rsidRDefault="00BA0CE2" w:rsidP="00BA0CE2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lang w:eastAsia="pt-BR"/>
        </w:rPr>
      </w:pPr>
    </w:p>
    <w:p w14:paraId="4CFE4FF7" w14:textId="77777777" w:rsidR="00BA0CE2" w:rsidRPr="009C1451" w:rsidRDefault="00BA0CE2" w:rsidP="00BA0CE2">
      <w:pPr>
        <w:spacing w:after="0" w:line="240" w:lineRule="auto"/>
        <w:rPr>
          <w:rFonts w:eastAsiaTheme="minorEastAsia" w:cstheme="minorHAnsi"/>
        </w:rPr>
      </w:pPr>
      <w:r w:rsidRPr="009C1451">
        <w:rPr>
          <w:rFonts w:eastAsiaTheme="minorEastAsia" w:cstheme="minorHAnsi"/>
        </w:rPr>
        <w:t>Profa. Dra. Viviane Beineke</w:t>
      </w:r>
    </w:p>
    <w:p w14:paraId="534E9C68" w14:textId="77777777" w:rsidR="00BA0CE2" w:rsidRPr="00967FE1" w:rsidRDefault="00BA0CE2" w:rsidP="00BA0CE2">
      <w:pPr>
        <w:spacing w:after="0" w:line="240" w:lineRule="auto"/>
        <w:rPr>
          <w:rFonts w:eastAsiaTheme="minorEastAsia" w:cstheme="minorHAnsi"/>
          <w:sz w:val="18"/>
          <w:szCs w:val="18"/>
        </w:rPr>
      </w:pPr>
      <w:r w:rsidRPr="00967FE1">
        <w:rPr>
          <w:rFonts w:eastAsiaTheme="minorEastAsia" w:cstheme="minorHAnsi"/>
          <w:sz w:val="18"/>
          <w:szCs w:val="18"/>
        </w:rPr>
        <w:t>Diretora de Pesquisa e Pós-Graduação - DPPG</w:t>
      </w:r>
    </w:p>
    <w:p w14:paraId="134D2A44" w14:textId="3A872DC0" w:rsidR="0062264D" w:rsidRDefault="00BA0CE2" w:rsidP="00383EE2">
      <w:pPr>
        <w:spacing w:after="0" w:line="240" w:lineRule="auto"/>
        <w:rPr>
          <w:rFonts w:eastAsiaTheme="minorEastAsia" w:cstheme="minorHAnsi"/>
          <w:sz w:val="18"/>
          <w:szCs w:val="18"/>
        </w:rPr>
      </w:pPr>
      <w:r w:rsidRPr="00967FE1">
        <w:rPr>
          <w:rFonts w:eastAsiaTheme="minorEastAsia" w:cstheme="minorHAnsi"/>
          <w:sz w:val="18"/>
          <w:szCs w:val="18"/>
        </w:rPr>
        <w:t>Matrícula: 337.501-3</w:t>
      </w:r>
      <w:r w:rsidR="00736C3E">
        <w:rPr>
          <w:rFonts w:eastAsiaTheme="minorEastAsia" w:cstheme="minorHAnsi"/>
          <w:sz w:val="18"/>
          <w:szCs w:val="18"/>
        </w:rPr>
        <w:br/>
      </w:r>
      <w:r w:rsidRPr="00967FE1">
        <w:rPr>
          <w:rFonts w:eastAsiaTheme="minorEastAsia" w:cstheme="minorHAnsi"/>
          <w:sz w:val="18"/>
          <w:szCs w:val="18"/>
        </w:rPr>
        <w:t>CEART/UDESC</w:t>
      </w:r>
    </w:p>
    <w:p w14:paraId="11BDC786" w14:textId="77777777" w:rsidR="008861D4" w:rsidRDefault="008861D4" w:rsidP="00383EE2">
      <w:pPr>
        <w:spacing w:after="0" w:line="240" w:lineRule="auto"/>
        <w:rPr>
          <w:rFonts w:eastAsiaTheme="minorEastAsia" w:cstheme="minorHAnsi"/>
          <w:sz w:val="18"/>
          <w:szCs w:val="18"/>
        </w:rPr>
      </w:pPr>
    </w:p>
    <w:p w14:paraId="56E553B6" w14:textId="77777777" w:rsidR="008861D4" w:rsidRDefault="008861D4" w:rsidP="00383EE2">
      <w:pPr>
        <w:spacing w:after="0" w:line="240" w:lineRule="auto"/>
        <w:rPr>
          <w:rFonts w:eastAsiaTheme="minorEastAsia" w:cstheme="minorHAnsi"/>
          <w:sz w:val="18"/>
          <w:szCs w:val="18"/>
        </w:rPr>
      </w:pPr>
    </w:p>
    <w:p w14:paraId="633550DB" w14:textId="18AE598A" w:rsidR="008861D4" w:rsidRDefault="008861D4" w:rsidP="00383EE2">
      <w:pPr>
        <w:spacing w:after="0" w:line="240" w:lineRule="auto"/>
      </w:pPr>
    </w:p>
    <w:sectPr w:rsidR="008861D4" w:rsidSect="00BA0CE2">
      <w:headerReference w:type="default" r:id="rId7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B3F11" w14:textId="77777777" w:rsidR="000C2A93" w:rsidRDefault="000C2A93">
      <w:pPr>
        <w:spacing w:after="0" w:line="240" w:lineRule="auto"/>
      </w:pPr>
      <w:r>
        <w:separator/>
      </w:r>
    </w:p>
  </w:endnote>
  <w:endnote w:type="continuationSeparator" w:id="0">
    <w:p w14:paraId="3FADAA88" w14:textId="77777777" w:rsidR="000C2A93" w:rsidRDefault="000C2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6BF0F" w14:textId="77777777" w:rsidR="000C2A93" w:rsidRDefault="000C2A93">
      <w:pPr>
        <w:spacing w:after="0" w:line="240" w:lineRule="auto"/>
      </w:pPr>
      <w:r>
        <w:separator/>
      </w:r>
    </w:p>
  </w:footnote>
  <w:footnote w:type="continuationSeparator" w:id="0">
    <w:p w14:paraId="31ED1E5B" w14:textId="77777777" w:rsidR="000C2A93" w:rsidRDefault="000C2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79E7D" w14:textId="77777777" w:rsidR="00BA0CE2" w:rsidRPr="00206E90" w:rsidRDefault="00BA0CE2" w:rsidP="00206E90">
    <w:pPr>
      <w:tabs>
        <w:tab w:val="left" w:pos="459"/>
      </w:tabs>
      <w:snapToGrid w:val="0"/>
      <w:spacing w:after="0" w:line="276" w:lineRule="auto"/>
      <w:rPr>
        <w:rFonts w:asciiTheme="majorHAnsi" w:hAnsiTheme="majorHAnsi" w:cstheme="majorHAnsi"/>
        <w:bCs/>
        <w:lang w:val="pt-PT"/>
      </w:rPr>
    </w:pPr>
    <w:r w:rsidRPr="00206E90">
      <w:rPr>
        <w:rFonts w:asciiTheme="majorHAnsi" w:hAnsiTheme="majorHAnsi" w:cstheme="majorHAnsi"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1686B44E" wp14:editId="48BFCF28">
          <wp:simplePos x="0" y="0"/>
          <wp:positionH relativeFrom="column">
            <wp:posOffset>86360</wp:posOffset>
          </wp:positionH>
          <wp:positionV relativeFrom="paragraph">
            <wp:posOffset>-93980</wp:posOffset>
          </wp:positionV>
          <wp:extent cx="687705" cy="687705"/>
          <wp:effectExtent l="0" t="0" r="0" b="0"/>
          <wp:wrapThrough wrapText="bothSides">
            <wp:wrapPolygon edited="0">
              <wp:start x="0" y="0"/>
              <wp:lineTo x="0" y="20942"/>
              <wp:lineTo x="20942" y="20942"/>
              <wp:lineTo x="20942" y="0"/>
              <wp:lineTo x="0" y="0"/>
            </wp:wrapPolygon>
          </wp:wrapThrough>
          <wp:docPr id="9" name="Imagem 9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 descr="Text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705" cy="687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HAnsi" w:hAnsiTheme="majorHAnsi" w:cstheme="majorHAnsi"/>
        <w:bCs/>
        <w:lang w:val="pt-PT"/>
      </w:rPr>
      <w:t xml:space="preserve">                              </w:t>
    </w:r>
    <w:r w:rsidRPr="00206E90">
      <w:rPr>
        <w:rFonts w:asciiTheme="majorHAnsi" w:hAnsiTheme="majorHAnsi" w:cstheme="majorHAnsi"/>
        <w:bCs/>
        <w:lang w:val="pt-PT"/>
      </w:rPr>
      <w:t xml:space="preserve">Universidade do Estado de Santa Catarina </w:t>
    </w:r>
  </w:p>
  <w:p w14:paraId="62280031" w14:textId="77777777" w:rsidR="00BA0CE2" w:rsidRPr="00206E90" w:rsidRDefault="00BA0CE2" w:rsidP="00206E90">
    <w:pPr>
      <w:tabs>
        <w:tab w:val="left" w:pos="459"/>
      </w:tabs>
      <w:snapToGrid w:val="0"/>
      <w:spacing w:after="0" w:line="276" w:lineRule="auto"/>
      <w:rPr>
        <w:rFonts w:asciiTheme="majorHAnsi" w:hAnsiTheme="majorHAnsi" w:cstheme="majorHAnsi"/>
        <w:bCs/>
        <w:lang w:val="pt-PT"/>
      </w:rPr>
    </w:pPr>
    <w:r>
      <w:rPr>
        <w:rFonts w:asciiTheme="majorHAnsi" w:hAnsiTheme="majorHAnsi" w:cstheme="majorHAnsi"/>
        <w:bCs/>
        <w:lang w:val="pt-PT"/>
      </w:rPr>
      <w:t xml:space="preserve">                              </w:t>
    </w:r>
    <w:r w:rsidRPr="00206E90">
      <w:rPr>
        <w:rFonts w:asciiTheme="majorHAnsi" w:hAnsiTheme="majorHAnsi" w:cstheme="majorHAnsi"/>
        <w:bCs/>
        <w:lang w:val="pt-PT"/>
      </w:rPr>
      <w:t>Centro de Artes</w:t>
    </w:r>
    <w:r>
      <w:rPr>
        <w:rFonts w:asciiTheme="majorHAnsi" w:hAnsiTheme="majorHAnsi" w:cstheme="majorHAnsi"/>
        <w:bCs/>
        <w:lang w:val="pt-PT"/>
      </w:rPr>
      <w:t>, Design e Moda</w:t>
    </w:r>
  </w:p>
  <w:p w14:paraId="339C4F63" w14:textId="77777777" w:rsidR="00BA0CE2" w:rsidRPr="00206E90" w:rsidRDefault="00BA0CE2" w:rsidP="00206E90">
    <w:pPr>
      <w:tabs>
        <w:tab w:val="left" w:pos="459"/>
      </w:tabs>
      <w:snapToGrid w:val="0"/>
      <w:spacing w:after="0" w:line="276" w:lineRule="auto"/>
      <w:rPr>
        <w:rFonts w:asciiTheme="majorHAnsi" w:hAnsiTheme="majorHAnsi" w:cstheme="majorHAnsi"/>
        <w:bCs/>
        <w:szCs w:val="28"/>
        <w:lang w:val="pt-PT"/>
      </w:rPr>
    </w:pPr>
    <w:r>
      <w:rPr>
        <w:rFonts w:asciiTheme="majorHAnsi" w:hAnsiTheme="majorHAnsi" w:cstheme="majorHAnsi"/>
        <w:bCs/>
        <w:lang w:val="pt-PT"/>
      </w:rPr>
      <w:t xml:space="preserve">                              </w:t>
    </w:r>
    <w:r w:rsidRPr="00206E90">
      <w:rPr>
        <w:rFonts w:asciiTheme="majorHAnsi" w:hAnsiTheme="majorHAnsi" w:cstheme="majorHAnsi"/>
        <w:bCs/>
        <w:lang w:val="pt-PT"/>
      </w:rPr>
      <w:t>Direção de Pesquisa e Pós-Graduação do CEART</w:t>
    </w:r>
  </w:p>
  <w:p w14:paraId="0E9E5EE9" w14:textId="77777777" w:rsidR="00BA0CE2" w:rsidRPr="00206E90" w:rsidRDefault="00BA0CE2" w:rsidP="00206E90">
    <w:pPr>
      <w:tabs>
        <w:tab w:val="left" w:pos="459"/>
      </w:tabs>
      <w:snapToGrid w:val="0"/>
      <w:spacing w:after="0" w:line="360" w:lineRule="auto"/>
      <w:rPr>
        <w:bCs/>
        <w:sz w:val="20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56930"/>
    <w:multiLevelType w:val="multilevel"/>
    <w:tmpl w:val="59EAB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CE2"/>
    <w:rsid w:val="00011650"/>
    <w:rsid w:val="000353B3"/>
    <w:rsid w:val="00046E09"/>
    <w:rsid w:val="00052926"/>
    <w:rsid w:val="00061F40"/>
    <w:rsid w:val="0006526C"/>
    <w:rsid w:val="00067F9A"/>
    <w:rsid w:val="000747C7"/>
    <w:rsid w:val="000C2A93"/>
    <w:rsid w:val="000C424E"/>
    <w:rsid w:val="000E429A"/>
    <w:rsid w:val="00102002"/>
    <w:rsid w:val="0012141D"/>
    <w:rsid w:val="00125ABB"/>
    <w:rsid w:val="00135CE3"/>
    <w:rsid w:val="0014325E"/>
    <w:rsid w:val="00146AD9"/>
    <w:rsid w:val="00160BBF"/>
    <w:rsid w:val="00180647"/>
    <w:rsid w:val="001853B7"/>
    <w:rsid w:val="00185B44"/>
    <w:rsid w:val="00187E71"/>
    <w:rsid w:val="001A21A5"/>
    <w:rsid w:val="001D1E7F"/>
    <w:rsid w:val="001D771A"/>
    <w:rsid w:val="001D7F73"/>
    <w:rsid w:val="001F0B26"/>
    <w:rsid w:val="001F59D6"/>
    <w:rsid w:val="00200712"/>
    <w:rsid w:val="002504B6"/>
    <w:rsid w:val="00252080"/>
    <w:rsid w:val="00260677"/>
    <w:rsid w:val="00272B16"/>
    <w:rsid w:val="00274957"/>
    <w:rsid w:val="002B2B4B"/>
    <w:rsid w:val="002B3551"/>
    <w:rsid w:val="002B43A8"/>
    <w:rsid w:val="002C2DEC"/>
    <w:rsid w:val="002E1C5B"/>
    <w:rsid w:val="002E6E93"/>
    <w:rsid w:val="002F26CF"/>
    <w:rsid w:val="002F55E5"/>
    <w:rsid w:val="00302657"/>
    <w:rsid w:val="00307D66"/>
    <w:rsid w:val="0031443A"/>
    <w:rsid w:val="0032327F"/>
    <w:rsid w:val="00324CC4"/>
    <w:rsid w:val="003269AD"/>
    <w:rsid w:val="00341C21"/>
    <w:rsid w:val="003536B1"/>
    <w:rsid w:val="00383EE2"/>
    <w:rsid w:val="003A642B"/>
    <w:rsid w:val="003B09A2"/>
    <w:rsid w:val="003C4A8B"/>
    <w:rsid w:val="003F4946"/>
    <w:rsid w:val="00405DC6"/>
    <w:rsid w:val="00426116"/>
    <w:rsid w:val="0043604C"/>
    <w:rsid w:val="004776E9"/>
    <w:rsid w:val="0048499A"/>
    <w:rsid w:val="004C7379"/>
    <w:rsid w:val="004D55B5"/>
    <w:rsid w:val="004E2A06"/>
    <w:rsid w:val="005076C3"/>
    <w:rsid w:val="0051267F"/>
    <w:rsid w:val="00513C14"/>
    <w:rsid w:val="00514469"/>
    <w:rsid w:val="00535856"/>
    <w:rsid w:val="00536080"/>
    <w:rsid w:val="005435A0"/>
    <w:rsid w:val="00543AB9"/>
    <w:rsid w:val="005B0F4B"/>
    <w:rsid w:val="005C3CC6"/>
    <w:rsid w:val="005F4460"/>
    <w:rsid w:val="005F548C"/>
    <w:rsid w:val="0060254A"/>
    <w:rsid w:val="006039F3"/>
    <w:rsid w:val="00606C78"/>
    <w:rsid w:val="0062264D"/>
    <w:rsid w:val="00645E0C"/>
    <w:rsid w:val="00650BF6"/>
    <w:rsid w:val="00661ACD"/>
    <w:rsid w:val="00670A37"/>
    <w:rsid w:val="00694C02"/>
    <w:rsid w:val="00696587"/>
    <w:rsid w:val="006A1E8D"/>
    <w:rsid w:val="006A3B50"/>
    <w:rsid w:val="006A48F9"/>
    <w:rsid w:val="006A665C"/>
    <w:rsid w:val="006C4944"/>
    <w:rsid w:val="006D761B"/>
    <w:rsid w:val="006E08C1"/>
    <w:rsid w:val="006E6B7A"/>
    <w:rsid w:val="006F1FF8"/>
    <w:rsid w:val="006F5D13"/>
    <w:rsid w:val="0070316F"/>
    <w:rsid w:val="00705D38"/>
    <w:rsid w:val="00716928"/>
    <w:rsid w:val="00724ECB"/>
    <w:rsid w:val="0073016B"/>
    <w:rsid w:val="00731250"/>
    <w:rsid w:val="00736C3E"/>
    <w:rsid w:val="00745371"/>
    <w:rsid w:val="00756A89"/>
    <w:rsid w:val="007614AF"/>
    <w:rsid w:val="00771F54"/>
    <w:rsid w:val="00777938"/>
    <w:rsid w:val="007A5684"/>
    <w:rsid w:val="007B6877"/>
    <w:rsid w:val="007C2D5C"/>
    <w:rsid w:val="007C675D"/>
    <w:rsid w:val="007D58A6"/>
    <w:rsid w:val="007E41F9"/>
    <w:rsid w:val="007F7B6A"/>
    <w:rsid w:val="008056B3"/>
    <w:rsid w:val="00824141"/>
    <w:rsid w:val="00827A0F"/>
    <w:rsid w:val="00832E7F"/>
    <w:rsid w:val="00834FE4"/>
    <w:rsid w:val="00880645"/>
    <w:rsid w:val="00880811"/>
    <w:rsid w:val="008861D4"/>
    <w:rsid w:val="0089795F"/>
    <w:rsid w:val="00897EE1"/>
    <w:rsid w:val="008A6D35"/>
    <w:rsid w:val="008B732D"/>
    <w:rsid w:val="008F0042"/>
    <w:rsid w:val="008F2B03"/>
    <w:rsid w:val="0091322C"/>
    <w:rsid w:val="00916F1D"/>
    <w:rsid w:val="00921DD6"/>
    <w:rsid w:val="009428DA"/>
    <w:rsid w:val="00967287"/>
    <w:rsid w:val="0097448C"/>
    <w:rsid w:val="00990350"/>
    <w:rsid w:val="00994DB9"/>
    <w:rsid w:val="009A07E8"/>
    <w:rsid w:val="009E43A7"/>
    <w:rsid w:val="009F4E60"/>
    <w:rsid w:val="00A00C48"/>
    <w:rsid w:val="00A33C1F"/>
    <w:rsid w:val="00A40D91"/>
    <w:rsid w:val="00A548F2"/>
    <w:rsid w:val="00A615D0"/>
    <w:rsid w:val="00A813B5"/>
    <w:rsid w:val="00AA5521"/>
    <w:rsid w:val="00AC38A4"/>
    <w:rsid w:val="00AE49D9"/>
    <w:rsid w:val="00B1027B"/>
    <w:rsid w:val="00B24E81"/>
    <w:rsid w:val="00B54F5A"/>
    <w:rsid w:val="00B6722C"/>
    <w:rsid w:val="00B7687B"/>
    <w:rsid w:val="00B862F8"/>
    <w:rsid w:val="00B9221D"/>
    <w:rsid w:val="00BA0CE2"/>
    <w:rsid w:val="00BD5A57"/>
    <w:rsid w:val="00BE5671"/>
    <w:rsid w:val="00BF7863"/>
    <w:rsid w:val="00C01AED"/>
    <w:rsid w:val="00C47EFF"/>
    <w:rsid w:val="00C52B7F"/>
    <w:rsid w:val="00C55B57"/>
    <w:rsid w:val="00CC7E5D"/>
    <w:rsid w:val="00CD20F7"/>
    <w:rsid w:val="00CE16B5"/>
    <w:rsid w:val="00CE378A"/>
    <w:rsid w:val="00D10F09"/>
    <w:rsid w:val="00D50EEE"/>
    <w:rsid w:val="00D55B00"/>
    <w:rsid w:val="00D71451"/>
    <w:rsid w:val="00DA7F21"/>
    <w:rsid w:val="00DB45C0"/>
    <w:rsid w:val="00DD4EAC"/>
    <w:rsid w:val="00DD7FF3"/>
    <w:rsid w:val="00DE3AC2"/>
    <w:rsid w:val="00DF49FC"/>
    <w:rsid w:val="00E06C47"/>
    <w:rsid w:val="00E477FD"/>
    <w:rsid w:val="00E54090"/>
    <w:rsid w:val="00E62C51"/>
    <w:rsid w:val="00E71E54"/>
    <w:rsid w:val="00E763B2"/>
    <w:rsid w:val="00E917E2"/>
    <w:rsid w:val="00E95A1E"/>
    <w:rsid w:val="00EA770E"/>
    <w:rsid w:val="00EC100C"/>
    <w:rsid w:val="00ED69C4"/>
    <w:rsid w:val="00EE042B"/>
    <w:rsid w:val="00F042E3"/>
    <w:rsid w:val="00F1440E"/>
    <w:rsid w:val="00F3034F"/>
    <w:rsid w:val="00F37470"/>
    <w:rsid w:val="00F4732F"/>
    <w:rsid w:val="00F6715A"/>
    <w:rsid w:val="00F72526"/>
    <w:rsid w:val="00F739E9"/>
    <w:rsid w:val="00F917F5"/>
    <w:rsid w:val="00FA203E"/>
    <w:rsid w:val="00FB2167"/>
    <w:rsid w:val="00FB382A"/>
    <w:rsid w:val="00FC0852"/>
    <w:rsid w:val="00FC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2C76F"/>
  <w15:chartTrackingRefBased/>
  <w15:docId w15:val="{5ACBE0A4-A114-4CB6-8BAC-0EE36634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CE2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A0C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0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0C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0C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BA0C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0C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0C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0C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0C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0C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0C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0C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0C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BA0CE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0C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0CE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0C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0C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A0C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A0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0C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A0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A0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A0CE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A0CE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A0CE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0C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0CE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A0C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334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GRASIELE PATRICIA GODINHO</dc:creator>
  <cp:keywords/>
  <dc:description/>
  <cp:lastModifiedBy>GISELE LIMA DOS SANTOS</cp:lastModifiedBy>
  <cp:revision>8</cp:revision>
  <cp:lastPrinted>2024-12-04T16:26:00Z</cp:lastPrinted>
  <dcterms:created xsi:type="dcterms:W3CDTF">2024-12-11T16:57:00Z</dcterms:created>
  <dcterms:modified xsi:type="dcterms:W3CDTF">2025-02-12T18:33:00Z</dcterms:modified>
</cp:coreProperties>
</file>