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EDITAL PAAFI-PG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Anexo IV | ORÇAMENTO E SOLICITAÇÃO DE PASSAGEM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80" w:before="8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SETOR: DPPG/CEART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80" w:before="80" w:line="240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DATA: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yellow"/>
          <w:rtl w:val="0"/>
        </w:rPr>
        <w:t xml:space="preserve">__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/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yellow"/>
          <w:rtl w:val="0"/>
        </w:rPr>
        <w:t xml:space="preserve">__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/ 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yellow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80" w:before="80" w:line="240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DE: Direção de Pesquisa e Pós-Graduação – DPPG/CEART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spacing w:after="80" w:before="80" w:line="240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before="8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PARA: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Profª. Drª. Daiane Dordete Steckert Jacobs – Diretora Geral do CEART</w:t>
      </w:r>
    </w:p>
    <w:p w:rsidR="00000000" w:rsidDel="00000000" w:rsidP="00000000" w:rsidRDefault="00000000" w:rsidRPr="00000000" w14:paraId="0000000A">
      <w:pPr>
        <w:pBdr>
          <w:bottom w:color="000000" w:space="1" w:sz="6" w:val="single"/>
        </w:pBdr>
        <w:spacing w:after="80" w:before="80" w:line="240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80" w:line="240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8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ASSUNTO: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Solicitação de compra de passagens – Edital PAAFI-CEART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6" w:val="single"/>
        </w:pBdr>
        <w:spacing w:after="80" w:before="80" w:line="240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Senhora Diretora,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Vimos solicitar a compra e/ou pagamento de: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   ) Passagem Aérea Nacional  | Valor: 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yellow"/>
          <w:rtl w:val="0"/>
        </w:rPr>
        <w:t xml:space="preserve">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   ) Hospedagem  | Valor: 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yellow"/>
          <w:rtl w:val="0"/>
        </w:rPr>
        <w:t xml:space="preserve">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   ) Taxa de inscrição | Valor: 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yellow"/>
          <w:rtl w:val="0"/>
        </w:rPr>
        <w:t xml:space="preserve">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Justificativa: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Candidatura aprovada pelo Edital PAAFI, que selecionou pedidos de apoio para o pagamento dos auxílios assinalados acima visando à apresentação de trabalhos de discentes em eventos técnico-científicos no país.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Data do evento: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Cidade e Estado: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Nome completo do(a) discente(a):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RG: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CPF: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Passaporte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(para estudantes estrangeiros):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Data de Nascimento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(obrigatório para passagem terrestre):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E-mail do(a) discente: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Fone de contato: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Dados da Passagem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SUGESTÃO DE HORÁRIOS E EMPRESA/COMPANHIA, considerando critérios de preço. Podem haver alterações no momento da compra, em virtude de preços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):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Verdana" w:cs="Verdana" w:eastAsia="Verdana" w:hAnsi="Verdana"/>
          <w:color w:val="ff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ff0000"/>
          <w:sz w:val="16"/>
          <w:szCs w:val="16"/>
          <w:rtl w:val="0"/>
        </w:rPr>
        <w:t xml:space="preserve">[ATENÇÃO: Inserir imagens (print de tela) da simulação de passagem na última página do documento.]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2"/>
        <w:gridCol w:w="4678"/>
        <w:tblGridChange w:id="0">
          <w:tblGrid>
            <w:gridCol w:w="4602"/>
            <w:gridCol w:w="4678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IDA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VOLTA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Data: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Trecho(s):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Trecho(s):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Empresa: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Empresa: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Horário de Partida: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Horário de Partida: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Horário de Chegada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Horário de Chegada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Vôo: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Vôo: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Bagagem despachada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yellow"/>
                <w:rtl w:val="0"/>
              </w:rPr>
              <w:t xml:space="preserve">(  ) Sim  (  ) Não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–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Para vôos de ida e volta no mesmo dia ou no dia seguinte preferencialmente assinalar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u w:val="single"/>
                <w:rtl w:val="0"/>
              </w:rPr>
              <w:t xml:space="preserve">Não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IMPORTANTE: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A saída e o retorno devem ser de/para Florianópolis. Em casos especiais, quando não houver aumento nos custos, podem ser analisadas outras opções de trechos nacionais de saída e retorno.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yellow"/>
          <w:rtl w:val="0"/>
        </w:rPr>
        <w:t xml:space="preserve">Explique abaixo a sua disponibilidade de dias e horários para viajar, considerando um dia antes/depois das datas previstas acima, para que possamos comprar passagens com valor mais 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Verdana" w:cs="Verdana" w:eastAsia="Verdana" w:hAnsi="Verdana"/>
          <w:color w:val="ff0000"/>
          <w:sz w:val="17"/>
          <w:szCs w:val="17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17"/>
          <w:szCs w:val="17"/>
          <w:highlight w:val="yellow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17"/>
          <w:szCs w:val="17"/>
          <w:highlight w:val="yellow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7"/>
          <w:szCs w:val="17"/>
          <w:highlight w:val="yellow"/>
          <w:rtl w:val="0"/>
        </w:rPr>
        <w:t xml:space="preserve">Estou ciente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de que, após a compra das passagens, o cancelamento da viagem ou não comparecimento (no-show), bem como custos gerados por alterações e remarcações, obrigam que eu realize o ressarcimento de todos os custos decorrentes do ato (incluindo o valor total da passagem).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Verdana" w:cs="Verdana" w:eastAsia="Verdana" w:hAnsi="Verdana"/>
          <w:sz w:val="17"/>
          <w:szCs w:val="17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17"/>
              <w:szCs w:val="17"/>
              <w:highlight w:val="yellow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highlight w:val="yellow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sz w:val="17"/>
          <w:szCs w:val="17"/>
          <w:highlight w:val="yellow"/>
          <w:rtl w:val="0"/>
        </w:rPr>
        <w:t xml:space="preserve">Estou ciente</w:t>
      </w:r>
      <w:r w:rsidDel="00000000" w:rsidR="00000000" w:rsidRPr="00000000">
        <w:rPr>
          <w:rFonts w:ascii="Verdana" w:cs="Verdana" w:eastAsia="Verdana" w:hAnsi="Verdana"/>
          <w:b w:val="0"/>
          <w:sz w:val="17"/>
          <w:szCs w:val="17"/>
          <w:rtl w:val="0"/>
        </w:rPr>
        <w:t xml:space="preserve"> de que, caso não realize a prestação de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contas das passagens adquiridas pela UDESC, por qualquer motivo, deverei restituir integralmente à universidade todas as despesas oriundas da aquisição.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Verdana" w:cs="Verdana" w:eastAsia="Verdana" w:hAnsi="Verdana"/>
          <w:color w:val="ff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Verdana" w:cs="Verdana" w:eastAsia="Verdana" w:hAnsi="Verdana"/>
          <w:sz w:val="16"/>
          <w:szCs w:val="16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yellow"/>
          <w:rtl w:val="0"/>
        </w:rPr>
        <w:t xml:space="preserve">Nome do(a) candidato(a):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highlight w:val="yellow"/>
          <w:rtl w:val="0"/>
        </w:rPr>
        <w:t xml:space="preserve">Assinado digitalmente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</w:pBd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</w:pBd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Encaminhamento da DPPG/CEART à DAD/CEART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 DPPG/CEART encaminha a solicitação acima para compra de passagens, hospedagem e pagamento de taxa de inscrição em evento, respeitando o limite máximo de R$ 4.400,00 (quatro mil e quatrocentos reais) na somatória.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As despesas serão debitadas dos recursos direcionados ao Programa de Ações Afirmativas, Formação e Divulgação Científica do CEART, através do EDITAL PAAFI-CEART.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Esta solicitação é válida somente após a assinatura eletrônica da Direção de Pesquisa e Pós-Graduação.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Atenciosamente,        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Servidoras: Gisele Lima, Grasiele Godinho e Viviane Beineke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Setor: DPPG/CEART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E-mail: </w:t>
      </w:r>
      <w:hyperlink r:id="rId8">
        <w:r w:rsidDel="00000000" w:rsidR="00000000" w:rsidRPr="00000000">
          <w:rPr>
            <w:rFonts w:ascii="Verdana" w:cs="Verdana" w:eastAsia="Verdana" w:hAnsi="Verdana"/>
            <w:color w:val="467886"/>
            <w:sz w:val="16"/>
            <w:szCs w:val="16"/>
            <w:u w:val="single"/>
            <w:rtl w:val="0"/>
          </w:rPr>
          <w:t xml:space="preserve">dppg.ceart@udesc.br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Insira abaixo as imagens (print de tela) da simulação de passagem.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9" w:w="11907" w:orient="portrait"/>
      <w:pgMar w:bottom="1418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MS Gothic"/>
  <w:font w:name="Arial Unicode MS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Assinatura eletrônica GOV.BR.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Disponível em: 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https://www.gov.br/governodigital/pt-br/assinatura-eletronica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-730847</wp:posOffset>
          </wp:positionH>
          <wp:positionV relativeFrom="paragraph">
            <wp:posOffset>-439457</wp:posOffset>
          </wp:positionV>
          <wp:extent cx="7554271" cy="10677456"/>
          <wp:effectExtent b="0" l="0" r="0" t="0"/>
          <wp:wrapNone/>
          <wp:docPr descr="C:\Users\1011311435\Desktop\Comunicação interna - Final\Cabeçalhos (PNG)\CEART.png" id="4" name="image1.png"/>
          <a:graphic>
            <a:graphicData uri="http://schemas.openxmlformats.org/drawingml/2006/picture">
              <pic:pic>
                <pic:nvPicPr>
                  <pic:cNvPr descr="C:\Users\1011311435\Desktop\Comunicação interna - Final\Cabeçalhos (PNG)\CEART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1" cy="1067745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9C1CCD"/>
    <w:pPr>
      <w:spacing w:after="200" w:line="276" w:lineRule="auto"/>
    </w:pPr>
    <w:rPr>
      <w:kern w:val="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9C1CCD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C1CCD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C1CCD"/>
    <w:pPr>
      <w:keepNext w:val="1"/>
      <w:keepLines w:val="1"/>
      <w:spacing w:after="80" w:before="160" w:line="259" w:lineRule="auto"/>
      <w:outlineLvl w:val="2"/>
    </w:pPr>
    <w:rPr>
      <w:rFonts w:cstheme="majorBidi" w:eastAsiaTheme="majorEastAsia"/>
      <w:color w:val="0f4761" w:themeColor="accent1" w:themeShade="0000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C1CCD"/>
    <w:pPr>
      <w:keepNext w:val="1"/>
      <w:keepLines w:val="1"/>
      <w:spacing w:after="40" w:before="80" w:line="259" w:lineRule="auto"/>
      <w:outlineLvl w:val="3"/>
    </w:pPr>
    <w:rPr>
      <w:rFonts w:cstheme="majorBidi" w:eastAsiaTheme="majorEastAsia"/>
      <w:i w:val="1"/>
      <w:iCs w:val="1"/>
      <w:color w:val="0f4761" w:themeColor="accent1" w:themeShade="0000BF"/>
      <w:kern w:val="2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C1CCD"/>
    <w:pPr>
      <w:keepNext w:val="1"/>
      <w:keepLines w:val="1"/>
      <w:spacing w:after="40" w:before="80" w:line="259" w:lineRule="auto"/>
      <w:outlineLvl w:val="4"/>
    </w:pPr>
    <w:rPr>
      <w:rFonts w:cstheme="majorBidi" w:eastAsiaTheme="majorEastAsia"/>
      <w:color w:val="0f4761" w:themeColor="accent1" w:themeShade="0000BF"/>
      <w:kern w:val="2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C1CCD"/>
    <w:pPr>
      <w:keepNext w:val="1"/>
      <w:keepLines w:val="1"/>
      <w:spacing w:after="0" w:before="40" w:line="259" w:lineRule="auto"/>
      <w:outlineLvl w:val="5"/>
    </w:pPr>
    <w:rPr>
      <w:rFonts w:cstheme="majorBidi" w:eastAsiaTheme="majorEastAsia"/>
      <w:i w:val="1"/>
      <w:iCs w:val="1"/>
      <w:color w:val="595959" w:themeColor="text1" w:themeTint="0000A6"/>
      <w:kern w:val="2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C1CCD"/>
    <w:pPr>
      <w:keepNext w:val="1"/>
      <w:keepLines w:val="1"/>
      <w:spacing w:after="0" w:before="40" w:line="259" w:lineRule="auto"/>
      <w:outlineLvl w:val="6"/>
    </w:pPr>
    <w:rPr>
      <w:rFonts w:cstheme="majorBidi" w:eastAsiaTheme="majorEastAsia"/>
      <w:color w:val="595959" w:themeColor="text1" w:themeTint="0000A6"/>
      <w:kern w:val="2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C1CCD"/>
    <w:pPr>
      <w:keepNext w:val="1"/>
      <w:keepLines w:val="1"/>
      <w:spacing w:after="0"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C1CCD"/>
    <w:pPr>
      <w:keepNext w:val="1"/>
      <w:keepLines w:val="1"/>
      <w:spacing w:after="0" w:line="259" w:lineRule="auto"/>
      <w:outlineLvl w:val="8"/>
    </w:pPr>
    <w:rPr>
      <w:rFonts w:cstheme="majorBidi" w:eastAsiaTheme="majorEastAsia"/>
      <w:color w:val="272727" w:themeColor="text1" w:themeTint="0000D8"/>
      <w:kern w:val="2"/>
      <w:lang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9C1CC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C1CC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C1CC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C1CC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C1CCD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C1CC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C1CC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C1CC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C1CCD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C1CC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pt-BR"/>
    </w:rPr>
  </w:style>
  <w:style w:type="character" w:styleId="TtuloChar" w:customStyle="1">
    <w:name w:val="Título Char"/>
    <w:basedOn w:val="Fontepargpadro"/>
    <w:link w:val="Ttulo"/>
    <w:uiPriority w:val="10"/>
    <w:rsid w:val="009C1CC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C1CCD"/>
    <w:pPr>
      <w:numPr>
        <w:ilvl w:val="1"/>
      </w:numPr>
      <w:spacing w:after="160" w:line="259" w:lineRule="auto"/>
    </w:pPr>
    <w:rPr>
      <w:rFonts w:cstheme="majorBidi" w:eastAsiaTheme="majorEastAsia"/>
      <w:color w:val="595959" w:themeColor="text1" w:themeTint="0000A6"/>
      <w:spacing w:val="15"/>
      <w:kern w:val="2"/>
      <w:sz w:val="28"/>
      <w:szCs w:val="28"/>
      <w:lang w:val="pt-BR"/>
    </w:rPr>
  </w:style>
  <w:style w:type="character" w:styleId="SubttuloChar" w:customStyle="1">
    <w:name w:val="Subtítulo Char"/>
    <w:basedOn w:val="Fontepargpadro"/>
    <w:link w:val="Subttulo"/>
    <w:uiPriority w:val="11"/>
    <w:rsid w:val="009C1CC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C1CCD"/>
    <w:pPr>
      <w:spacing w:after="160" w:before="160" w:line="259" w:lineRule="auto"/>
      <w:jc w:val="center"/>
    </w:pPr>
    <w:rPr>
      <w:i w:val="1"/>
      <w:iCs w:val="1"/>
      <w:color w:val="404040" w:themeColor="text1" w:themeTint="0000BF"/>
      <w:kern w:val="2"/>
      <w:lang w:val="pt-BR"/>
    </w:rPr>
  </w:style>
  <w:style w:type="character" w:styleId="CitaoChar" w:customStyle="1">
    <w:name w:val="Citação Char"/>
    <w:basedOn w:val="Fontepargpadro"/>
    <w:link w:val="Citao"/>
    <w:uiPriority w:val="29"/>
    <w:rsid w:val="009C1CC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C1CCD"/>
    <w:pPr>
      <w:spacing w:after="160" w:line="259" w:lineRule="auto"/>
      <w:ind w:left="720"/>
      <w:contextualSpacing w:val="1"/>
    </w:pPr>
    <w:rPr>
      <w:kern w:val="2"/>
      <w:lang w:val="pt-BR"/>
    </w:rPr>
  </w:style>
  <w:style w:type="character" w:styleId="nfaseIntensa">
    <w:name w:val="Intense Emphasis"/>
    <w:basedOn w:val="Fontepargpadro"/>
    <w:uiPriority w:val="21"/>
    <w:qFormat w:val="1"/>
    <w:rsid w:val="009C1CCD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C1CC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i w:val="1"/>
      <w:iCs w:val="1"/>
      <w:color w:val="0f4761" w:themeColor="accent1" w:themeShade="0000BF"/>
      <w:kern w:val="2"/>
      <w:lang w:val="pt-BR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C1CCD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C1CCD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9C1CCD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C1CCD"/>
    <w:rPr>
      <w:kern w:val="0"/>
      <w:lang w:val="en-US"/>
    </w:rPr>
  </w:style>
  <w:style w:type="table" w:styleId="Tabelacomgrade">
    <w:name w:val="Table Grid"/>
    <w:basedOn w:val="Tabelanormal"/>
    <w:rsid w:val="009C1CCD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rte">
    <w:name w:val="Strong"/>
    <w:basedOn w:val="Fontepargpadro"/>
    <w:uiPriority w:val="22"/>
    <w:qFormat w:val="1"/>
    <w:rsid w:val="009C1CCD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9C1CCD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C1CCD"/>
    <w:pPr>
      <w:spacing w:after="0" w:line="240" w:lineRule="auto"/>
    </w:pPr>
    <w:rPr>
      <w:rFonts w:ascii="Calibri" w:cs="Times New Roman" w:eastAsia="Calibri" w:hAnsi="Calibri"/>
      <w:sz w:val="20"/>
      <w:szCs w:val="20"/>
      <w:lang w:val="pt-BR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C1CCD"/>
    <w:rPr>
      <w:rFonts w:ascii="Calibri" w:cs="Times New Roman" w:eastAsia="Calibri" w:hAnsi="Calibri"/>
      <w:kern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C1CCD"/>
    <w:rPr>
      <w:vertAlign w:val="superscript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dppg.ceart@udesc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5rSze/uDUknMsUFs7RVIuV3WA==">CgMxLjAaMAoBMBIrCikIB0IlChFRdWF0dHJvY2VudG8gU2FucxIQQXJpYWwgVW5pY29kZSBNUzgAciExWElhTnh2dFdnSEtZcERPOTBZWmpHQVFPaG5qd0ZsT2U=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2024-04-16T20:10:00Z</dcterms:created>
  <dc:creator>GRASIELE PATRICIA GODINHO</dc:creator>
</cp:coreProperties>
</file>