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7761"/>
      </w:tblGrid>
      <w:tr w:rsidR="00054183" w:rsidRPr="00A841CC" w:rsidTr="00BF595B">
        <w:tc>
          <w:tcPr>
            <w:tcW w:w="959" w:type="dxa"/>
            <w:vMerge w:val="restart"/>
          </w:tcPr>
          <w:p w:rsidR="00054183" w:rsidRPr="00A841CC" w:rsidRDefault="00054183" w:rsidP="00011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61" w:type="dxa"/>
          </w:tcPr>
          <w:p w:rsidR="00054183" w:rsidRPr="00A841CC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Ementa: </w:t>
            </w:r>
            <w:r w:rsidRPr="00531454">
              <w:rPr>
                <w:rFonts w:ascii="Arial" w:hAnsi="Arial" w:cs="Arial"/>
                <w:sz w:val="24"/>
                <w:szCs w:val="24"/>
              </w:rPr>
              <w:t>Espaço e significação. Práticas espetaculares e 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lógicas da construção e ocupação de espaços. Espaço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conformação de processos de criativos do ator. Ator, espaço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o Real. Teatralidade e práticas s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31454">
              <w:rPr>
                <w:rFonts w:ascii="Arial" w:hAnsi="Arial" w:cs="Arial"/>
                <w:sz w:val="24"/>
                <w:szCs w:val="24"/>
              </w:rPr>
              <w:t>cioculturais relacionadas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com o espaço urbano. Ambiente e teatro.</w:t>
            </w:r>
          </w:p>
        </w:tc>
      </w:tr>
      <w:tr w:rsidR="00054183" w:rsidRPr="00A841CC" w:rsidTr="00BF595B">
        <w:tc>
          <w:tcPr>
            <w:tcW w:w="959" w:type="dxa"/>
            <w:vMerge/>
          </w:tcPr>
          <w:p w:rsidR="00054183" w:rsidRPr="00A841CC" w:rsidRDefault="00054183" w:rsidP="000115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61" w:type="dxa"/>
          </w:tcPr>
          <w:p w:rsidR="00054183" w:rsidRPr="00A841CC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1CC">
              <w:rPr>
                <w:rFonts w:ascii="Arial" w:hAnsi="Arial" w:cs="Arial"/>
                <w:b/>
                <w:bCs/>
                <w:sz w:val="24"/>
                <w:szCs w:val="24"/>
              </w:rPr>
              <w:t>Bibliografia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BERGSON, Henri.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Matéria e memória.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São Paulo: Martins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Fontes, 1990.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BAUDRILLARD, Jean.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Simulacros e simulação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531454">
              <w:rPr>
                <w:rFonts w:ascii="Arial" w:hAnsi="Arial" w:cs="Arial"/>
                <w:sz w:val="24"/>
                <w:szCs w:val="24"/>
              </w:rPr>
              <w:t>Santa Maria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da Feira (Portugal): Relógio D’Agua, 1991.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CERTEAU, Michel de.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A invenção do cotidiano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531454">
              <w:rPr>
                <w:rFonts w:ascii="Arial" w:hAnsi="Arial" w:cs="Arial"/>
                <w:sz w:val="24"/>
                <w:szCs w:val="24"/>
              </w:rPr>
              <w:t>Petrópolis: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Artes de fazer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531454">
              <w:rPr>
                <w:rFonts w:ascii="Arial" w:hAnsi="Arial" w:cs="Arial"/>
                <w:sz w:val="24"/>
                <w:szCs w:val="24"/>
              </w:rPr>
              <w:t>1994.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E5B">
              <w:rPr>
                <w:rFonts w:ascii="Arial" w:hAnsi="Arial" w:cs="Arial"/>
                <w:sz w:val="24"/>
                <w:szCs w:val="24"/>
              </w:rPr>
              <w:t xml:space="preserve">COHEN-CRUZ, Jan (Ed.). </w:t>
            </w:r>
            <w:r w:rsidRPr="00F57182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Radical street performance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  <w:lang w:val="en-US"/>
              </w:rPr>
              <w:t>London/ New York: Routledge, 1998.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E5B">
              <w:rPr>
                <w:rFonts w:ascii="Arial" w:hAnsi="Arial" w:cs="Arial"/>
                <w:sz w:val="24"/>
                <w:szCs w:val="24"/>
              </w:rPr>
              <w:t xml:space="preserve">CRAIG, Edward Gordon.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a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rte do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t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eatro</w:t>
            </w:r>
            <w:r w:rsidRPr="00531454">
              <w:rPr>
                <w:rFonts w:ascii="Arial" w:hAnsi="Arial" w:cs="Arial"/>
                <w:sz w:val="24"/>
                <w:szCs w:val="24"/>
              </w:rPr>
              <w:t>. Lisboa: Arcádia,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S.D.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FOULCALT, Michel.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Vigiar e punir: história da violência nas prisões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Petrópolis,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Vozes,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1991.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FINTER,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55E5B">
              <w:rPr>
                <w:rFonts w:ascii="Arial" w:hAnsi="Arial" w:cs="Arial"/>
                <w:i/>
                <w:sz w:val="24"/>
                <w:szCs w:val="24"/>
              </w:rPr>
              <w:t>A teatralidade e o teatro - Espetáculo do real ou realidade do espetáculo?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 In. </w:t>
            </w:r>
            <w:r w:rsidRPr="00755E5B">
              <w:rPr>
                <w:rFonts w:ascii="Arial" w:hAnsi="Arial" w:cs="Arial"/>
                <w:b/>
                <w:sz w:val="24"/>
                <w:szCs w:val="24"/>
              </w:rPr>
              <w:t xml:space="preserve">Teatro al </w:t>
            </w:r>
            <w:proofErr w:type="spellStart"/>
            <w:r w:rsidRPr="00755E5B">
              <w:rPr>
                <w:rFonts w:ascii="Arial" w:hAnsi="Arial" w:cs="Arial"/>
                <w:b/>
                <w:sz w:val="24"/>
                <w:szCs w:val="24"/>
              </w:rPr>
              <w:t>Sur</w:t>
            </w:r>
            <w:proofErr w:type="spellEnd"/>
            <w:r w:rsidRPr="00531454">
              <w:rPr>
                <w:rFonts w:ascii="Arial" w:hAnsi="Arial" w:cs="Arial"/>
                <w:sz w:val="24"/>
                <w:szCs w:val="24"/>
              </w:rPr>
              <w:t>. Buenos Aires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31454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 2005.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FÉRAL, Josette.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Acerca de </w:t>
            </w:r>
            <w:proofErr w:type="spellStart"/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la</w:t>
            </w:r>
            <w:proofErr w:type="spellEnd"/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teatralidad</w:t>
            </w:r>
            <w:proofErr w:type="spellEnd"/>
            <w:r w:rsidRPr="00531454">
              <w:rPr>
                <w:rFonts w:ascii="Arial" w:hAnsi="Arial" w:cs="Arial"/>
                <w:sz w:val="24"/>
                <w:szCs w:val="24"/>
              </w:rPr>
              <w:t>. Buenos Aires: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Editorial Nueva </w:t>
            </w:r>
            <w:proofErr w:type="spellStart"/>
            <w:r w:rsidRPr="00531454">
              <w:rPr>
                <w:rFonts w:ascii="Arial" w:hAnsi="Arial" w:cs="Arial"/>
                <w:sz w:val="24"/>
                <w:szCs w:val="24"/>
              </w:rPr>
              <w:t>Generación</w:t>
            </w:r>
            <w:proofErr w:type="spellEnd"/>
            <w:r w:rsidRPr="00531454">
              <w:rPr>
                <w:rFonts w:ascii="Arial" w:hAnsi="Arial" w:cs="Arial"/>
                <w:sz w:val="24"/>
                <w:szCs w:val="24"/>
              </w:rPr>
              <w:t>, 2003.</w:t>
            </w:r>
          </w:p>
          <w:p w:rsidR="00054183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GARCÍA CANCLINI, Nestor.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Cidades imaginarias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531454">
              <w:rPr>
                <w:rFonts w:ascii="Arial" w:hAnsi="Arial" w:cs="Arial"/>
                <w:sz w:val="24"/>
                <w:szCs w:val="24"/>
              </w:rPr>
              <w:t>Buenos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Aires: EUDEBA, 2006.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Culturas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h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íbridas</w:t>
            </w:r>
            <w:r w:rsidRPr="00531454">
              <w:rPr>
                <w:rFonts w:ascii="Arial" w:hAnsi="Arial" w:cs="Arial"/>
                <w:sz w:val="24"/>
                <w:szCs w:val="24"/>
              </w:rPr>
              <w:t>. Buenos Aires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 Sudamericana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31454">
              <w:rPr>
                <w:rFonts w:ascii="Arial" w:hAnsi="Arial" w:cs="Arial"/>
                <w:sz w:val="24"/>
                <w:szCs w:val="24"/>
              </w:rPr>
              <w:t>1993.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MERLEAU-PONTY, Maurice.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O visível e o invisível</w:t>
            </w:r>
            <w:r w:rsidRPr="00531454">
              <w:rPr>
                <w:rFonts w:ascii="Arial" w:hAnsi="Arial" w:cs="Arial"/>
                <w:sz w:val="24"/>
                <w:szCs w:val="24"/>
              </w:rPr>
              <w:t>. São Paulo: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Perspectiva, 2003.</w:t>
            </w:r>
          </w:p>
          <w:p w:rsidR="00054183" w:rsidRPr="00755E5B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PERAN, </w:t>
            </w:r>
            <w:proofErr w:type="spellStart"/>
            <w:r w:rsidRPr="00531454">
              <w:rPr>
                <w:rFonts w:ascii="Arial" w:hAnsi="Arial" w:cs="Arial"/>
                <w:sz w:val="24"/>
                <w:szCs w:val="24"/>
              </w:rPr>
              <w:t>Martí</w:t>
            </w:r>
            <w:proofErr w:type="spellEnd"/>
            <w:r w:rsidRPr="0053145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55E5B">
              <w:rPr>
                <w:rFonts w:ascii="Arial" w:hAnsi="Arial" w:cs="Arial"/>
                <w:i/>
                <w:sz w:val="24"/>
                <w:szCs w:val="24"/>
              </w:rPr>
              <w:t>Espacios</w:t>
            </w:r>
            <w:proofErr w:type="spellEnd"/>
            <w:r w:rsidRPr="00755E5B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755E5B">
              <w:rPr>
                <w:rFonts w:ascii="Arial" w:hAnsi="Arial" w:cs="Arial"/>
                <w:i/>
                <w:sz w:val="24"/>
                <w:szCs w:val="24"/>
              </w:rPr>
              <w:t>practicados</w:t>
            </w:r>
            <w:proofErr w:type="spellEnd"/>
            <w:r w:rsidRPr="00755E5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755E5B">
              <w:rPr>
                <w:rFonts w:ascii="Arial" w:hAnsi="Arial" w:cs="Arial"/>
                <w:i/>
                <w:sz w:val="24"/>
                <w:szCs w:val="24"/>
              </w:rPr>
              <w:t>ficticios</w:t>
            </w:r>
            <w:proofErr w:type="spellEnd"/>
            <w:r w:rsidRPr="00755E5B">
              <w:rPr>
                <w:rFonts w:ascii="Arial" w:hAnsi="Arial" w:cs="Arial"/>
                <w:i/>
                <w:sz w:val="24"/>
                <w:szCs w:val="24"/>
              </w:rPr>
              <w:t xml:space="preserve"> e </w:t>
            </w:r>
            <w:proofErr w:type="spellStart"/>
            <w:r w:rsidRPr="00755E5B">
              <w:rPr>
                <w:rFonts w:ascii="Arial" w:hAnsi="Arial" w:cs="Arial"/>
                <w:i/>
                <w:sz w:val="24"/>
                <w:szCs w:val="24"/>
              </w:rPr>
              <w:t>institucionales</w:t>
            </w:r>
            <w:proofErr w:type="spellEnd"/>
            <w:r w:rsidRPr="00755E5B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55E5B">
              <w:rPr>
                <w:rFonts w:ascii="Arial" w:hAnsi="Arial" w:cs="Arial"/>
                <w:sz w:val="24"/>
                <w:szCs w:val="24"/>
                <w:lang w:val="en-US"/>
              </w:rPr>
              <w:t>In http://www.martiperan.net/print.php?id=34</w:t>
            </w:r>
          </w:p>
          <w:p w:rsidR="00054183" w:rsidRPr="00531454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 xml:space="preserve">SCHECHNER, Richard. 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Teatro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a</w:t>
            </w:r>
            <w:r w:rsidRPr="00755E5B">
              <w:rPr>
                <w:rFonts w:ascii="Arial" w:hAnsi="Arial" w:cs="Arial"/>
                <w:b/>
                <w:iCs/>
                <w:sz w:val="24"/>
                <w:szCs w:val="24"/>
              </w:rPr>
              <w:t>mbientalista</w:t>
            </w:r>
            <w:r w:rsidRPr="005314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531454">
              <w:rPr>
                <w:rFonts w:ascii="Arial" w:hAnsi="Arial" w:cs="Arial"/>
                <w:sz w:val="24"/>
                <w:szCs w:val="24"/>
              </w:rPr>
              <w:t>México: Avante,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1990.</w:t>
            </w:r>
          </w:p>
          <w:p w:rsidR="00054183" w:rsidRPr="00A841CC" w:rsidRDefault="00054183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454">
              <w:rPr>
                <w:rFonts w:ascii="Arial" w:hAnsi="Arial" w:cs="Arial"/>
                <w:sz w:val="24"/>
                <w:szCs w:val="24"/>
              </w:rPr>
              <w:t>SIMMEL, Georg.</w:t>
            </w:r>
            <w:r w:rsidRPr="00755E5B">
              <w:rPr>
                <w:rFonts w:ascii="Arial" w:hAnsi="Arial" w:cs="Arial"/>
                <w:i/>
                <w:sz w:val="24"/>
                <w:szCs w:val="24"/>
              </w:rPr>
              <w:t xml:space="preserve"> A metrópole e a vida mental</w:t>
            </w:r>
            <w:r w:rsidRPr="00531454">
              <w:rPr>
                <w:rFonts w:ascii="Arial" w:hAnsi="Arial" w:cs="Arial"/>
                <w:sz w:val="24"/>
                <w:szCs w:val="24"/>
              </w:rPr>
              <w:t xml:space="preserve">. In. </w:t>
            </w:r>
            <w:r w:rsidRPr="00755E5B">
              <w:rPr>
                <w:rFonts w:ascii="Arial" w:hAnsi="Arial" w:cs="Arial"/>
                <w:b/>
                <w:sz w:val="24"/>
                <w:szCs w:val="24"/>
              </w:rPr>
              <w:t>O fenômeno urbano</w:t>
            </w:r>
            <w:r w:rsidRPr="00531454">
              <w:rPr>
                <w:rFonts w:ascii="Arial" w:hAnsi="Arial" w:cs="Arial"/>
                <w:sz w:val="24"/>
                <w:szCs w:val="24"/>
              </w:rPr>
              <w:t>. Rio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Janeiro, Zahar, 1977.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1454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531454">
              <w:rPr>
                <w:rFonts w:ascii="Arial" w:hAnsi="Arial" w:cs="Arial"/>
                <w:sz w:val="24"/>
                <w:szCs w:val="24"/>
              </w:rPr>
              <w:t>: Velho,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454">
              <w:rPr>
                <w:rFonts w:ascii="Arial" w:hAnsi="Arial" w:cs="Arial"/>
                <w:sz w:val="24"/>
                <w:szCs w:val="24"/>
              </w:rPr>
              <w:t>Otávio.</w:t>
            </w:r>
          </w:p>
        </w:tc>
      </w:tr>
    </w:tbl>
    <w:p w:rsidR="00F267DB" w:rsidRDefault="00BF595B"/>
    <w:sectPr w:rsidR="00F26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83"/>
    <w:rsid w:val="00054183"/>
    <w:rsid w:val="004D34FE"/>
    <w:rsid w:val="00BF595B"/>
    <w:rsid w:val="00C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6EC9-BBE0-4A73-BA9C-DCD1621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41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CHRISTINA DE SOUZA GUIDARINI</dc:creator>
  <cp:keywords/>
  <dc:description/>
  <cp:lastModifiedBy>FERNANDA CHRISTINA DE SOUZA GUIDARINI</cp:lastModifiedBy>
  <cp:revision>2</cp:revision>
  <dcterms:created xsi:type="dcterms:W3CDTF">2018-12-11T20:33:00Z</dcterms:created>
  <dcterms:modified xsi:type="dcterms:W3CDTF">2018-12-14T12:26:00Z</dcterms:modified>
</cp:coreProperties>
</file>