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A0F14" w:rsidRDefault="008A0F14" w:rsidP="00BB70A9">
      <w:pPr>
        <w:jc w:val="center"/>
      </w:pPr>
      <w:bookmarkStart w:id="0" w:name="_GoBack"/>
      <w:bookmarkEnd w:id="0"/>
    </w:p>
    <w:p w:rsidR="008A0F14" w:rsidRDefault="008A0F14" w:rsidP="00BB70A9">
      <w:pPr>
        <w:jc w:val="center"/>
      </w:pPr>
    </w:p>
    <w:p w:rsidR="00276E92" w:rsidRDefault="00276E92" w:rsidP="00276E92">
      <w:pPr>
        <w:jc w:val="center"/>
      </w:pPr>
    </w:p>
    <w:p w:rsidR="00BB70A9" w:rsidRPr="00C203FB" w:rsidRDefault="00BB70A9" w:rsidP="00276E92">
      <w:pPr>
        <w:jc w:val="center"/>
        <w:rPr>
          <w:rFonts w:ascii="Arial" w:hAnsi="Arial" w:cs="Arial"/>
          <w:b/>
          <w:sz w:val="20"/>
          <w:szCs w:val="20"/>
        </w:rPr>
      </w:pPr>
      <w:r w:rsidRPr="00C203FB">
        <w:rPr>
          <w:rFonts w:ascii="Arial" w:hAnsi="Arial" w:cs="Arial"/>
          <w:b/>
          <w:sz w:val="20"/>
          <w:szCs w:val="20"/>
        </w:rPr>
        <w:t xml:space="preserve">ANEXO II – RESOLUÇÃO </w:t>
      </w:r>
      <w:r w:rsidR="001360EA" w:rsidRPr="00C203FB">
        <w:rPr>
          <w:rFonts w:ascii="Arial" w:hAnsi="Arial" w:cs="Arial"/>
          <w:b/>
          <w:sz w:val="20"/>
          <w:szCs w:val="20"/>
        </w:rPr>
        <w:t>0</w:t>
      </w:r>
      <w:r w:rsidR="000E1419">
        <w:rPr>
          <w:rFonts w:ascii="Arial" w:hAnsi="Arial" w:cs="Arial"/>
          <w:b/>
          <w:sz w:val="20"/>
          <w:szCs w:val="20"/>
        </w:rPr>
        <w:t>73</w:t>
      </w:r>
      <w:r w:rsidRPr="00C203FB">
        <w:rPr>
          <w:rFonts w:ascii="Arial" w:hAnsi="Arial" w:cs="Arial"/>
          <w:b/>
          <w:sz w:val="20"/>
          <w:szCs w:val="20"/>
        </w:rPr>
        <w:t>/20</w:t>
      </w:r>
      <w:r w:rsidR="00276E92" w:rsidRPr="00C203FB">
        <w:rPr>
          <w:rFonts w:ascii="Arial" w:hAnsi="Arial" w:cs="Arial"/>
          <w:b/>
          <w:sz w:val="20"/>
          <w:szCs w:val="20"/>
        </w:rPr>
        <w:t>11</w:t>
      </w:r>
      <w:r w:rsidRPr="00C203FB">
        <w:rPr>
          <w:rFonts w:ascii="Arial" w:hAnsi="Arial" w:cs="Arial"/>
          <w:b/>
          <w:sz w:val="20"/>
          <w:szCs w:val="20"/>
        </w:rPr>
        <w:t xml:space="preserve"> – CONSUNI</w:t>
      </w:r>
    </w:p>
    <w:p w:rsidR="00BB70A9" w:rsidRDefault="00BB70A9" w:rsidP="00BB70A9">
      <w:pPr>
        <w:jc w:val="center"/>
      </w:pPr>
      <w:r w:rsidRPr="00276E92">
        <w:rPr>
          <w:rFonts w:ascii="Arial" w:hAnsi="Arial" w:cs="Arial"/>
          <w:sz w:val="20"/>
          <w:szCs w:val="20"/>
        </w:rPr>
        <w:t>POD – PLANO DE OCUPAÇÃO DOCENTE</w:t>
      </w:r>
    </w:p>
    <w:p w:rsidR="00276E92" w:rsidRDefault="00276E92" w:rsidP="00BB70A9">
      <w:pPr>
        <w:jc w:val="center"/>
      </w:pPr>
    </w:p>
    <w:p w:rsidR="00BB70A9" w:rsidRPr="00276E92" w:rsidRDefault="00BB70A9" w:rsidP="00BB70A9">
      <w:pPr>
        <w:rPr>
          <w:rFonts w:ascii="Arial" w:hAnsi="Arial" w:cs="Arial"/>
          <w:sz w:val="20"/>
          <w:szCs w:val="20"/>
        </w:rPr>
      </w:pPr>
      <w:r w:rsidRPr="00276E92">
        <w:rPr>
          <w:rFonts w:ascii="Arial" w:hAnsi="Arial" w:cs="Arial"/>
          <w:sz w:val="20"/>
          <w:szCs w:val="20"/>
        </w:rPr>
        <w:t>SEMESTRE:</w:t>
      </w:r>
      <w:r w:rsidRPr="00276E92">
        <w:rPr>
          <w:rFonts w:ascii="Arial" w:hAnsi="Arial" w:cs="Arial"/>
          <w:sz w:val="20"/>
          <w:szCs w:val="20"/>
        </w:rPr>
        <w:tab/>
      </w:r>
      <w:r w:rsidRPr="00276E92">
        <w:rPr>
          <w:rFonts w:ascii="Arial" w:hAnsi="Arial" w:cs="Arial"/>
          <w:sz w:val="20"/>
          <w:szCs w:val="20"/>
        </w:rPr>
        <w:tab/>
      </w:r>
      <w:r w:rsidRPr="00276E92">
        <w:rPr>
          <w:rFonts w:ascii="Arial" w:hAnsi="Arial" w:cs="Arial"/>
          <w:sz w:val="20"/>
          <w:szCs w:val="20"/>
        </w:rPr>
        <w:tab/>
      </w:r>
      <w:r w:rsidRPr="00276E92">
        <w:rPr>
          <w:rFonts w:ascii="Arial" w:hAnsi="Arial" w:cs="Arial"/>
          <w:sz w:val="20"/>
          <w:szCs w:val="20"/>
        </w:rPr>
        <w:tab/>
        <w:t>DEPARTAMENTO:</w:t>
      </w:r>
    </w:p>
    <w:p w:rsidR="008A0F14" w:rsidRDefault="008A0F14" w:rsidP="00BB70A9"/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610"/>
        <w:gridCol w:w="864"/>
        <w:gridCol w:w="864"/>
        <w:gridCol w:w="863"/>
        <w:gridCol w:w="863"/>
        <w:gridCol w:w="863"/>
        <w:gridCol w:w="1026"/>
        <w:gridCol w:w="784"/>
        <w:gridCol w:w="863"/>
        <w:gridCol w:w="884"/>
        <w:gridCol w:w="863"/>
        <w:gridCol w:w="929"/>
        <w:gridCol w:w="863"/>
        <w:gridCol w:w="863"/>
        <w:gridCol w:w="863"/>
      </w:tblGrid>
      <w:tr w:rsidR="00BB70A9" w:rsidRPr="008A0F14" w:rsidTr="008A0F14">
        <w:tc>
          <w:tcPr>
            <w:tcW w:w="1526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  <w:r w:rsidRPr="008A0F14">
              <w:rPr>
                <w:rFonts w:ascii="Calibri" w:hAnsi="Calibri"/>
                <w:noProof/>
                <w:sz w:val="22"/>
                <w:lang w:val="pt-PT"/>
              </w:rPr>
              <w:t xml:space="preserve">PROFESSOR    </w:t>
            </w:r>
          </w:p>
        </w:tc>
        <w:tc>
          <w:tcPr>
            <w:tcW w:w="610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  <w:r w:rsidRPr="008A0F14">
              <w:rPr>
                <w:rFonts w:ascii="Calibri" w:hAnsi="Calibri"/>
                <w:noProof/>
                <w:sz w:val="22"/>
                <w:lang w:val="pt-PT"/>
              </w:rPr>
              <w:t>TIT.</w:t>
            </w:r>
          </w:p>
        </w:tc>
        <w:tc>
          <w:tcPr>
            <w:tcW w:w="86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  <w:r w:rsidRPr="008A0F14">
              <w:rPr>
                <w:rFonts w:ascii="Calibri" w:hAnsi="Calibri"/>
                <w:noProof/>
                <w:sz w:val="22"/>
                <w:lang w:val="pt-PT"/>
              </w:rPr>
              <w:t>REG.</w:t>
            </w:r>
          </w:p>
        </w:tc>
        <w:tc>
          <w:tcPr>
            <w:tcW w:w="86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  <w:r w:rsidRPr="008A0F14">
              <w:rPr>
                <w:rFonts w:ascii="Calibri" w:hAnsi="Calibri"/>
                <w:noProof/>
                <w:sz w:val="22"/>
                <w:lang w:val="pt-PT"/>
              </w:rPr>
              <w:t>ENS. G</w:t>
            </w:r>
          </w:p>
        </w:tc>
        <w:tc>
          <w:tcPr>
            <w:tcW w:w="863" w:type="dxa"/>
          </w:tcPr>
          <w:p w:rsidR="00BB70A9" w:rsidRPr="008A0F14" w:rsidRDefault="00BB70A9" w:rsidP="008A0F14">
            <w:pPr>
              <w:tabs>
                <w:tab w:val="left" w:pos="814"/>
              </w:tabs>
              <w:ind w:right="-309"/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  <w:r w:rsidRPr="008A0F14">
              <w:rPr>
                <w:rFonts w:ascii="Calibri" w:hAnsi="Calibri"/>
                <w:noProof/>
                <w:sz w:val="22"/>
                <w:lang w:val="pt-PT"/>
              </w:rPr>
              <w:t>ENS. PG.</w:t>
            </w: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  <w:r w:rsidRPr="008A0F14">
              <w:rPr>
                <w:rFonts w:ascii="Calibri" w:hAnsi="Calibri"/>
                <w:noProof/>
                <w:sz w:val="22"/>
                <w:lang w:val="pt-PT"/>
              </w:rPr>
              <w:t>APE.</w:t>
            </w: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  <w:r w:rsidRPr="008A0F14">
              <w:rPr>
                <w:rFonts w:ascii="Calibri" w:hAnsi="Calibri"/>
                <w:noProof/>
                <w:sz w:val="22"/>
                <w:lang w:val="pt-PT"/>
              </w:rPr>
              <w:t>ORI.</w:t>
            </w:r>
          </w:p>
        </w:tc>
        <w:tc>
          <w:tcPr>
            <w:tcW w:w="1026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  <w:r w:rsidRPr="008A0F14">
              <w:rPr>
                <w:rFonts w:ascii="Calibri" w:hAnsi="Calibri"/>
                <w:noProof/>
                <w:sz w:val="22"/>
                <w:lang w:val="pt-PT"/>
              </w:rPr>
              <w:t>PROJ. P.</w:t>
            </w:r>
          </w:p>
        </w:tc>
        <w:tc>
          <w:tcPr>
            <w:tcW w:w="78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  <w:r w:rsidRPr="008A0F14">
              <w:rPr>
                <w:rFonts w:ascii="Calibri" w:hAnsi="Calibri"/>
                <w:noProof/>
                <w:sz w:val="22"/>
                <w:lang w:val="pt-PT"/>
              </w:rPr>
              <w:t>A.EXT.</w:t>
            </w: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  <w:r w:rsidRPr="008A0F14">
              <w:rPr>
                <w:rFonts w:ascii="Calibri" w:hAnsi="Calibri"/>
                <w:noProof/>
                <w:sz w:val="22"/>
                <w:lang w:val="pt-PT"/>
              </w:rPr>
              <w:t>GCC</w:t>
            </w:r>
          </w:p>
        </w:tc>
        <w:tc>
          <w:tcPr>
            <w:tcW w:w="88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  <w:r w:rsidRPr="008A0F14">
              <w:rPr>
                <w:rFonts w:ascii="Calibri" w:hAnsi="Calibri"/>
                <w:noProof/>
                <w:sz w:val="22"/>
                <w:lang w:val="pt-PT"/>
              </w:rPr>
              <w:t>PROJ.E.</w:t>
            </w: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  <w:r w:rsidRPr="008A0F14">
              <w:rPr>
                <w:rFonts w:ascii="Calibri" w:hAnsi="Calibri"/>
                <w:noProof/>
                <w:sz w:val="22"/>
                <w:lang w:val="pt-PT"/>
              </w:rPr>
              <w:t>ADM.</w:t>
            </w:r>
          </w:p>
        </w:tc>
        <w:tc>
          <w:tcPr>
            <w:tcW w:w="929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  <w:r w:rsidRPr="008A0F14">
              <w:rPr>
                <w:rFonts w:ascii="Calibri" w:hAnsi="Calibri"/>
                <w:noProof/>
                <w:sz w:val="22"/>
                <w:lang w:val="pt-PT"/>
              </w:rPr>
              <w:t>COMPL.</w:t>
            </w: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  <w:r w:rsidRPr="008A0F14">
              <w:rPr>
                <w:rFonts w:ascii="Calibri" w:hAnsi="Calibri"/>
                <w:noProof/>
                <w:sz w:val="22"/>
                <w:lang w:val="pt-PT"/>
              </w:rPr>
              <w:t>CAP.</w:t>
            </w: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  <w:r w:rsidRPr="008A0F14">
              <w:rPr>
                <w:rFonts w:ascii="Calibri" w:hAnsi="Calibri"/>
                <w:noProof/>
                <w:sz w:val="22"/>
                <w:lang w:val="pt-PT"/>
              </w:rPr>
              <w:t>LIC.</w:t>
            </w: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  <w:r w:rsidRPr="008A0F14">
              <w:rPr>
                <w:rFonts w:ascii="Calibri" w:hAnsi="Calibri"/>
                <w:noProof/>
                <w:sz w:val="22"/>
                <w:lang w:val="pt-PT"/>
              </w:rPr>
              <w:t>TOT</w:t>
            </w:r>
          </w:p>
        </w:tc>
      </w:tr>
      <w:tr w:rsidR="00BB70A9" w:rsidRPr="008A0F14" w:rsidTr="008A0F14">
        <w:tc>
          <w:tcPr>
            <w:tcW w:w="1526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  <w:r w:rsidRPr="008A0F14">
              <w:rPr>
                <w:rFonts w:ascii="Calibri" w:hAnsi="Calibri"/>
                <w:noProof/>
                <w:sz w:val="22"/>
                <w:lang w:val="pt-PT"/>
              </w:rPr>
              <w:t>Efetivos</w:t>
            </w:r>
          </w:p>
        </w:tc>
        <w:tc>
          <w:tcPr>
            <w:tcW w:w="610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1026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78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8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929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</w:tr>
      <w:tr w:rsidR="00BB70A9" w:rsidRPr="008A0F14" w:rsidTr="008A0F14">
        <w:tc>
          <w:tcPr>
            <w:tcW w:w="1526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610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1026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78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8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929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</w:tr>
      <w:tr w:rsidR="00BB70A9" w:rsidRPr="008A0F14" w:rsidTr="008A0F14">
        <w:tc>
          <w:tcPr>
            <w:tcW w:w="1526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610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1026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78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8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929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</w:tr>
      <w:tr w:rsidR="00BB70A9" w:rsidRPr="008A0F14" w:rsidTr="008A0F14">
        <w:tc>
          <w:tcPr>
            <w:tcW w:w="1526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610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1026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78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8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929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</w:tr>
      <w:tr w:rsidR="00BB70A9" w:rsidRPr="008A0F14" w:rsidTr="008A0F14">
        <w:tc>
          <w:tcPr>
            <w:tcW w:w="1526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610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1026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78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8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929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</w:tr>
      <w:tr w:rsidR="00BB70A9" w:rsidRPr="008A0F14" w:rsidTr="008A0F14">
        <w:tc>
          <w:tcPr>
            <w:tcW w:w="1526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610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1026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78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8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929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</w:tr>
      <w:tr w:rsidR="00BB70A9" w:rsidRPr="008A0F14" w:rsidTr="008A0F14">
        <w:tc>
          <w:tcPr>
            <w:tcW w:w="1526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  <w:r w:rsidRPr="008A0F14">
              <w:rPr>
                <w:rFonts w:ascii="Calibri" w:hAnsi="Calibri"/>
                <w:noProof/>
                <w:sz w:val="22"/>
                <w:lang w:val="pt-PT"/>
              </w:rPr>
              <w:t>Temporários</w:t>
            </w:r>
          </w:p>
        </w:tc>
        <w:tc>
          <w:tcPr>
            <w:tcW w:w="610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1026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78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8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929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</w:tr>
      <w:tr w:rsidR="00BB70A9" w:rsidRPr="008A0F14" w:rsidTr="008A0F14">
        <w:tc>
          <w:tcPr>
            <w:tcW w:w="1526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610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1026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78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8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929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</w:tr>
      <w:tr w:rsidR="00BB70A9" w:rsidRPr="008A0F14" w:rsidTr="008A0F14">
        <w:tc>
          <w:tcPr>
            <w:tcW w:w="1526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610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1026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78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8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929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</w:tr>
      <w:tr w:rsidR="00BB70A9" w:rsidRPr="008A0F14" w:rsidTr="008A0F14">
        <w:tc>
          <w:tcPr>
            <w:tcW w:w="1526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610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1026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78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8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929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</w:tr>
      <w:tr w:rsidR="00BB70A9" w:rsidRPr="008A0F14" w:rsidTr="008A0F14">
        <w:tc>
          <w:tcPr>
            <w:tcW w:w="1526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610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1026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78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8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929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</w:tr>
      <w:tr w:rsidR="00BB70A9" w:rsidRPr="008A0F14" w:rsidTr="008A0F14">
        <w:tc>
          <w:tcPr>
            <w:tcW w:w="1526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610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1026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78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8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929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</w:tr>
      <w:tr w:rsidR="00BB70A9" w:rsidRPr="008A0F14" w:rsidTr="008A0F14">
        <w:tc>
          <w:tcPr>
            <w:tcW w:w="1526" w:type="dxa"/>
          </w:tcPr>
          <w:p w:rsidR="00BB70A9" w:rsidRPr="00D36213" w:rsidRDefault="00BB70A9" w:rsidP="008A0F14">
            <w:pPr>
              <w:jc w:val="both"/>
              <w:rPr>
                <w:rFonts w:ascii="Calibri" w:hAnsi="Calibri"/>
                <w:noProof/>
                <w:sz w:val="18"/>
                <w:szCs w:val="18"/>
                <w:lang w:val="pt-PT"/>
              </w:rPr>
            </w:pPr>
            <w:r w:rsidRPr="00D36213">
              <w:rPr>
                <w:rFonts w:ascii="Calibri" w:hAnsi="Calibri"/>
                <w:noProof/>
                <w:sz w:val="18"/>
                <w:szCs w:val="18"/>
                <w:lang w:val="pt-PT"/>
              </w:rPr>
              <w:t>TOTAL EFETIVOS</w:t>
            </w:r>
          </w:p>
        </w:tc>
        <w:tc>
          <w:tcPr>
            <w:tcW w:w="610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1026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78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8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929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</w:tr>
      <w:tr w:rsidR="00BB70A9" w:rsidRPr="008A0F14" w:rsidTr="008A0F14">
        <w:tc>
          <w:tcPr>
            <w:tcW w:w="1526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18"/>
                <w:lang w:val="pt-PT"/>
              </w:rPr>
            </w:pPr>
            <w:r w:rsidRPr="008A0F14">
              <w:rPr>
                <w:rFonts w:ascii="Calibri" w:hAnsi="Calibri"/>
                <w:noProof/>
                <w:sz w:val="18"/>
                <w:lang w:val="pt-PT"/>
              </w:rPr>
              <w:t>TOTAL TEMPORÁRIOS</w:t>
            </w:r>
          </w:p>
        </w:tc>
        <w:tc>
          <w:tcPr>
            <w:tcW w:w="610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1026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78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8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929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</w:tr>
      <w:tr w:rsidR="00BB70A9" w:rsidRPr="008A0F14" w:rsidTr="008A0F14">
        <w:tc>
          <w:tcPr>
            <w:tcW w:w="1526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18"/>
                <w:lang w:val="pt-PT"/>
              </w:rPr>
            </w:pPr>
            <w:r w:rsidRPr="008A0F14">
              <w:rPr>
                <w:rFonts w:ascii="Calibri" w:hAnsi="Calibri"/>
                <w:noProof/>
                <w:sz w:val="18"/>
                <w:lang w:val="pt-PT"/>
              </w:rPr>
              <w:t>PERCENTURAL CARGA HORÁRIA</w:t>
            </w:r>
          </w:p>
        </w:tc>
        <w:tc>
          <w:tcPr>
            <w:tcW w:w="610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1026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78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84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929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  <w:tc>
          <w:tcPr>
            <w:tcW w:w="863" w:type="dxa"/>
          </w:tcPr>
          <w:p w:rsidR="00BB70A9" w:rsidRPr="008A0F14" w:rsidRDefault="00BB70A9" w:rsidP="008A0F14">
            <w:pPr>
              <w:jc w:val="both"/>
              <w:rPr>
                <w:rFonts w:ascii="Calibri" w:hAnsi="Calibri"/>
                <w:noProof/>
                <w:sz w:val="22"/>
                <w:lang w:val="pt-PT"/>
              </w:rPr>
            </w:pPr>
          </w:p>
        </w:tc>
      </w:tr>
    </w:tbl>
    <w:p w:rsidR="00BB70A9" w:rsidRDefault="00BB70A9" w:rsidP="00BB70A9"/>
    <w:p w:rsidR="008A0F14" w:rsidRDefault="008A0F14" w:rsidP="00BB70A9"/>
    <w:p w:rsidR="008A0F14" w:rsidRDefault="008A0F14" w:rsidP="00BB70A9"/>
    <w:p w:rsidR="008A0F14" w:rsidRDefault="008A0F14" w:rsidP="00BB70A9"/>
    <w:p w:rsidR="008A0F14" w:rsidRDefault="008A0F14" w:rsidP="00BB70A9"/>
    <w:p w:rsidR="008A0F14" w:rsidRDefault="008A0F14" w:rsidP="00BB70A9"/>
    <w:p w:rsidR="008A0F14" w:rsidRDefault="008A0F14" w:rsidP="00BB70A9"/>
    <w:p w:rsidR="008A0F14" w:rsidRDefault="008A0F14" w:rsidP="00BB70A9"/>
    <w:p w:rsidR="008A0F14" w:rsidRDefault="008A0F14" w:rsidP="00BB70A9"/>
    <w:p w:rsidR="008A0F14" w:rsidRDefault="008A0F14" w:rsidP="00BB70A9"/>
    <w:p w:rsidR="008A0F14" w:rsidRDefault="008A0F14" w:rsidP="00BB70A9"/>
    <w:p w:rsidR="008A0F14" w:rsidRDefault="008A0F14" w:rsidP="00BB70A9"/>
    <w:p w:rsidR="008A0F14" w:rsidRDefault="008A0F14" w:rsidP="00BB70A9"/>
    <w:p w:rsidR="008A0F14" w:rsidRDefault="008A0F14" w:rsidP="00BB70A9"/>
    <w:p w:rsidR="008A0F14" w:rsidRDefault="008A0F14" w:rsidP="00BB70A9"/>
    <w:p w:rsidR="008A0F14" w:rsidRDefault="008A0F14" w:rsidP="00BB70A9"/>
    <w:p w:rsidR="008A0F14" w:rsidRDefault="008A0F14" w:rsidP="00BB70A9"/>
    <w:p w:rsidR="008A0F14" w:rsidRDefault="008A0F14" w:rsidP="00BB70A9"/>
    <w:p w:rsidR="008A0F14" w:rsidRDefault="008A0F14" w:rsidP="00BB70A9"/>
    <w:p w:rsidR="008A0F14" w:rsidRPr="00276E92" w:rsidRDefault="008A0F14" w:rsidP="008A0F14">
      <w:pPr>
        <w:rPr>
          <w:rFonts w:ascii="Arial" w:hAnsi="Arial" w:cs="Arial"/>
          <w:sz w:val="20"/>
          <w:szCs w:val="20"/>
        </w:rPr>
      </w:pPr>
      <w:r w:rsidRPr="00276E92">
        <w:rPr>
          <w:rFonts w:ascii="Arial" w:hAnsi="Arial" w:cs="Arial"/>
          <w:sz w:val="20"/>
          <w:szCs w:val="20"/>
        </w:rPr>
        <w:t>Legenda: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72"/>
        <w:gridCol w:w="7072"/>
      </w:tblGrid>
      <w:tr w:rsidR="008A0F14" w:rsidTr="008A0F14">
        <w:tc>
          <w:tcPr>
            <w:tcW w:w="7072" w:type="dxa"/>
          </w:tcPr>
          <w:p w:rsidR="008A0F14" w:rsidRPr="008A0F14" w:rsidRDefault="008A0F14" w:rsidP="008A0F14">
            <w:pPr>
              <w:jc w:val="both"/>
              <w:rPr>
                <w:noProof/>
                <w:sz w:val="22"/>
                <w:lang w:val="pt-PT"/>
              </w:rPr>
            </w:pPr>
            <w:r w:rsidRPr="008A0F14">
              <w:rPr>
                <w:noProof/>
                <w:sz w:val="22"/>
                <w:lang w:val="pt-PT"/>
              </w:rPr>
              <w:t>S.F – Situação funcional (efetivo ou temporário)</w:t>
            </w:r>
          </w:p>
        </w:tc>
        <w:tc>
          <w:tcPr>
            <w:tcW w:w="7072" w:type="dxa"/>
          </w:tcPr>
          <w:p w:rsidR="008A0F14" w:rsidRPr="008A0F14" w:rsidRDefault="008A0F14" w:rsidP="008A0F14">
            <w:pPr>
              <w:jc w:val="both"/>
              <w:rPr>
                <w:noProof/>
                <w:sz w:val="22"/>
                <w:lang w:val="pt-PT"/>
              </w:rPr>
            </w:pPr>
            <w:r w:rsidRPr="008A0F14">
              <w:rPr>
                <w:noProof/>
                <w:sz w:val="22"/>
                <w:lang w:val="pt-PT"/>
              </w:rPr>
              <w:t>A.EXT – ações de extensão</w:t>
            </w:r>
          </w:p>
        </w:tc>
      </w:tr>
      <w:tr w:rsidR="008A0F14" w:rsidTr="008A0F14">
        <w:tc>
          <w:tcPr>
            <w:tcW w:w="7072" w:type="dxa"/>
          </w:tcPr>
          <w:p w:rsidR="008A0F14" w:rsidRPr="008A0F14" w:rsidRDefault="008A0F14" w:rsidP="008A0F14">
            <w:pPr>
              <w:jc w:val="both"/>
              <w:rPr>
                <w:noProof/>
                <w:sz w:val="22"/>
                <w:lang w:val="pt-PT"/>
              </w:rPr>
            </w:pPr>
            <w:r w:rsidRPr="008A0F14">
              <w:rPr>
                <w:noProof/>
                <w:sz w:val="22"/>
                <w:lang w:val="pt-PT"/>
              </w:rPr>
              <w:t>T – Titulação (D,M,E,G)</w:t>
            </w:r>
          </w:p>
        </w:tc>
        <w:tc>
          <w:tcPr>
            <w:tcW w:w="7072" w:type="dxa"/>
          </w:tcPr>
          <w:p w:rsidR="008A0F14" w:rsidRPr="008A0F14" w:rsidRDefault="008A0F14" w:rsidP="008A0F14">
            <w:pPr>
              <w:jc w:val="both"/>
              <w:rPr>
                <w:noProof/>
                <w:sz w:val="22"/>
                <w:lang w:val="pt-PT"/>
              </w:rPr>
            </w:pPr>
            <w:r w:rsidRPr="008A0F14">
              <w:rPr>
                <w:noProof/>
                <w:sz w:val="22"/>
                <w:lang w:val="pt-PT"/>
              </w:rPr>
              <w:t>GCC – gestão científica/cultural</w:t>
            </w:r>
          </w:p>
        </w:tc>
      </w:tr>
      <w:tr w:rsidR="008A0F14" w:rsidTr="008A0F14">
        <w:tc>
          <w:tcPr>
            <w:tcW w:w="7072" w:type="dxa"/>
          </w:tcPr>
          <w:p w:rsidR="008A0F14" w:rsidRPr="008A0F14" w:rsidRDefault="008A0F14" w:rsidP="008A0F14">
            <w:pPr>
              <w:jc w:val="both"/>
              <w:rPr>
                <w:noProof/>
                <w:sz w:val="22"/>
                <w:lang w:val="pt-PT"/>
              </w:rPr>
            </w:pPr>
            <w:r w:rsidRPr="008A0F14">
              <w:rPr>
                <w:noProof/>
                <w:sz w:val="22"/>
                <w:lang w:val="pt-PT"/>
              </w:rPr>
              <w:t>REG – regime contratual</w:t>
            </w:r>
          </w:p>
        </w:tc>
        <w:tc>
          <w:tcPr>
            <w:tcW w:w="7072" w:type="dxa"/>
          </w:tcPr>
          <w:p w:rsidR="008A0F14" w:rsidRPr="008A0F14" w:rsidRDefault="008A0F14" w:rsidP="008A0F14">
            <w:pPr>
              <w:jc w:val="both"/>
              <w:rPr>
                <w:noProof/>
                <w:sz w:val="22"/>
                <w:lang w:val="pt-PT"/>
              </w:rPr>
            </w:pPr>
            <w:r w:rsidRPr="008A0F14">
              <w:rPr>
                <w:noProof/>
                <w:sz w:val="22"/>
                <w:lang w:val="pt-PT"/>
              </w:rPr>
              <w:t>PROJ.E – projetos de ensino</w:t>
            </w:r>
          </w:p>
        </w:tc>
      </w:tr>
      <w:tr w:rsidR="008A0F14" w:rsidTr="008A0F14">
        <w:tc>
          <w:tcPr>
            <w:tcW w:w="7072" w:type="dxa"/>
          </w:tcPr>
          <w:p w:rsidR="008A0F14" w:rsidRPr="008A0F14" w:rsidRDefault="008A0F14" w:rsidP="008A0F14">
            <w:pPr>
              <w:jc w:val="both"/>
              <w:rPr>
                <w:noProof/>
                <w:sz w:val="22"/>
                <w:lang w:val="pt-PT"/>
              </w:rPr>
            </w:pPr>
            <w:r w:rsidRPr="008A0F14">
              <w:rPr>
                <w:noProof/>
                <w:sz w:val="22"/>
                <w:lang w:val="pt-PT"/>
              </w:rPr>
              <w:t>ENS.G – ensino graduação</w:t>
            </w:r>
          </w:p>
        </w:tc>
        <w:tc>
          <w:tcPr>
            <w:tcW w:w="7072" w:type="dxa"/>
          </w:tcPr>
          <w:p w:rsidR="008A0F14" w:rsidRPr="008A0F14" w:rsidRDefault="008A0F14" w:rsidP="008A0F14">
            <w:pPr>
              <w:jc w:val="both"/>
              <w:rPr>
                <w:noProof/>
                <w:sz w:val="22"/>
                <w:lang w:val="pt-PT"/>
              </w:rPr>
            </w:pPr>
            <w:r w:rsidRPr="008A0F14">
              <w:rPr>
                <w:noProof/>
                <w:sz w:val="22"/>
                <w:lang w:val="pt-PT"/>
              </w:rPr>
              <w:t>ADM – administração</w:t>
            </w:r>
          </w:p>
        </w:tc>
      </w:tr>
      <w:tr w:rsidR="008A0F14" w:rsidTr="008A0F14">
        <w:tc>
          <w:tcPr>
            <w:tcW w:w="7072" w:type="dxa"/>
          </w:tcPr>
          <w:p w:rsidR="008A0F14" w:rsidRPr="008A0F14" w:rsidRDefault="008A0F14" w:rsidP="008A0F14">
            <w:pPr>
              <w:jc w:val="both"/>
              <w:rPr>
                <w:noProof/>
                <w:sz w:val="22"/>
                <w:lang w:val="pt-PT"/>
              </w:rPr>
            </w:pPr>
            <w:r w:rsidRPr="008A0F14">
              <w:rPr>
                <w:noProof/>
                <w:sz w:val="22"/>
                <w:lang w:val="pt-PT"/>
              </w:rPr>
              <w:t>ENS.PG – ensino pós-graduação</w:t>
            </w:r>
          </w:p>
        </w:tc>
        <w:tc>
          <w:tcPr>
            <w:tcW w:w="7072" w:type="dxa"/>
          </w:tcPr>
          <w:p w:rsidR="008A0F14" w:rsidRPr="008A0F14" w:rsidRDefault="008A0F14" w:rsidP="008A0F14">
            <w:pPr>
              <w:jc w:val="both"/>
              <w:rPr>
                <w:noProof/>
                <w:sz w:val="22"/>
                <w:lang w:val="pt-PT"/>
              </w:rPr>
            </w:pPr>
            <w:r w:rsidRPr="008A0F14">
              <w:rPr>
                <w:noProof/>
                <w:sz w:val="22"/>
                <w:lang w:val="pt-PT"/>
              </w:rPr>
              <w:t>COMPL – complemento</w:t>
            </w:r>
          </w:p>
        </w:tc>
      </w:tr>
      <w:tr w:rsidR="008A0F14" w:rsidTr="008A0F14">
        <w:tc>
          <w:tcPr>
            <w:tcW w:w="7072" w:type="dxa"/>
          </w:tcPr>
          <w:p w:rsidR="008A0F14" w:rsidRPr="008A0F14" w:rsidRDefault="008A0F14" w:rsidP="008A0F14">
            <w:pPr>
              <w:jc w:val="both"/>
              <w:rPr>
                <w:noProof/>
                <w:sz w:val="22"/>
                <w:lang w:val="pt-PT"/>
              </w:rPr>
            </w:pPr>
            <w:r w:rsidRPr="008A0F14">
              <w:rPr>
                <w:noProof/>
                <w:sz w:val="22"/>
                <w:lang w:val="pt-PT"/>
              </w:rPr>
              <w:t>APE – atividades pedagógicas</w:t>
            </w:r>
          </w:p>
        </w:tc>
        <w:tc>
          <w:tcPr>
            <w:tcW w:w="7072" w:type="dxa"/>
          </w:tcPr>
          <w:p w:rsidR="008A0F14" w:rsidRPr="008A0F14" w:rsidRDefault="008A0F14" w:rsidP="008A0F14">
            <w:pPr>
              <w:jc w:val="both"/>
              <w:rPr>
                <w:noProof/>
                <w:sz w:val="22"/>
                <w:lang w:val="pt-PT"/>
              </w:rPr>
            </w:pPr>
            <w:r w:rsidRPr="008A0F14">
              <w:rPr>
                <w:noProof/>
                <w:sz w:val="22"/>
                <w:lang w:val="pt-PT"/>
              </w:rPr>
              <w:t>CAP – capacitação</w:t>
            </w:r>
          </w:p>
        </w:tc>
      </w:tr>
      <w:tr w:rsidR="008A0F14" w:rsidTr="008A0F14">
        <w:tc>
          <w:tcPr>
            <w:tcW w:w="7072" w:type="dxa"/>
          </w:tcPr>
          <w:p w:rsidR="008A0F14" w:rsidRPr="008A0F14" w:rsidRDefault="008A0F14" w:rsidP="008A0F14">
            <w:pPr>
              <w:jc w:val="both"/>
              <w:rPr>
                <w:noProof/>
                <w:sz w:val="22"/>
                <w:lang w:val="pt-PT"/>
              </w:rPr>
            </w:pPr>
            <w:r w:rsidRPr="008A0F14">
              <w:rPr>
                <w:noProof/>
                <w:sz w:val="22"/>
                <w:lang w:val="pt-PT"/>
              </w:rPr>
              <w:t>ORI – orientação</w:t>
            </w:r>
          </w:p>
        </w:tc>
        <w:tc>
          <w:tcPr>
            <w:tcW w:w="7072" w:type="dxa"/>
          </w:tcPr>
          <w:p w:rsidR="008A0F14" w:rsidRPr="008A0F14" w:rsidRDefault="008A0F14" w:rsidP="008A0F14">
            <w:pPr>
              <w:jc w:val="both"/>
              <w:rPr>
                <w:noProof/>
                <w:sz w:val="22"/>
                <w:lang w:val="pt-PT"/>
              </w:rPr>
            </w:pPr>
            <w:r w:rsidRPr="008A0F14">
              <w:rPr>
                <w:noProof/>
                <w:sz w:val="22"/>
                <w:lang w:val="pt-PT"/>
              </w:rPr>
              <w:t>LIC – licença</w:t>
            </w:r>
          </w:p>
        </w:tc>
      </w:tr>
      <w:tr w:rsidR="008A0F14" w:rsidTr="008A0F14">
        <w:tc>
          <w:tcPr>
            <w:tcW w:w="7072" w:type="dxa"/>
          </w:tcPr>
          <w:p w:rsidR="008A0F14" w:rsidRPr="008A0F14" w:rsidRDefault="008A0F14" w:rsidP="008A0F14">
            <w:pPr>
              <w:jc w:val="both"/>
              <w:rPr>
                <w:noProof/>
                <w:sz w:val="22"/>
                <w:lang w:val="pt-PT"/>
              </w:rPr>
            </w:pPr>
            <w:r w:rsidRPr="008A0F14">
              <w:rPr>
                <w:noProof/>
                <w:sz w:val="22"/>
                <w:lang w:val="pt-PT"/>
              </w:rPr>
              <w:t>PROJ.P – projeto de pesquisa</w:t>
            </w:r>
          </w:p>
        </w:tc>
        <w:tc>
          <w:tcPr>
            <w:tcW w:w="7072" w:type="dxa"/>
          </w:tcPr>
          <w:p w:rsidR="008A0F14" w:rsidRPr="008A0F14" w:rsidRDefault="008A0F14" w:rsidP="008A0F14">
            <w:pPr>
              <w:jc w:val="both"/>
              <w:rPr>
                <w:noProof/>
                <w:sz w:val="22"/>
                <w:lang w:val="pt-PT"/>
              </w:rPr>
            </w:pPr>
            <w:r w:rsidRPr="008A0F14">
              <w:rPr>
                <w:noProof/>
                <w:sz w:val="22"/>
                <w:lang w:val="pt-PT"/>
              </w:rPr>
              <w:t>TOT- total</w:t>
            </w:r>
          </w:p>
        </w:tc>
      </w:tr>
    </w:tbl>
    <w:p w:rsidR="008A0F14" w:rsidRPr="00BB70A9" w:rsidRDefault="008A0F14" w:rsidP="00276E92"/>
    <w:sectPr w:rsidR="008A0F14" w:rsidRPr="00BB70A9" w:rsidSect="0048685F">
      <w:headerReference w:type="default" r:id="rId11"/>
      <w:pgSz w:w="16838" w:h="11906" w:orient="landscape"/>
      <w:pgMar w:top="720" w:right="720" w:bottom="720" w:left="72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64715" w:rsidRDefault="00564715">
      <w:r>
        <w:separator/>
      </w:r>
    </w:p>
  </w:endnote>
  <w:endnote w:type="continuationSeparator" w:id="0">
    <w:p w:rsidR="00564715" w:rsidRDefault="00564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64715" w:rsidRDefault="00564715">
      <w:r>
        <w:separator/>
      </w:r>
    </w:p>
  </w:footnote>
  <w:footnote w:type="continuationSeparator" w:id="0">
    <w:p w:rsidR="00564715" w:rsidRDefault="00564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A0F14" w:rsidRDefault="002E4AFB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E0D397">
          <wp:simplePos x="0" y="0"/>
          <wp:positionH relativeFrom="column">
            <wp:posOffset>8677275</wp:posOffset>
          </wp:positionH>
          <wp:positionV relativeFrom="paragraph">
            <wp:posOffset>-181610</wp:posOffset>
          </wp:positionV>
          <wp:extent cx="1383030" cy="561975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03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66CA6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8AD5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8A9C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968FA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ED40E8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6944C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C08C2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42E298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B0CDA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47AE5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B958DF"/>
    <w:multiLevelType w:val="hybridMultilevel"/>
    <w:tmpl w:val="0D8400D6"/>
    <w:lvl w:ilvl="0" w:tplc="8FBEF44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3AF5A04"/>
    <w:multiLevelType w:val="hybridMultilevel"/>
    <w:tmpl w:val="B8CE5264"/>
    <w:lvl w:ilvl="0" w:tplc="FAD4322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60F06FE0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60320C7"/>
    <w:multiLevelType w:val="hybridMultilevel"/>
    <w:tmpl w:val="6B6A39DC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7A832EC"/>
    <w:multiLevelType w:val="hybridMultilevel"/>
    <w:tmpl w:val="6524AB6C"/>
    <w:lvl w:ilvl="0" w:tplc="60F06FE0">
      <w:start w:val="1"/>
      <w:numFmt w:val="lowerLetter"/>
      <w:lvlText w:val="(%1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D131AED"/>
    <w:multiLevelType w:val="hybridMultilevel"/>
    <w:tmpl w:val="7A0EF3C6"/>
    <w:lvl w:ilvl="0" w:tplc="04160001">
      <w:start w:val="1"/>
      <w:numFmt w:val="bullet"/>
      <w:lvlText w:val=""/>
      <w:lvlJc w:val="left"/>
      <w:pPr>
        <w:tabs>
          <w:tab w:val="num" w:pos="2279"/>
        </w:tabs>
        <w:ind w:left="227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999"/>
        </w:tabs>
        <w:ind w:left="2999" w:hanging="360"/>
      </w:pPr>
      <w:rPr>
        <w:rFonts w:ascii="Courier New" w:hAnsi="Courier New" w:cs="Arial Narro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719"/>
        </w:tabs>
        <w:ind w:left="37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439"/>
        </w:tabs>
        <w:ind w:left="44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159"/>
        </w:tabs>
        <w:ind w:left="5159" w:hanging="360"/>
      </w:pPr>
      <w:rPr>
        <w:rFonts w:ascii="Courier New" w:hAnsi="Courier New" w:cs="Arial Narro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879"/>
        </w:tabs>
        <w:ind w:left="58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599"/>
        </w:tabs>
        <w:ind w:left="65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319"/>
        </w:tabs>
        <w:ind w:left="7319" w:hanging="360"/>
      </w:pPr>
      <w:rPr>
        <w:rFonts w:ascii="Courier New" w:hAnsi="Courier New" w:cs="Arial Narro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039"/>
        </w:tabs>
        <w:ind w:left="8039" w:hanging="360"/>
      </w:pPr>
      <w:rPr>
        <w:rFonts w:ascii="Wingdings" w:hAnsi="Wingdings" w:hint="default"/>
      </w:rPr>
    </w:lvl>
  </w:abstractNum>
  <w:abstractNum w:abstractNumId="15" w15:restartNumberingAfterBreak="0">
    <w:nsid w:val="2BFF085E"/>
    <w:multiLevelType w:val="hybridMultilevel"/>
    <w:tmpl w:val="A39ACD34"/>
    <w:lvl w:ilvl="0" w:tplc="67D48F5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C125C51"/>
    <w:multiLevelType w:val="hybridMultilevel"/>
    <w:tmpl w:val="A35A60E8"/>
    <w:lvl w:ilvl="0" w:tplc="0409000F">
      <w:start w:val="1"/>
      <w:numFmt w:val="upperRoman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8110FF"/>
    <w:multiLevelType w:val="hybridMultilevel"/>
    <w:tmpl w:val="8B720D1C"/>
    <w:lvl w:ilvl="0" w:tplc="57E0975E">
      <w:start w:val="1"/>
      <w:numFmt w:val="upperRoman"/>
      <w:lvlText w:val="%1."/>
      <w:lvlJc w:val="left"/>
      <w:pPr>
        <w:tabs>
          <w:tab w:val="num" w:pos="1425"/>
        </w:tabs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31866C0"/>
    <w:multiLevelType w:val="hybridMultilevel"/>
    <w:tmpl w:val="FE92B54E"/>
    <w:lvl w:ilvl="0" w:tplc="08EED1FA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3395B03"/>
    <w:multiLevelType w:val="hybridMultilevel"/>
    <w:tmpl w:val="A35A60E8"/>
    <w:lvl w:ilvl="0" w:tplc="0409000F">
      <w:start w:val="1"/>
      <w:numFmt w:val="upperRoman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685B67"/>
    <w:multiLevelType w:val="hybridMultilevel"/>
    <w:tmpl w:val="4516B0A2"/>
    <w:lvl w:ilvl="0" w:tplc="08A2889E">
      <w:start w:val="1"/>
      <w:numFmt w:val="lowerLetter"/>
      <w:lvlText w:val="%1)"/>
      <w:lvlJc w:val="left"/>
      <w:pPr>
        <w:tabs>
          <w:tab w:val="num" w:pos="2279"/>
        </w:tabs>
        <w:ind w:left="2279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3719"/>
        </w:tabs>
        <w:ind w:left="371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439"/>
        </w:tabs>
        <w:ind w:left="443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159"/>
        </w:tabs>
        <w:ind w:left="515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879"/>
        </w:tabs>
        <w:ind w:left="587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599"/>
        </w:tabs>
        <w:ind w:left="659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319"/>
        </w:tabs>
        <w:ind w:left="731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039"/>
        </w:tabs>
        <w:ind w:left="8039" w:hanging="180"/>
      </w:pPr>
    </w:lvl>
  </w:abstractNum>
  <w:abstractNum w:abstractNumId="21" w15:restartNumberingAfterBreak="0">
    <w:nsid w:val="46F0163A"/>
    <w:multiLevelType w:val="multilevel"/>
    <w:tmpl w:val="A942E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AD91A6F"/>
    <w:multiLevelType w:val="hybridMultilevel"/>
    <w:tmpl w:val="70F83C1C"/>
    <w:lvl w:ilvl="0" w:tplc="60F06FE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3" w15:restartNumberingAfterBreak="0">
    <w:nsid w:val="51EB6F1F"/>
    <w:multiLevelType w:val="hybridMultilevel"/>
    <w:tmpl w:val="194E44F6"/>
    <w:lvl w:ilvl="0" w:tplc="60F06FE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642E9882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ECA323C"/>
    <w:multiLevelType w:val="hybridMultilevel"/>
    <w:tmpl w:val="7C1E0F92"/>
    <w:lvl w:ilvl="0" w:tplc="864ECE8C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5" w15:restartNumberingAfterBreak="0">
    <w:nsid w:val="63ED47C9"/>
    <w:multiLevelType w:val="hybridMultilevel"/>
    <w:tmpl w:val="B4000D3A"/>
    <w:lvl w:ilvl="0" w:tplc="57E0975E">
      <w:start w:val="1"/>
      <w:numFmt w:val="upperRoman"/>
      <w:lvlText w:val="%1."/>
      <w:lvlJc w:val="left"/>
      <w:pPr>
        <w:tabs>
          <w:tab w:val="num" w:pos="1425"/>
        </w:tabs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6" w15:restartNumberingAfterBreak="0">
    <w:nsid w:val="6DF824C5"/>
    <w:multiLevelType w:val="hybridMultilevel"/>
    <w:tmpl w:val="AB64C1C4"/>
    <w:lvl w:ilvl="0" w:tplc="0416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ED93946"/>
    <w:multiLevelType w:val="hybridMultilevel"/>
    <w:tmpl w:val="E2F4407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45208590">
    <w:abstractNumId w:val="27"/>
  </w:num>
  <w:num w:numId="2" w16cid:durableId="616639944">
    <w:abstractNumId w:val="14"/>
  </w:num>
  <w:num w:numId="3" w16cid:durableId="79108801">
    <w:abstractNumId w:val="20"/>
  </w:num>
  <w:num w:numId="4" w16cid:durableId="362096224">
    <w:abstractNumId w:val="24"/>
  </w:num>
  <w:num w:numId="5" w16cid:durableId="2077120512">
    <w:abstractNumId w:val="25"/>
  </w:num>
  <w:num w:numId="6" w16cid:durableId="942885602">
    <w:abstractNumId w:val="23"/>
  </w:num>
  <w:num w:numId="7" w16cid:durableId="1908343022">
    <w:abstractNumId w:val="11"/>
  </w:num>
  <w:num w:numId="8" w16cid:durableId="1242985108">
    <w:abstractNumId w:val="15"/>
  </w:num>
  <w:num w:numId="9" w16cid:durableId="1884512725">
    <w:abstractNumId w:val="18"/>
  </w:num>
  <w:num w:numId="10" w16cid:durableId="1760785890">
    <w:abstractNumId w:val="10"/>
  </w:num>
  <w:num w:numId="11" w16cid:durableId="933592461">
    <w:abstractNumId w:val="22"/>
  </w:num>
  <w:num w:numId="12" w16cid:durableId="1716158307">
    <w:abstractNumId w:val="17"/>
  </w:num>
  <w:num w:numId="13" w16cid:durableId="1086800310">
    <w:abstractNumId w:val="13"/>
  </w:num>
  <w:num w:numId="14" w16cid:durableId="704019511">
    <w:abstractNumId w:val="16"/>
  </w:num>
  <w:num w:numId="15" w16cid:durableId="331840302">
    <w:abstractNumId w:val="19"/>
  </w:num>
  <w:num w:numId="16" w16cid:durableId="1913587514">
    <w:abstractNumId w:val="9"/>
  </w:num>
  <w:num w:numId="17" w16cid:durableId="1969388928">
    <w:abstractNumId w:val="7"/>
  </w:num>
  <w:num w:numId="18" w16cid:durableId="1545942676">
    <w:abstractNumId w:val="6"/>
  </w:num>
  <w:num w:numId="19" w16cid:durableId="279847943">
    <w:abstractNumId w:val="5"/>
  </w:num>
  <w:num w:numId="20" w16cid:durableId="1673490456">
    <w:abstractNumId w:val="4"/>
  </w:num>
  <w:num w:numId="21" w16cid:durableId="596593322">
    <w:abstractNumId w:val="8"/>
  </w:num>
  <w:num w:numId="22" w16cid:durableId="331758365">
    <w:abstractNumId w:val="3"/>
  </w:num>
  <w:num w:numId="23" w16cid:durableId="402073207">
    <w:abstractNumId w:val="2"/>
  </w:num>
  <w:num w:numId="24" w16cid:durableId="1850215628">
    <w:abstractNumId w:val="1"/>
  </w:num>
  <w:num w:numId="25" w16cid:durableId="460225117">
    <w:abstractNumId w:val="0"/>
  </w:num>
  <w:num w:numId="26" w16cid:durableId="32392293">
    <w:abstractNumId w:val="26"/>
  </w:num>
  <w:num w:numId="27" w16cid:durableId="106507985">
    <w:abstractNumId w:val="21"/>
  </w:num>
  <w:num w:numId="28" w16cid:durableId="12355061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546"/>
    <w:rsid w:val="00025523"/>
    <w:rsid w:val="000540E3"/>
    <w:rsid w:val="00060C99"/>
    <w:rsid w:val="000C150C"/>
    <w:rsid w:val="000E1285"/>
    <w:rsid w:val="000E1419"/>
    <w:rsid w:val="000F6A86"/>
    <w:rsid w:val="001360EA"/>
    <w:rsid w:val="001664EF"/>
    <w:rsid w:val="001C0B77"/>
    <w:rsid w:val="00264C2F"/>
    <w:rsid w:val="00276E92"/>
    <w:rsid w:val="00277E3C"/>
    <w:rsid w:val="00280DE1"/>
    <w:rsid w:val="00281CA6"/>
    <w:rsid w:val="002960C9"/>
    <w:rsid w:val="002D373D"/>
    <w:rsid w:val="002E4AFB"/>
    <w:rsid w:val="00300502"/>
    <w:rsid w:val="00321B0B"/>
    <w:rsid w:val="00331E28"/>
    <w:rsid w:val="00365C94"/>
    <w:rsid w:val="00374428"/>
    <w:rsid w:val="003A7538"/>
    <w:rsid w:val="003D44FD"/>
    <w:rsid w:val="003F6E94"/>
    <w:rsid w:val="00423227"/>
    <w:rsid w:val="0048685F"/>
    <w:rsid w:val="004A5358"/>
    <w:rsid w:val="004B386D"/>
    <w:rsid w:val="00562AC1"/>
    <w:rsid w:val="00564715"/>
    <w:rsid w:val="00584591"/>
    <w:rsid w:val="00591040"/>
    <w:rsid w:val="005F3A49"/>
    <w:rsid w:val="00602863"/>
    <w:rsid w:val="00664BA9"/>
    <w:rsid w:val="00682538"/>
    <w:rsid w:val="006B0AD9"/>
    <w:rsid w:val="006B7E56"/>
    <w:rsid w:val="006E14DC"/>
    <w:rsid w:val="007365DD"/>
    <w:rsid w:val="00792BD1"/>
    <w:rsid w:val="007C5EEC"/>
    <w:rsid w:val="007D6957"/>
    <w:rsid w:val="007D73BB"/>
    <w:rsid w:val="00813299"/>
    <w:rsid w:val="008134D6"/>
    <w:rsid w:val="00821BAE"/>
    <w:rsid w:val="00873B4F"/>
    <w:rsid w:val="00873B6D"/>
    <w:rsid w:val="00891ACE"/>
    <w:rsid w:val="00894EC8"/>
    <w:rsid w:val="0089709C"/>
    <w:rsid w:val="008A0F14"/>
    <w:rsid w:val="008E64EB"/>
    <w:rsid w:val="00920EC2"/>
    <w:rsid w:val="009263CB"/>
    <w:rsid w:val="00936CA0"/>
    <w:rsid w:val="00956497"/>
    <w:rsid w:val="00975F65"/>
    <w:rsid w:val="00A47C71"/>
    <w:rsid w:val="00AB0A9E"/>
    <w:rsid w:val="00AD09E4"/>
    <w:rsid w:val="00B03425"/>
    <w:rsid w:val="00B114BB"/>
    <w:rsid w:val="00B407A7"/>
    <w:rsid w:val="00B45CCA"/>
    <w:rsid w:val="00B61F34"/>
    <w:rsid w:val="00B80954"/>
    <w:rsid w:val="00B828C2"/>
    <w:rsid w:val="00BA018D"/>
    <w:rsid w:val="00BB70A9"/>
    <w:rsid w:val="00BF3080"/>
    <w:rsid w:val="00BF35D0"/>
    <w:rsid w:val="00C203FB"/>
    <w:rsid w:val="00C3446E"/>
    <w:rsid w:val="00C54EB3"/>
    <w:rsid w:val="00C83518"/>
    <w:rsid w:val="00CA5FE1"/>
    <w:rsid w:val="00CF5B0B"/>
    <w:rsid w:val="00D034A6"/>
    <w:rsid w:val="00D1281B"/>
    <w:rsid w:val="00D203D4"/>
    <w:rsid w:val="00D36213"/>
    <w:rsid w:val="00DC3DF3"/>
    <w:rsid w:val="00DD65E5"/>
    <w:rsid w:val="00DE23EF"/>
    <w:rsid w:val="00DE3AA9"/>
    <w:rsid w:val="00E24047"/>
    <w:rsid w:val="00E67D2F"/>
    <w:rsid w:val="00E83A3F"/>
    <w:rsid w:val="00E87C88"/>
    <w:rsid w:val="00ED210E"/>
    <w:rsid w:val="00F10BD0"/>
    <w:rsid w:val="00F432EC"/>
    <w:rsid w:val="00F700CF"/>
    <w:rsid w:val="00F75F83"/>
    <w:rsid w:val="00F76EF1"/>
    <w:rsid w:val="00F77A8D"/>
    <w:rsid w:val="00F83EB2"/>
    <w:rsid w:val="00FB0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239E0CD"/>
  <w15:chartTrackingRefBased/>
  <w15:docId w15:val="{C1581D8A-A601-4916-8877-A9A267ACA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widowControl w:val="0"/>
      <w:autoSpaceDE w:val="0"/>
      <w:autoSpaceDN w:val="0"/>
      <w:adjustRightInd w:val="0"/>
      <w:outlineLvl w:val="0"/>
    </w:pPr>
    <w:rPr>
      <w:rFonts w:ascii="Arial" w:hAnsi="Arial" w:cs="Arial"/>
      <w:b/>
      <w:bCs/>
      <w:sz w:val="20"/>
      <w:szCs w:val="20"/>
    </w:rPr>
  </w:style>
  <w:style w:type="paragraph" w:styleId="Ttulo2">
    <w:name w:val="heading 2"/>
    <w:basedOn w:val="Normal"/>
    <w:next w:val="Normal"/>
    <w:qFormat/>
    <w:pPr>
      <w:keepNext/>
      <w:widowControl w:val="0"/>
      <w:autoSpaceDE w:val="0"/>
      <w:autoSpaceDN w:val="0"/>
      <w:adjustRightInd w:val="0"/>
      <w:jc w:val="center"/>
      <w:outlineLvl w:val="1"/>
    </w:pPr>
    <w:rPr>
      <w:rFonts w:ascii="Arial" w:hAnsi="Arial" w:cs="Arial"/>
      <w:b/>
      <w:bCs/>
      <w:sz w:val="20"/>
      <w:szCs w:val="20"/>
    </w:rPr>
  </w:style>
  <w:style w:type="paragraph" w:styleId="Ttulo3">
    <w:name w:val="heading 3"/>
    <w:basedOn w:val="Normal"/>
    <w:next w:val="Normal"/>
    <w:qFormat/>
    <w:pPr>
      <w:keepNext/>
      <w:widowControl w:val="0"/>
      <w:autoSpaceDE w:val="0"/>
      <w:autoSpaceDN w:val="0"/>
      <w:adjustRightInd w:val="0"/>
      <w:jc w:val="both"/>
      <w:outlineLvl w:val="2"/>
    </w:pPr>
    <w:rPr>
      <w:rFonts w:ascii="Arial" w:hAnsi="Arial" w:cs="Arial"/>
      <w:b/>
      <w:bCs/>
      <w:sz w:val="20"/>
      <w:szCs w:val="20"/>
    </w:rPr>
  </w:style>
  <w:style w:type="paragraph" w:styleId="Ttulo4">
    <w:name w:val="heading 4"/>
    <w:basedOn w:val="Normal"/>
    <w:next w:val="Normal"/>
    <w:qFormat/>
    <w:pPr>
      <w:keepNext/>
      <w:widowControl w:val="0"/>
      <w:autoSpaceDE w:val="0"/>
      <w:autoSpaceDN w:val="0"/>
      <w:adjustRightInd w:val="0"/>
      <w:jc w:val="both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pPr>
      <w:keepNext/>
      <w:tabs>
        <w:tab w:val="left" w:pos="360"/>
      </w:tabs>
      <w:jc w:val="center"/>
      <w:outlineLvl w:val="4"/>
    </w:pPr>
    <w:rPr>
      <w:rFonts w:ascii="Arial" w:hAnsi="Arial" w:cs="Arial"/>
      <w:b/>
      <w:bCs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rFonts w:ascii="Arial" w:hAnsi="Arial" w:cs="Arial"/>
      <w:sz w:val="72"/>
    </w:rPr>
  </w:style>
  <w:style w:type="paragraph" w:styleId="Ttulo7">
    <w:name w:val="heading 7"/>
    <w:basedOn w:val="Normal"/>
    <w:next w:val="Normal"/>
    <w:qFormat/>
    <w:pPr>
      <w:keepNext/>
      <w:widowControl w:val="0"/>
      <w:autoSpaceDE w:val="0"/>
      <w:autoSpaceDN w:val="0"/>
      <w:adjustRightInd w:val="0"/>
      <w:spacing w:before="360" w:after="120"/>
      <w:jc w:val="both"/>
      <w:outlineLvl w:val="6"/>
    </w:pPr>
    <w:rPr>
      <w:rFonts w:ascii="Arial" w:hAnsi="Arial" w:cs="Arial"/>
      <w:b/>
      <w:bCs/>
      <w:color w:val="FF0000"/>
      <w:szCs w:val="20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itao2">
    <w:name w:val="citação 2"/>
    <w:basedOn w:val="Normal"/>
    <w:pPr>
      <w:ind w:left="1080" w:hanging="192"/>
      <w:jc w:val="both"/>
    </w:pPr>
    <w:rPr>
      <w:noProof/>
      <w:sz w:val="22"/>
      <w:szCs w:val="20"/>
      <w:lang w:val="pt-PT"/>
    </w:rPr>
  </w:style>
  <w:style w:type="paragraph" w:customStyle="1" w:styleId="notasderodap">
    <w:name w:val="notas de rodapé"/>
    <w:basedOn w:val="Textodenotaderodap"/>
    <w:autoRedefine/>
    <w:pPr>
      <w:jc w:val="center"/>
    </w:pPr>
    <w:rPr>
      <w:rFonts w:ascii="Arial" w:hAnsi="Arial" w:cs="Arial"/>
    </w:rPr>
  </w:style>
  <w:style w:type="paragraph" w:styleId="Textodenotaderodap">
    <w:name w:val="footnote text"/>
    <w:basedOn w:val="Normal"/>
    <w:semiHidden/>
    <w:rPr>
      <w:sz w:val="20"/>
      <w:szCs w:val="20"/>
    </w:rPr>
  </w:style>
  <w:style w:type="paragraph" w:customStyle="1" w:styleId="citao">
    <w:name w:val="citação"/>
    <w:basedOn w:val="Recuodecorpodetexto"/>
    <w:autoRedefine/>
    <w:pPr>
      <w:spacing w:after="0" w:line="360" w:lineRule="auto"/>
      <w:ind w:left="1416" w:right="70"/>
      <w:jc w:val="both"/>
    </w:pPr>
    <w:rPr>
      <w:sz w:val="20"/>
      <w:szCs w:val="20"/>
    </w:rPr>
  </w:style>
  <w:style w:type="paragraph" w:styleId="Corpodetexto">
    <w:name w:val="Body Text"/>
    <w:basedOn w:val="Normal"/>
    <w:semiHidden/>
    <w:pPr>
      <w:spacing w:after="120"/>
    </w:pPr>
  </w:style>
  <w:style w:type="paragraph" w:styleId="Recuodecorpodetexto">
    <w:name w:val="Body Text Indent"/>
    <w:basedOn w:val="Normal"/>
    <w:semiHidden/>
    <w:pPr>
      <w:spacing w:after="120"/>
      <w:ind w:left="283"/>
    </w:pPr>
  </w:style>
  <w:style w:type="character" w:styleId="Hyperlink">
    <w:name w:val="Hyperlink"/>
    <w:semiHidden/>
    <w:rPr>
      <w:color w:val="000000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color w:val="000000"/>
    </w:rPr>
  </w:style>
  <w:style w:type="character" w:styleId="Forte">
    <w:name w:val="Strong"/>
    <w:qFormat/>
    <w:rPr>
      <w:b/>
      <w:bCs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Refdenotaderodap">
    <w:name w:val="footnote reference"/>
    <w:semiHidden/>
    <w:rPr>
      <w:vertAlign w:val="superscript"/>
    </w:rPr>
  </w:style>
  <w:style w:type="paragraph" w:customStyle="1" w:styleId="textocomp">
    <w:name w:val="textocomp"/>
    <w:basedOn w:val="Normal"/>
    <w:pPr>
      <w:overflowPunct w:val="0"/>
      <w:autoSpaceDE w:val="0"/>
      <w:autoSpaceDN w:val="0"/>
      <w:spacing w:before="100" w:beforeAutospacing="1" w:after="100" w:afterAutospacing="1"/>
      <w:ind w:firstLine="709"/>
      <w:jc w:val="both"/>
    </w:pPr>
    <w:rPr>
      <w:rFonts w:ascii="Arial" w:eastAsia="Arial Unicode MS" w:hAnsi="Arial" w:cs="Arial"/>
      <w:sz w:val="20"/>
      <w:szCs w:val="20"/>
      <w:lang w:val="pt-PT"/>
    </w:rPr>
  </w:style>
  <w:style w:type="character" w:styleId="HiperlinkVisitado">
    <w:name w:val="FollowedHyperlink"/>
    <w:semiHidden/>
    <w:rPr>
      <w:color w:val="800080"/>
      <w:u w:val="single"/>
    </w:rPr>
  </w:style>
  <w:style w:type="paragraph" w:styleId="Corpodetexto2">
    <w:name w:val="Body Text 2"/>
    <w:basedOn w:val="Normal"/>
    <w:semiHidden/>
    <w:pPr>
      <w:jc w:val="center"/>
    </w:pPr>
    <w:rPr>
      <w:rFonts w:ascii="Arial" w:hAnsi="Arial" w:cs="Arial"/>
    </w:rPr>
  </w:style>
  <w:style w:type="paragraph" w:styleId="Cabealho">
    <w:name w:val="header"/>
    <w:basedOn w:val="Normal"/>
    <w:link w:val="CabealhoChar"/>
    <w:rsid w:val="00E24047"/>
    <w:pPr>
      <w:tabs>
        <w:tab w:val="center" w:pos="4252"/>
        <w:tab w:val="right" w:pos="8504"/>
      </w:tabs>
    </w:pPr>
    <w:rPr>
      <w:lang w:val="x-none" w:eastAsia="x-none"/>
    </w:rPr>
  </w:style>
  <w:style w:type="paragraph" w:styleId="Rodap">
    <w:name w:val="footer"/>
    <w:basedOn w:val="Normal"/>
    <w:rsid w:val="00E24047"/>
    <w:pPr>
      <w:tabs>
        <w:tab w:val="center" w:pos="4252"/>
        <w:tab w:val="right" w:pos="8504"/>
      </w:tabs>
    </w:pPr>
  </w:style>
  <w:style w:type="paragraph" w:styleId="Recuodecorpodetexto3">
    <w:name w:val="Body Text Indent 3"/>
    <w:basedOn w:val="Normal"/>
    <w:rsid w:val="00F75F83"/>
    <w:pPr>
      <w:spacing w:after="120"/>
      <w:ind w:left="283"/>
    </w:pPr>
    <w:rPr>
      <w:sz w:val="16"/>
      <w:szCs w:val="16"/>
    </w:rPr>
  </w:style>
  <w:style w:type="character" w:customStyle="1" w:styleId="CabealhoChar">
    <w:name w:val="Cabeçalho Char"/>
    <w:link w:val="Cabealho"/>
    <w:locked/>
    <w:rsid w:val="00821BAE"/>
    <w:rPr>
      <w:sz w:val="24"/>
      <w:szCs w:val="24"/>
    </w:rPr>
  </w:style>
  <w:style w:type="paragraph" w:styleId="Legenda">
    <w:name w:val="caption"/>
    <w:basedOn w:val="Normal"/>
    <w:next w:val="Normal"/>
    <w:qFormat/>
    <w:rsid w:val="00821BAE"/>
    <w:pPr>
      <w:jc w:val="center"/>
    </w:pPr>
    <w:rPr>
      <w:i/>
      <w:iCs/>
      <w:smallCaps/>
      <w:color w:val="FF0000"/>
      <w:sz w:val="20"/>
      <w:lang w:val="pt-PT"/>
    </w:rPr>
  </w:style>
  <w:style w:type="character" w:customStyle="1" w:styleId="TtuloChar">
    <w:name w:val="Título Char"/>
    <w:link w:val="Ttulo"/>
    <w:locked/>
    <w:rsid w:val="00821BAE"/>
    <w:rPr>
      <w:b/>
      <w:bCs/>
      <w:sz w:val="24"/>
      <w:szCs w:val="24"/>
    </w:rPr>
  </w:style>
  <w:style w:type="paragraph" w:styleId="Ttulo">
    <w:name w:val="Title"/>
    <w:basedOn w:val="Normal"/>
    <w:link w:val="TtuloChar"/>
    <w:qFormat/>
    <w:rsid w:val="00821BAE"/>
    <w:pPr>
      <w:jc w:val="center"/>
    </w:pPr>
    <w:rPr>
      <w:b/>
      <w:bCs/>
      <w:lang w:val="x-none" w:eastAsia="x-none"/>
    </w:rPr>
  </w:style>
  <w:style w:type="character" w:customStyle="1" w:styleId="TtuloChar1">
    <w:name w:val="Título Char1"/>
    <w:link w:val="Ttulo"/>
    <w:rsid w:val="00821BA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rsid w:val="008134D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BB70A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0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A2BF26250809741826A65DDA05A8F6B" ma:contentTypeVersion="9" ma:contentTypeDescription="Crie um novo documento." ma:contentTypeScope="" ma:versionID="e6fbfdcdcdc4878418ecf42fafef3345">
  <xsd:schema xmlns:xsd="http://www.w3.org/2001/XMLSchema" xmlns:xs="http://www.w3.org/2001/XMLSchema" xmlns:p="http://schemas.microsoft.com/office/2006/metadata/properties" xmlns:ns3="58ef009c-f8a2-45fb-b260-2cd5b9e59f8d" targetNamespace="http://schemas.microsoft.com/office/2006/metadata/properties" ma:root="true" ma:fieldsID="4725fc4faeaabc61127d55595048349b" ns3:_="">
    <xsd:import namespace="58ef009c-f8a2-45fb-b260-2cd5b9e59f8d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_activity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f009c-f8a2-45fb-b260-2cd5b9e59f8d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8ef009c-f8a2-45fb-b260-2cd5b9e59f8d" xsi:nil="true"/>
  </documentManagement>
</p:properties>
</file>

<file path=customXml/itemProps1.xml><?xml version="1.0" encoding="utf-8"?>
<ds:datastoreItem xmlns:ds="http://schemas.openxmlformats.org/officeDocument/2006/customXml" ds:itemID="{1CEF60A6-187B-4FA3-B7D7-16C97E317A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8A2B16-CFF2-47AB-A409-C2AC2FF610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ef009c-f8a2-45fb-b260-2cd5b9e59f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5F2F05-229A-462E-83DB-424E36ECDB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7D9B7A-61E9-4515-8BAA-3BDDB6B7AA18}">
  <ds:schemaRefs>
    <ds:schemaRef ds:uri="http://schemas.microsoft.com/office/2006/metadata/properties"/>
    <ds:schemaRef ds:uri="http://schemas.microsoft.com/office/infopath/2007/PartnerControls"/>
    <ds:schemaRef ds:uri="58ef009c-f8a2-45fb-b260-2cd5b9e59f8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RESOLUÇÃO Nº 073/2011 - CONSUNI - Altera os Anexos 1 e 2 da Resolução nº 029/2009-CONSUNI, de 09 de julho de 2009, que “Estabelece normas para a ocupação docente na UDESC.”.</vt:lpstr>
    </vt:vector>
  </TitlesOfParts>
  <Company>CEART / UDESC</Company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RESOLUÇÃO Nº 073/2011 - CONSUNI - Altera os Anexos 1 e 2 da Resolução nº 029/2009-CONSUNI, de 09 de julho de 2009, que “Estabelece normas para a ocupação docente na UDESC.”.</dc:title>
  <dc:subject/>
  <dc:creator>MARIA EDUARDA ZANIN ZORTEA</dc:creator>
  <cp:keywords/>
  <dc:description/>
  <cp:lastModifiedBy>MARIA EDUARDA ZANIN ZORTEA</cp:lastModifiedBy>
  <cp:revision>1</cp:revision>
  <cp:lastPrinted>2011-10-04T17:25:00Z</cp:lastPrinted>
  <dcterms:created xsi:type="dcterms:W3CDTF">2025-04-25T18:11:00Z</dcterms:created>
  <dcterms:modified xsi:type="dcterms:W3CDTF">2025-04-25T18:11:00Z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0x0101005A2BF26250809741826A65DDA05A8F6B</vt:lpwstr>
  </property>
</Properties>
</file>