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 w:line="240" w:lineRule="auto"/>
        <w:jc w:val="center"/>
      </w:pPr>
      <w:r>
        <w:rPr>
          <w:rFonts w:ascii="Arial" w:hAnsi="Arial" w:cs="Arial"/>
          <w:b/>
          <w:i w:val="0"/>
          <w:color w:val="1F2933"/>
          <w:sz w:val="22"/>
        </w:rPr>
        <w:t>ANEXO III DA RESOLUÇÃO Nº 013/2026 - CONSUNI</w:t>
      </w:r>
    </w:p>
    <w:p>
      <w:pPr>
        <w:spacing w:after="160" w:before="0" w:line="240" w:lineRule="auto"/>
        <w:jc w:val="center"/>
      </w:pPr>
      <w:r>
        <w:rPr>
          <w:rFonts w:ascii="Arial" w:hAnsi="Arial" w:cs="Arial"/>
          <w:b/>
          <w:i w:val="0"/>
          <w:color w:val="1F2933"/>
          <w:sz w:val="24"/>
        </w:rPr>
        <w:t>TERMO DE COMPROMISSO DE MONITORIA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  <w:shd w:fill="F2F4F7"/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555555"/>
                <w:sz w:val="17"/>
              </w:rPr>
              <w:t>Modelo editável: preencher os dados do(a) monitor(a), da disciplina, da modalidade e da carga horária. A indicação não poderá ter data retroativa.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2891"/>
            <w:vAlign w:val="top"/>
            <w:shd w:fill="EAF5E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color w:val="1F2933"/>
                <w:sz w:val="19"/>
              </w:rPr>
              <w:t>Monitor(a)</w:t>
            </w:r>
          </w:p>
        </w:tc>
        <w:tc>
          <w:tcPr>
            <w:tcW w:type="dxa" w:w="6804"/>
            <w:vAlign w:val="top"/>
            <w:shd w:fill="FFFFF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666666"/>
                <w:sz w:val="19"/>
              </w:rPr>
              <w:t>[inserir nome completo]</w:t>
            </w:r>
          </w:p>
        </w:tc>
      </w:tr>
      <w:tr>
        <w:tc>
          <w:tcPr>
            <w:tcW w:type="dxa" w:w="2891"/>
            <w:vAlign w:val="top"/>
            <w:shd w:fill="EAF5E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color w:val="1F2933"/>
                <w:sz w:val="19"/>
              </w:rPr>
              <w:t>CPF</w:t>
            </w:r>
          </w:p>
        </w:tc>
        <w:tc>
          <w:tcPr>
            <w:tcW w:type="dxa" w:w="6804"/>
            <w:vAlign w:val="top"/>
            <w:shd w:fill="FFFFF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666666"/>
                <w:sz w:val="19"/>
              </w:rPr>
              <w:t>[inserir CPF]</w:t>
            </w:r>
          </w:p>
        </w:tc>
      </w:tr>
      <w:tr>
        <w:tc>
          <w:tcPr>
            <w:tcW w:type="dxa" w:w="2891"/>
            <w:vAlign w:val="top"/>
            <w:shd w:fill="EAF5E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color w:val="1F2933"/>
                <w:sz w:val="19"/>
              </w:rPr>
              <w:t>Disciplina</w:t>
            </w:r>
          </w:p>
        </w:tc>
        <w:tc>
          <w:tcPr>
            <w:tcW w:type="dxa" w:w="6804"/>
            <w:vAlign w:val="top"/>
            <w:shd w:fill="FFFFF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666666"/>
                <w:sz w:val="19"/>
              </w:rPr>
              <w:t>[inserir nome e código, se houver]</w:t>
            </w:r>
          </w:p>
        </w:tc>
      </w:tr>
      <w:tr>
        <w:tc>
          <w:tcPr>
            <w:tcW w:type="dxa" w:w="2891"/>
            <w:vAlign w:val="top"/>
            <w:shd w:fill="EAF5E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color w:val="1F2933"/>
                <w:sz w:val="19"/>
              </w:rPr>
              <w:t>Professor(a) Orientador(a)</w:t>
            </w:r>
          </w:p>
        </w:tc>
        <w:tc>
          <w:tcPr>
            <w:tcW w:type="dxa" w:w="6804"/>
            <w:vAlign w:val="top"/>
            <w:shd w:fill="FFFFF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666666"/>
                <w:sz w:val="19"/>
              </w:rPr>
              <w:t>[inserir nome completo]</w:t>
            </w:r>
          </w:p>
        </w:tc>
      </w:tr>
      <w:tr>
        <w:tc>
          <w:tcPr>
            <w:tcW w:type="dxa" w:w="2891"/>
            <w:vAlign w:val="top"/>
            <w:shd w:fill="EAF5E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color w:val="1F2933"/>
                <w:sz w:val="19"/>
              </w:rPr>
              <w:t>Início</w:t>
            </w:r>
          </w:p>
        </w:tc>
        <w:tc>
          <w:tcPr>
            <w:tcW w:type="dxa" w:w="6804"/>
            <w:vAlign w:val="top"/>
            <w:shd w:fill="FFFFF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666666"/>
                <w:sz w:val="19"/>
              </w:rPr>
              <w:t>[inserir data]</w:t>
            </w:r>
          </w:p>
        </w:tc>
      </w:tr>
      <w:tr>
        <w:tc>
          <w:tcPr>
            <w:tcW w:type="dxa" w:w="2891"/>
            <w:vAlign w:val="top"/>
            <w:shd w:fill="EAF5E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color w:val="1F2933"/>
                <w:sz w:val="19"/>
              </w:rPr>
              <w:t>Término</w:t>
            </w:r>
          </w:p>
        </w:tc>
        <w:tc>
          <w:tcPr>
            <w:tcW w:type="dxa" w:w="6804"/>
            <w:vAlign w:val="top"/>
            <w:shd w:fill="FFFFF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666666"/>
                <w:sz w:val="19"/>
              </w:rPr>
              <w:t>[inserir data]</w:t>
            </w:r>
          </w:p>
        </w:tc>
      </w:tr>
      <w:tr>
        <w:tc>
          <w:tcPr>
            <w:tcW w:type="dxa" w:w="2891"/>
            <w:vAlign w:val="top"/>
            <w:shd w:fill="EAF5E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color w:val="1F2933"/>
                <w:sz w:val="19"/>
              </w:rPr>
              <w:t>Modalidade</w:t>
            </w:r>
          </w:p>
        </w:tc>
        <w:tc>
          <w:tcPr>
            <w:tcW w:type="dxa" w:w="6804"/>
            <w:vAlign w:val="top"/>
            <w:shd w:fill="FFFFF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666666"/>
                <w:sz w:val="19"/>
              </w:rPr>
              <w:t>[remunerada / voluntária]</w:t>
            </w:r>
          </w:p>
        </w:tc>
      </w:tr>
      <w:tr>
        <w:tc>
          <w:tcPr>
            <w:tcW w:type="dxa" w:w="2891"/>
            <w:vAlign w:val="top"/>
            <w:shd w:fill="EAF5E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color w:val="1F2933"/>
                <w:sz w:val="19"/>
              </w:rPr>
              <w:t>Carga horária semanal</w:t>
            </w:r>
          </w:p>
        </w:tc>
        <w:tc>
          <w:tcPr>
            <w:tcW w:type="dxa" w:w="6804"/>
            <w:vAlign w:val="top"/>
            <w:shd w:fill="FFFFFF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666666"/>
                <w:sz w:val="19"/>
              </w:rPr>
              <w:t>[10h / 20h]</w:t>
            </w:r>
          </w:p>
        </w:tc>
      </w:tr>
    </w:tbl>
    <w:p>
      <w:pPr>
        <w:spacing w:after="40"/>
      </w:pPr>
    </w:p>
    <w:p>
      <w:pPr>
        <w:spacing w:before="160" w:after="80" w:line="240" w:lineRule="auto"/>
        <w:pBdr>
          <w:bottom w:val="single" w:sz="8" w:space="2" w:color="00843D"/>
        </w:pBdr>
      </w:pPr>
      <w:r>
        <w:rPr>
          <w:rFonts w:ascii="Arial" w:hAnsi="Arial" w:cs="Arial"/>
          <w:b/>
          <w:color w:val="1F2933"/>
          <w:sz w:val="21"/>
        </w:rPr>
        <w:t>Requisitos e compromissos do(a) orientador(a)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Controlar a frequência do(a) monitor(a).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Ao término do semestre, autorizar a emissão do certificado junto à Direção de Ensino de Graduação.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Realizar eventual substituição do(a) monitor(a) até o quinto dia de cada mês, sendo vedada a retroatividade.</w:t>
      </w:r>
    </w:p>
    <w:p>
      <w:pPr>
        <w:spacing w:before="160" w:after="80" w:line="240" w:lineRule="auto"/>
        <w:pBdr>
          <w:bottom w:val="single" w:sz="8" w:space="2" w:color="00843D"/>
        </w:pBdr>
      </w:pPr>
      <w:r>
        <w:rPr>
          <w:rFonts w:ascii="Arial" w:hAnsi="Arial" w:cs="Arial"/>
          <w:b/>
          <w:color w:val="1F2933"/>
          <w:sz w:val="21"/>
        </w:rPr>
        <w:t>Requisitos e compromissos do(a) monitor(a)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Estar regularmente matriculado(a) em curso de graduação.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Ter sido aprovado(a) na disciplina para a qual foi classificado(a) como monitor(a).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Não acumular bolsas remuneradas nas modalidades de pesquisa, extensão e ensino, excetuando-se o estágio não obrigatório e o auxílio financeiro do Programa Permanência Estudantil - PROPE.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Se o(a) monitor(a), sem justificativa fundamentada, concorrer para o cancelamento de seu Termo de Compromisso, compete-lhe ressarcir à UDESC os valores recebidos indevidamente.</w:t>
      </w:r>
    </w:p>
    <w:p>
      <w:pPr>
        <w:spacing w:before="160" w:after="80" w:line="240" w:lineRule="auto"/>
        <w:pBdr>
          <w:bottom w:val="single" w:sz="8" w:space="2" w:color="00843D"/>
        </w:pBdr>
      </w:pPr>
      <w:r>
        <w:rPr>
          <w:rFonts w:ascii="Arial" w:hAnsi="Arial" w:cs="Arial"/>
          <w:b/>
          <w:color w:val="1F2933"/>
          <w:sz w:val="21"/>
        </w:rPr>
        <w:t>Disposições gerais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O(A) monitor(a) exercerá suas atividades sem qualquer vínculo empregatício com a UDESC.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É vedada a indicação de monitor(a) com data retroativa.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O presente Termo de Compromisso poderá ser rescindido por qualquer uma das partes, mediante comunicação por escrito à Direção de Ensino de Graduação, com antecedência de 30 (trinta) dias.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O(A) monitor(a) terá garantido o seguro contra acidentes pessoais, mantido pela UDESC, nos termos da legislação pertinente.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As atribuições do(a) monitor(a) e do(a) orientador(a) estão previstas na resolução vigente que trata do Programa de Monitoria de Graduação.</w:t>
      </w:r>
    </w:p>
    <w:p>
      <w:pPr>
        <w:spacing w:before="280" w:after="120"/>
      </w:pPr>
      <w:r>
        <w:rPr>
          <w:rFonts w:ascii="Arial" w:hAnsi="Arial" w:cs="Arial"/>
          <w:sz w:val="20"/>
        </w:rPr>
        <w:t>Local e data: [preencher]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________________________________</w:t>
            </w:r>
          </w:p>
        </w:tc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________________________________</w:t>
            </w:r>
          </w:p>
        </w:tc>
      </w:tr>
      <w:tr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18"/>
              </w:rPr>
              <w:t>Monitor(a)</w:t>
            </w:r>
          </w:p>
        </w:tc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18"/>
              </w:rPr>
              <w:t>Professor(a) Orientador(a)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07" w:right="1020" w:bottom="850" w:left="1020" w:header="39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/>
    <w:r>
      <w:rPr>
        <w:rFonts w:ascii="Arial" w:hAnsi="Arial" w:cs="Arial"/>
        <w:color w:val="666666"/>
        <w:sz w:val="15"/>
      </w:rPr>
      <w:t>Fundação Universidade do Estado de Santa Catarina - UDESC | www.udesc.br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4082"/>
          <w:tcBorders>
            <w:top w:val="nil"/>
            <w:left w:val="nil"/>
            <w:bottom w:val="nil"/>
            <w:right w:val="nil"/>
          </w:tcBorders>
        </w:tcPr>
        <w:p>
          <w:pPr>
            <w:spacing w:after="0"/>
          </w:pPr>
          <w:r>
            <w:rPr>
              <w:rFonts w:ascii="Arial" w:hAnsi="Arial" w:cs="Arial"/>
              <w:b/>
              <w:color w:val="1F2933"/>
              <w:sz w:val="36"/>
            </w:rPr>
            <w:t>UDESC</w:t>
          </w:r>
        </w:p>
        <w:p>
          <w:pPr>
            <w:spacing w:after="0"/>
          </w:pPr>
          <w:r>
            <w:rPr>
              <w:rFonts w:ascii="Arial" w:hAnsi="Arial" w:cs="Arial"/>
              <w:color w:val="555555"/>
              <w:sz w:val="15"/>
            </w:rPr>
            <w:t>Fundação Universidade do Estado de Santa Catarina</w:t>
          </w:r>
        </w:p>
      </w:tc>
      <w:tc>
        <w:tcPr>
          <w:tcW w:type="dxa" w:w="5783"/>
          <w:tcBorders>
            <w:top w:val="nil"/>
            <w:left w:val="nil"/>
            <w:bottom w:val="nil"/>
            <w:right w:val="nil"/>
          </w:tcBorders>
        </w:tcPr>
        <w:p>
          <w:pPr>
            <w:spacing w:after="0"/>
            <w:jc w:val="right"/>
          </w:pPr>
          <w:r>
            <w:rPr>
              <w:rFonts w:ascii="Arial" w:hAnsi="Arial" w:cs="Arial"/>
              <w:b/>
              <w:color w:val="1F2933"/>
              <w:sz w:val="17"/>
            </w:rPr>
            <w:t>Anexo III | Resolução nº 013/2026 - CONSUNI</w:t>
          </w:r>
        </w:p>
        <w:p>
          <w:pPr>
            <w:spacing w:after="0"/>
            <w:jc w:val="right"/>
          </w:pPr>
          <w:r>
            <w:rPr>
              <w:rFonts w:ascii="Arial" w:hAnsi="Arial" w:cs="Arial"/>
              <w:color w:val="555555"/>
              <w:sz w:val="16"/>
            </w:rPr>
            <w:t>Programa de Monitoria de Graduação</w:t>
          </w:r>
        </w:p>
      </w:tc>
    </w:tr>
  </w:tbl>
  <w:p>
    <w:pPr>
      <w:spacing w:before="20" w:after="0"/>
      <w:pBdr>
        <w:bottom w:val="single" w:sz="8" w:space="1" w:color="00843D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/>
      <w:sz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Termo de Compromisso de Monitoria - Resolução 013/2026-CONSUNI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