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58" w:rsidRDefault="00AC7658" w:rsidP="00AC7658">
      <w:pPr>
        <w:jc w:val="center"/>
        <w:rPr>
          <w:rFonts w:ascii="Verdana" w:hAnsi="Verdana"/>
          <w:b/>
        </w:rPr>
      </w:pPr>
      <w:bookmarkStart w:id="0" w:name="_GoBack"/>
      <w:bookmarkEnd w:id="0"/>
      <w:r w:rsidRPr="007A5D8B">
        <w:rPr>
          <w:rFonts w:ascii="Verdana" w:hAnsi="Verdana"/>
          <w:b/>
        </w:rPr>
        <w:t>ANEXO II</w:t>
      </w:r>
      <w:r>
        <w:rPr>
          <w:rFonts w:ascii="Verdana" w:hAnsi="Verdana"/>
          <w:b/>
        </w:rPr>
        <w:t>I</w:t>
      </w:r>
    </w:p>
    <w:p w:rsidR="00AC7658" w:rsidRDefault="00AC7658" w:rsidP="00AC7658">
      <w:pPr>
        <w:jc w:val="center"/>
        <w:rPr>
          <w:rFonts w:ascii="Verdana" w:hAnsi="Verdana"/>
          <w:b/>
        </w:rPr>
      </w:pPr>
    </w:p>
    <w:p w:rsidR="00AC7658" w:rsidRDefault="00AC7658" w:rsidP="00AC7658">
      <w:pPr>
        <w:jc w:val="right"/>
        <w:rPr>
          <w:rFonts w:ascii="Verdana" w:hAnsi="Verdana"/>
          <w:b/>
        </w:rPr>
      </w:pPr>
      <w:r w:rsidRPr="00C459D5">
        <w:rPr>
          <w:rFonts w:ascii="Verdana" w:hAnsi="Verdana"/>
          <w:b/>
          <w:sz w:val="20"/>
          <w:szCs w:val="20"/>
        </w:rPr>
        <w:t>Programa de Apoio à Capacitação de Técnicos Universitários – PROCAPT</w:t>
      </w:r>
    </w:p>
    <w:p w:rsidR="00AC7658" w:rsidRPr="004B20E6" w:rsidRDefault="00AC7658" w:rsidP="00AC7658">
      <w:pPr>
        <w:jc w:val="center"/>
        <w:rPr>
          <w:rFonts w:ascii="Verdana" w:hAnsi="Verdana"/>
          <w:b/>
        </w:rPr>
      </w:pPr>
    </w:p>
    <w:p w:rsidR="00AC7658" w:rsidRDefault="00AC7658" w:rsidP="00AC765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Análise da COPPTA </w:t>
      </w:r>
    </w:p>
    <w:p w:rsidR="00AC7658" w:rsidRDefault="00AC7658" w:rsidP="00AC7658">
      <w:pPr>
        <w:jc w:val="center"/>
        <w:rPr>
          <w:rFonts w:ascii="Verdana" w:hAnsi="Verdana"/>
          <w:b/>
          <w:sz w:val="20"/>
          <w:szCs w:val="20"/>
        </w:rPr>
      </w:pPr>
    </w:p>
    <w:p w:rsidR="00AC7658" w:rsidRDefault="00AC7658" w:rsidP="00AC7658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9383" w:type="dxa"/>
        <w:tblLayout w:type="fixed"/>
        <w:tblLook w:val="01E0"/>
      </w:tblPr>
      <w:tblGrid>
        <w:gridCol w:w="4531"/>
        <w:gridCol w:w="709"/>
        <w:gridCol w:w="4135"/>
        <w:gridCol w:w="8"/>
      </w:tblGrid>
      <w:tr w:rsidR="00AC7658" w:rsidRPr="004B20E6" w:rsidTr="00275BB6">
        <w:trPr>
          <w:gridAfter w:val="1"/>
          <w:wAfter w:w="8" w:type="dxa"/>
          <w:trHeight w:val="179"/>
        </w:trPr>
        <w:tc>
          <w:tcPr>
            <w:tcW w:w="9375" w:type="dxa"/>
            <w:gridSpan w:val="3"/>
            <w:tcBorders>
              <w:bottom w:val="single" w:sz="4" w:space="0" w:color="auto"/>
            </w:tcBorders>
            <w:vAlign w:val="center"/>
          </w:tcPr>
          <w:p w:rsidR="00D12464" w:rsidRDefault="00D12464" w:rsidP="00D12464">
            <w:pPr>
              <w:widowControl w:val="0"/>
              <w:autoSpaceDE w:val="0"/>
              <w:autoSpaceDN w:val="0"/>
              <w:spacing w:line="160" w:lineRule="exact"/>
              <w:ind w:left="63" w:right="-100"/>
              <w:rPr>
                <w:rFonts w:ascii="Verdana" w:eastAsia="Verdana" w:hAnsi="Verdana" w:cs="Verdana"/>
                <w:b/>
                <w:sz w:val="15"/>
                <w:szCs w:val="15"/>
                <w:lang w:eastAsia="en-US"/>
              </w:rPr>
            </w:pPr>
          </w:p>
          <w:p w:rsidR="00AC7658" w:rsidRDefault="00AC7658" w:rsidP="00D12464">
            <w:pPr>
              <w:widowControl w:val="0"/>
              <w:autoSpaceDE w:val="0"/>
              <w:autoSpaceDN w:val="0"/>
              <w:spacing w:line="160" w:lineRule="exact"/>
              <w:ind w:left="63" w:right="-100"/>
              <w:rPr>
                <w:rFonts w:ascii="Verdana" w:eastAsia="Verdana" w:hAnsi="Verdana" w:cs="Verdana"/>
                <w:b/>
                <w:sz w:val="15"/>
                <w:szCs w:val="15"/>
                <w:lang w:eastAsia="en-US"/>
              </w:rPr>
            </w:pPr>
            <w:r w:rsidRPr="00274487">
              <w:rPr>
                <w:rFonts w:ascii="Verdana" w:eastAsia="Verdana" w:hAnsi="Verdana" w:cs="Verdana"/>
                <w:b/>
                <w:sz w:val="15"/>
                <w:szCs w:val="15"/>
                <w:lang w:eastAsia="en-US"/>
              </w:rPr>
              <w:t>Nome do Relator:</w:t>
            </w:r>
          </w:p>
          <w:p w:rsidR="00D12464" w:rsidRPr="004B20E6" w:rsidRDefault="00D12464" w:rsidP="00D12464">
            <w:pPr>
              <w:widowControl w:val="0"/>
              <w:autoSpaceDE w:val="0"/>
              <w:autoSpaceDN w:val="0"/>
              <w:spacing w:line="160" w:lineRule="exact"/>
              <w:ind w:left="63" w:right="-100"/>
              <w:rPr>
                <w:rFonts w:ascii="Verdana" w:eastAsia="Verdana" w:hAnsi="Verdana" w:cs="Verdana"/>
                <w:b/>
                <w:sz w:val="15"/>
                <w:lang w:eastAsia="en-US"/>
              </w:rPr>
            </w:pPr>
          </w:p>
        </w:tc>
      </w:tr>
      <w:tr w:rsidR="00AC7658" w:rsidRPr="004B20E6" w:rsidTr="00275BB6">
        <w:trPr>
          <w:gridAfter w:val="1"/>
          <w:wAfter w:w="8" w:type="dxa"/>
          <w:trHeight w:val="627"/>
        </w:trPr>
        <w:tc>
          <w:tcPr>
            <w:tcW w:w="4531" w:type="dxa"/>
            <w:shd w:val="pct10" w:color="auto" w:fill="auto"/>
            <w:vAlign w:val="center"/>
          </w:tcPr>
          <w:p w:rsidR="00AC7658" w:rsidRPr="004B20E6" w:rsidRDefault="00AC7658" w:rsidP="00D12464">
            <w:pPr>
              <w:widowControl w:val="0"/>
              <w:autoSpaceDE w:val="0"/>
              <w:autoSpaceDN w:val="0"/>
              <w:spacing w:line="160" w:lineRule="exact"/>
              <w:ind w:left="22" w:right="28"/>
              <w:jc w:val="center"/>
              <w:rPr>
                <w:rFonts w:ascii="Verdana" w:eastAsia="Verdana" w:hAnsi="Verdana" w:cs="Verdana"/>
                <w:b/>
                <w:sz w:val="15"/>
                <w:lang w:eastAsia="en-US"/>
              </w:rPr>
            </w:pPr>
            <w:r w:rsidRPr="004B20E6">
              <w:rPr>
                <w:rFonts w:ascii="Verdana" w:eastAsia="Verdana" w:hAnsi="Verdana" w:cs="Verdana"/>
                <w:b/>
                <w:sz w:val="15"/>
                <w:lang w:eastAsia="en-US"/>
              </w:rPr>
              <w:t>Análise</w:t>
            </w:r>
          </w:p>
        </w:tc>
        <w:tc>
          <w:tcPr>
            <w:tcW w:w="709" w:type="dxa"/>
            <w:shd w:val="pct10" w:color="auto" w:fill="auto"/>
          </w:tcPr>
          <w:p w:rsidR="00AC7658" w:rsidRPr="004B20E6" w:rsidRDefault="007C243E" w:rsidP="00275BB6">
            <w:pPr>
              <w:pStyle w:val="PargrafodaLista"/>
              <w:rPr>
                <w:rFonts w:eastAsia="Verdana"/>
                <w:lang w:eastAsia="en-US"/>
              </w:rPr>
            </w:pPr>
            <w:r w:rsidRPr="007C243E">
              <w:rPr>
                <w:rFonts w:eastAsia="Verdana"/>
                <w:noProof/>
                <w:w w:val="99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5.15pt;margin-top:6.2pt;width:43.15pt;height:26.15pt;z-index:-251658752;visibility:visible;mso-position-horizontal-relative:text;mso-position-vertical-relative:text;mso-width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" filled="f" stroked="f">
                  <v:textbox style="mso-fit-shape-to-text:t">
                    <w:txbxContent>
                      <w:p w:rsidR="00AC7658" w:rsidRPr="003E0B3F" w:rsidRDefault="00AC7658" w:rsidP="00AC7658">
                        <w:pPr>
                          <w:rPr>
                            <w:rFonts w:ascii="Verdana" w:hAnsi="Verdana"/>
                            <w:b/>
                            <w:sz w:val="15"/>
                            <w:szCs w:val="15"/>
                          </w:rPr>
                        </w:pPr>
                        <w:r w:rsidRPr="003E0B3F">
                          <w:rPr>
                            <w:rFonts w:ascii="Verdana" w:hAnsi="Verdana"/>
                            <w:b/>
                            <w:sz w:val="15"/>
                            <w:szCs w:val="15"/>
                          </w:rPr>
                          <w:t>Sim/</w:t>
                        </w:r>
                      </w:p>
                      <w:p w:rsidR="00AC7658" w:rsidRPr="003E0B3F" w:rsidRDefault="00AC7658" w:rsidP="00AC7658">
                        <w:pPr>
                          <w:rPr>
                            <w:rFonts w:ascii="Verdana" w:hAnsi="Verdana"/>
                            <w:b/>
                            <w:sz w:val="15"/>
                            <w:szCs w:val="15"/>
                          </w:rPr>
                        </w:pPr>
                        <w:r w:rsidRPr="003E0B3F">
                          <w:rPr>
                            <w:rFonts w:ascii="Verdana" w:hAnsi="Verdana"/>
                            <w:b/>
                            <w:sz w:val="15"/>
                            <w:szCs w:val="15"/>
                          </w:rPr>
                          <w:t>Não</w:t>
                        </w:r>
                      </w:p>
                    </w:txbxContent>
                  </v:textbox>
                  <w10:wrap type="tight"/>
                </v:shape>
              </w:pict>
            </w:r>
            <w:r w:rsidR="00AC7658">
              <w:rPr>
                <w:rFonts w:eastAsia="Verdana"/>
                <w:w w:val="99"/>
                <w:lang w:eastAsia="en-US"/>
              </w:rPr>
              <w:t xml:space="preserve">    </w:t>
            </w:r>
            <w:r w:rsidR="00AC7658" w:rsidRPr="003E0B3F">
              <w:rPr>
                <w:rFonts w:eastAsia="Verdana"/>
                <w:w w:val="99"/>
                <w:lang w:eastAsia="en-US"/>
              </w:rPr>
              <w:t xml:space="preserve">       </w:t>
            </w:r>
          </w:p>
        </w:tc>
        <w:tc>
          <w:tcPr>
            <w:tcW w:w="4135" w:type="dxa"/>
            <w:shd w:val="pct10" w:color="auto" w:fill="auto"/>
            <w:vAlign w:val="center"/>
          </w:tcPr>
          <w:p w:rsidR="00AC7658" w:rsidRPr="004B20E6" w:rsidRDefault="00AC7658" w:rsidP="00D12464">
            <w:pPr>
              <w:widowControl w:val="0"/>
              <w:autoSpaceDE w:val="0"/>
              <w:autoSpaceDN w:val="0"/>
              <w:spacing w:line="160" w:lineRule="exact"/>
              <w:ind w:left="63" w:right="203"/>
              <w:jc w:val="center"/>
              <w:rPr>
                <w:rFonts w:ascii="Verdana" w:eastAsia="Verdana" w:hAnsi="Verdana" w:cs="Verdana"/>
                <w:b/>
                <w:sz w:val="15"/>
                <w:lang w:eastAsia="en-US"/>
              </w:rPr>
            </w:pPr>
            <w:r w:rsidRPr="004B20E6">
              <w:rPr>
                <w:rFonts w:ascii="Verdana" w:eastAsia="Verdana" w:hAnsi="Verdana" w:cs="Verdana"/>
                <w:b/>
                <w:sz w:val="15"/>
                <w:lang w:eastAsia="en-US"/>
              </w:rPr>
              <w:t>Observação</w:t>
            </w:r>
          </w:p>
        </w:tc>
      </w:tr>
      <w:tr w:rsidR="00AC7658" w:rsidRPr="004B20E6" w:rsidTr="00275BB6">
        <w:trPr>
          <w:gridAfter w:val="1"/>
          <w:wAfter w:w="8" w:type="dxa"/>
          <w:trHeight w:val="181"/>
        </w:trPr>
        <w:tc>
          <w:tcPr>
            <w:tcW w:w="4531" w:type="dxa"/>
            <w:vAlign w:val="center"/>
          </w:tcPr>
          <w:p w:rsidR="00AC7658" w:rsidRPr="00B4446F" w:rsidRDefault="00AC7658" w:rsidP="00275BB6">
            <w:pPr>
              <w:widowControl w:val="0"/>
              <w:autoSpaceDE w:val="0"/>
              <w:autoSpaceDN w:val="0"/>
              <w:spacing w:line="162" w:lineRule="exact"/>
              <w:ind w:left="2"/>
              <w:rPr>
                <w:rFonts w:ascii="Verdana" w:eastAsia="Verdana" w:hAnsi="Verdana" w:cs="Verdana"/>
                <w:sz w:val="15"/>
                <w:szCs w:val="15"/>
                <w:lang w:eastAsia="en-US"/>
              </w:rPr>
            </w:pPr>
            <w:r w:rsidRPr="00B4446F">
              <w:rPr>
                <w:rFonts w:ascii="Verdana" w:eastAsia="Verdana" w:hAnsi="Verdana" w:cs="Verdana"/>
                <w:sz w:val="15"/>
                <w:szCs w:val="15"/>
                <w:lang w:eastAsia="en-US"/>
              </w:rPr>
              <w:t>Atende à documentação e às condições exigidas pelo Edital</w:t>
            </w:r>
          </w:p>
        </w:tc>
        <w:tc>
          <w:tcPr>
            <w:tcW w:w="709" w:type="dxa"/>
          </w:tcPr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2"/>
                <w:lang w:eastAsia="en-US"/>
              </w:rPr>
            </w:pPr>
          </w:p>
        </w:tc>
        <w:tc>
          <w:tcPr>
            <w:tcW w:w="4135" w:type="dxa"/>
          </w:tcPr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2"/>
                <w:lang w:eastAsia="en-US"/>
              </w:rPr>
            </w:pPr>
          </w:p>
        </w:tc>
      </w:tr>
      <w:tr w:rsidR="00AC7658" w:rsidRPr="004B20E6" w:rsidTr="00275BB6">
        <w:trPr>
          <w:gridAfter w:val="1"/>
          <w:wAfter w:w="8" w:type="dxa"/>
          <w:trHeight w:val="179"/>
        </w:trPr>
        <w:tc>
          <w:tcPr>
            <w:tcW w:w="4531" w:type="dxa"/>
            <w:vAlign w:val="center"/>
          </w:tcPr>
          <w:p w:rsidR="00AC7658" w:rsidRDefault="00AC7658" w:rsidP="00275BB6">
            <w:pPr>
              <w:widowControl w:val="0"/>
              <w:autoSpaceDE w:val="0"/>
              <w:autoSpaceDN w:val="0"/>
              <w:spacing w:line="160" w:lineRule="exact"/>
              <w:ind w:left="2"/>
              <w:rPr>
                <w:rFonts w:ascii="Verdana" w:eastAsia="Verdana" w:hAnsi="Verdana" w:cs="Verdana"/>
                <w:sz w:val="15"/>
                <w:szCs w:val="15"/>
                <w:lang w:eastAsia="en-US"/>
              </w:rPr>
            </w:pPr>
            <w:r w:rsidRPr="00B4446F">
              <w:rPr>
                <w:rFonts w:ascii="Verdana" w:eastAsia="Verdana" w:hAnsi="Verdana" w:cs="Verdana"/>
                <w:sz w:val="15"/>
                <w:szCs w:val="15"/>
                <w:lang w:eastAsia="en-US"/>
              </w:rPr>
              <w:t>Inscrição realizada no prazo</w:t>
            </w:r>
          </w:p>
          <w:p w:rsidR="00AC7658" w:rsidRPr="00B4446F" w:rsidRDefault="00AC7658" w:rsidP="00275BB6">
            <w:pPr>
              <w:widowControl w:val="0"/>
              <w:autoSpaceDE w:val="0"/>
              <w:autoSpaceDN w:val="0"/>
              <w:spacing w:line="160" w:lineRule="exact"/>
              <w:ind w:left="2"/>
              <w:rPr>
                <w:rFonts w:ascii="Verdana" w:eastAsia="Verdana" w:hAnsi="Verdana" w:cs="Verdana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</w:tcPr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2"/>
                <w:lang w:eastAsia="en-US"/>
              </w:rPr>
            </w:pPr>
          </w:p>
        </w:tc>
        <w:tc>
          <w:tcPr>
            <w:tcW w:w="4135" w:type="dxa"/>
          </w:tcPr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2"/>
                <w:lang w:eastAsia="en-US"/>
              </w:rPr>
            </w:pPr>
          </w:p>
        </w:tc>
      </w:tr>
      <w:tr w:rsidR="00AC7658" w:rsidRPr="004B20E6" w:rsidTr="00275BB6">
        <w:trPr>
          <w:gridAfter w:val="1"/>
          <w:wAfter w:w="8" w:type="dxa"/>
          <w:trHeight w:val="544"/>
        </w:trPr>
        <w:tc>
          <w:tcPr>
            <w:tcW w:w="4531" w:type="dxa"/>
            <w:vAlign w:val="center"/>
          </w:tcPr>
          <w:p w:rsidR="00AC7658" w:rsidRPr="00B4446F" w:rsidRDefault="00AC7658" w:rsidP="00275BB6">
            <w:pPr>
              <w:widowControl w:val="0"/>
              <w:autoSpaceDE w:val="0"/>
              <w:autoSpaceDN w:val="0"/>
              <w:spacing w:line="181" w:lineRule="exact"/>
              <w:ind w:left="2" w:right="-15"/>
              <w:rPr>
                <w:rFonts w:ascii="Verdana" w:eastAsia="Verdana" w:hAnsi="Verdana" w:cs="Verdana"/>
                <w:sz w:val="15"/>
                <w:szCs w:val="15"/>
                <w:lang w:eastAsia="en-US"/>
              </w:rPr>
            </w:pPr>
            <w:r>
              <w:rPr>
                <w:rFonts w:ascii="Verdana" w:eastAsia="Verdana" w:hAnsi="Verdana" w:cs="Verdana"/>
                <w:sz w:val="15"/>
                <w:szCs w:val="15"/>
                <w:lang w:eastAsia="en-US"/>
              </w:rPr>
              <w:t>Existem</w:t>
            </w:r>
            <w:r w:rsidRPr="00B4446F">
              <w:rPr>
                <w:rFonts w:ascii="Verdana" w:eastAsia="Verdana" w:hAnsi="Verdana" w:cs="Verdana"/>
                <w:sz w:val="15"/>
                <w:szCs w:val="15"/>
                <w:lang w:eastAsia="en-US"/>
              </w:rPr>
              <w:t xml:space="preserve"> outros cursos e/ou eventos semelhantes que possam ser uma alternativa ao evento pretendido</w:t>
            </w:r>
            <w:r>
              <w:rPr>
                <w:rFonts w:ascii="Verdana" w:eastAsia="Verdana" w:hAnsi="Verdana" w:cs="Verdana"/>
                <w:sz w:val="15"/>
                <w:szCs w:val="15"/>
                <w:lang w:eastAsia="en-US"/>
              </w:rPr>
              <w:t>?</w:t>
            </w:r>
          </w:p>
        </w:tc>
        <w:tc>
          <w:tcPr>
            <w:tcW w:w="709" w:type="dxa"/>
          </w:tcPr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</w:tc>
        <w:tc>
          <w:tcPr>
            <w:tcW w:w="4135" w:type="dxa"/>
          </w:tcPr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</w:tc>
      </w:tr>
      <w:tr w:rsidR="00AC7658" w:rsidRPr="004B20E6" w:rsidTr="00275BB6">
        <w:trPr>
          <w:gridAfter w:val="1"/>
          <w:wAfter w:w="8" w:type="dxa"/>
          <w:trHeight w:val="544"/>
        </w:trPr>
        <w:tc>
          <w:tcPr>
            <w:tcW w:w="4531" w:type="dxa"/>
            <w:vAlign w:val="center"/>
          </w:tcPr>
          <w:p w:rsidR="00AC7658" w:rsidRPr="00B4446F" w:rsidRDefault="005400F1" w:rsidP="00F85A38">
            <w:pPr>
              <w:widowControl w:val="0"/>
              <w:autoSpaceDE w:val="0"/>
              <w:autoSpaceDN w:val="0"/>
              <w:spacing w:before="2" w:line="180" w:lineRule="atLeast"/>
              <w:ind w:left="2"/>
              <w:rPr>
                <w:rFonts w:ascii="Verdana" w:eastAsia="Verdana" w:hAnsi="Verdana" w:cs="Verdana"/>
                <w:sz w:val="15"/>
                <w:szCs w:val="15"/>
                <w:lang w:eastAsia="en-US"/>
              </w:rPr>
            </w:pPr>
            <w:r w:rsidRPr="005400F1">
              <w:rPr>
                <w:rFonts w:ascii="Verdana" w:eastAsia="Verdana" w:hAnsi="Verdana" w:cs="Verdana"/>
                <w:sz w:val="15"/>
                <w:szCs w:val="15"/>
                <w:lang w:eastAsia="en-US"/>
              </w:rPr>
              <w:t xml:space="preserve">Consulta à Coordenação de Recursos Humanos (CRH Setorial) sobre a participação do servidor na última capacitação </w:t>
            </w:r>
            <w:r w:rsidRPr="00F85A38">
              <w:rPr>
                <w:rFonts w:ascii="Verdana" w:eastAsia="Verdana" w:hAnsi="Verdana" w:cs="Verdana"/>
                <w:i/>
                <w:sz w:val="15"/>
                <w:szCs w:val="15"/>
                <w:lang w:eastAsia="en-US"/>
              </w:rPr>
              <w:t>in company</w:t>
            </w:r>
            <w:r w:rsidRPr="005400F1">
              <w:rPr>
                <w:rFonts w:ascii="Verdana" w:eastAsia="Verdana" w:hAnsi="Verdana" w:cs="Verdana"/>
                <w:sz w:val="15"/>
                <w:szCs w:val="15"/>
                <w:lang w:eastAsia="en-US"/>
              </w:rPr>
              <w:t xml:space="preserve"> oferecida pelo CEAVI </w:t>
            </w:r>
          </w:p>
        </w:tc>
        <w:tc>
          <w:tcPr>
            <w:tcW w:w="709" w:type="dxa"/>
          </w:tcPr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</w:tc>
        <w:tc>
          <w:tcPr>
            <w:tcW w:w="4135" w:type="dxa"/>
          </w:tcPr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</w:tc>
      </w:tr>
      <w:tr w:rsidR="00AC7658" w:rsidRPr="004B20E6" w:rsidTr="00275BB6">
        <w:trPr>
          <w:gridAfter w:val="1"/>
          <w:wAfter w:w="8" w:type="dxa"/>
          <w:trHeight w:val="361"/>
        </w:trPr>
        <w:tc>
          <w:tcPr>
            <w:tcW w:w="4531" w:type="dxa"/>
            <w:vAlign w:val="center"/>
          </w:tcPr>
          <w:p w:rsidR="00AC7658" w:rsidRPr="00B4446F" w:rsidRDefault="00AC7658" w:rsidP="00275BB6">
            <w:pPr>
              <w:widowControl w:val="0"/>
              <w:autoSpaceDE w:val="0"/>
              <w:autoSpaceDN w:val="0"/>
              <w:spacing w:line="181" w:lineRule="exact"/>
              <w:ind w:left="2" w:right="-15"/>
              <w:rPr>
                <w:rFonts w:ascii="Verdana" w:eastAsia="Verdana" w:hAnsi="Verdana" w:cs="Verdana"/>
                <w:sz w:val="15"/>
                <w:szCs w:val="15"/>
                <w:lang w:eastAsia="en-US"/>
              </w:rPr>
            </w:pPr>
            <w:r w:rsidRPr="00B4446F">
              <w:rPr>
                <w:rFonts w:ascii="Verdana" w:eastAsia="Verdana" w:hAnsi="Verdana" w:cs="Verdana"/>
                <w:sz w:val="15"/>
                <w:szCs w:val="15"/>
                <w:lang w:eastAsia="en-US"/>
              </w:rPr>
              <w:t>Consulta</w:t>
            </w:r>
            <w:r w:rsidRPr="00B4446F">
              <w:rPr>
                <w:rFonts w:ascii="Verdana" w:eastAsia="Verdana" w:hAnsi="Verdana" w:cs="Verdana"/>
                <w:spacing w:val="33"/>
                <w:sz w:val="15"/>
                <w:szCs w:val="15"/>
                <w:lang w:eastAsia="en-US"/>
              </w:rPr>
              <w:t xml:space="preserve"> </w:t>
            </w:r>
            <w:r w:rsidRPr="00B4446F">
              <w:rPr>
                <w:rFonts w:ascii="Verdana" w:eastAsia="Verdana" w:hAnsi="Verdana" w:cs="Verdana"/>
                <w:sz w:val="15"/>
                <w:szCs w:val="15"/>
                <w:lang w:eastAsia="en-US"/>
              </w:rPr>
              <w:t>à</w:t>
            </w:r>
            <w:r w:rsidRPr="00B4446F">
              <w:rPr>
                <w:rFonts w:ascii="Verdana" w:eastAsia="Verdana" w:hAnsi="Verdana" w:cs="Verdana"/>
                <w:spacing w:val="33"/>
                <w:sz w:val="15"/>
                <w:szCs w:val="15"/>
                <w:lang w:eastAsia="en-US"/>
              </w:rPr>
              <w:t xml:space="preserve"> </w:t>
            </w:r>
            <w:r w:rsidRPr="00B4446F">
              <w:rPr>
                <w:rFonts w:ascii="Verdana" w:eastAsia="Verdana" w:hAnsi="Verdana" w:cs="Verdana"/>
                <w:sz w:val="15"/>
                <w:szCs w:val="15"/>
                <w:lang w:eastAsia="en-US"/>
              </w:rPr>
              <w:t>Coordenação</w:t>
            </w:r>
            <w:r w:rsidRPr="00B4446F">
              <w:rPr>
                <w:rFonts w:ascii="Verdana" w:eastAsia="Verdana" w:hAnsi="Verdana" w:cs="Verdana"/>
                <w:spacing w:val="32"/>
                <w:sz w:val="15"/>
                <w:szCs w:val="15"/>
                <w:lang w:eastAsia="en-US"/>
              </w:rPr>
              <w:t xml:space="preserve"> </w:t>
            </w:r>
            <w:r w:rsidRPr="00B4446F">
              <w:rPr>
                <w:rFonts w:ascii="Verdana" w:eastAsia="Verdana" w:hAnsi="Verdana" w:cs="Verdana"/>
                <w:sz w:val="15"/>
                <w:szCs w:val="15"/>
                <w:lang w:eastAsia="en-US"/>
              </w:rPr>
              <w:t>de</w:t>
            </w:r>
            <w:r w:rsidRPr="00B4446F">
              <w:rPr>
                <w:rFonts w:ascii="Verdana" w:eastAsia="Verdana" w:hAnsi="Verdana" w:cs="Verdana"/>
                <w:spacing w:val="32"/>
                <w:sz w:val="15"/>
                <w:szCs w:val="15"/>
                <w:lang w:eastAsia="en-US"/>
              </w:rPr>
              <w:t xml:space="preserve"> </w:t>
            </w:r>
            <w:r w:rsidRPr="00B4446F">
              <w:rPr>
                <w:rFonts w:ascii="Verdana" w:eastAsia="Verdana" w:hAnsi="Verdana" w:cs="Verdana"/>
                <w:sz w:val="15"/>
                <w:szCs w:val="15"/>
                <w:lang w:eastAsia="en-US"/>
              </w:rPr>
              <w:t>Recursos</w:t>
            </w:r>
            <w:r w:rsidRPr="00B4446F">
              <w:rPr>
                <w:rFonts w:ascii="Verdana" w:eastAsia="Verdana" w:hAnsi="Verdana" w:cs="Verdana"/>
                <w:spacing w:val="31"/>
                <w:sz w:val="15"/>
                <w:szCs w:val="15"/>
                <w:lang w:eastAsia="en-US"/>
              </w:rPr>
              <w:t xml:space="preserve"> </w:t>
            </w:r>
            <w:r w:rsidRPr="00B4446F">
              <w:rPr>
                <w:rFonts w:ascii="Verdana" w:eastAsia="Verdana" w:hAnsi="Verdana" w:cs="Verdana"/>
                <w:sz w:val="15"/>
                <w:szCs w:val="15"/>
                <w:lang w:eastAsia="en-US"/>
              </w:rPr>
              <w:t>Humanos</w:t>
            </w:r>
            <w:r w:rsidRPr="00B4446F">
              <w:rPr>
                <w:rFonts w:ascii="Verdana" w:eastAsia="Verdana" w:hAnsi="Verdana" w:cs="Verdana"/>
                <w:spacing w:val="32"/>
                <w:sz w:val="15"/>
                <w:szCs w:val="15"/>
                <w:lang w:eastAsia="en-US"/>
              </w:rPr>
              <w:t xml:space="preserve"> </w:t>
            </w:r>
            <w:r w:rsidRPr="00B4446F">
              <w:rPr>
                <w:rFonts w:ascii="Verdana" w:eastAsia="Verdana" w:hAnsi="Verdana" w:cs="Verdana"/>
                <w:sz w:val="15"/>
                <w:szCs w:val="15"/>
                <w:lang w:eastAsia="en-US"/>
              </w:rPr>
              <w:t>(CRH</w:t>
            </w:r>
          </w:p>
          <w:p w:rsidR="00AC7658" w:rsidRDefault="00AC7658" w:rsidP="00275BB6">
            <w:pPr>
              <w:widowControl w:val="0"/>
              <w:autoSpaceDE w:val="0"/>
              <w:autoSpaceDN w:val="0"/>
              <w:spacing w:before="2" w:line="180" w:lineRule="atLeast"/>
              <w:ind w:left="2"/>
              <w:rPr>
                <w:rFonts w:ascii="Verdana" w:eastAsia="Verdana" w:hAnsi="Verdana" w:cs="Verdana"/>
                <w:sz w:val="15"/>
                <w:szCs w:val="15"/>
                <w:lang w:eastAsia="en-US"/>
              </w:rPr>
            </w:pPr>
            <w:r w:rsidRPr="00B4446F">
              <w:rPr>
                <w:rFonts w:ascii="Verdana" w:eastAsia="Verdana" w:hAnsi="Verdana" w:cs="Verdana"/>
                <w:sz w:val="15"/>
                <w:szCs w:val="15"/>
                <w:lang w:eastAsia="en-US"/>
              </w:rPr>
              <w:t>Setorial), sobre oferta de capacitação equivalente pela própria UDESC, quando se tratar de curso</w:t>
            </w:r>
          </w:p>
          <w:p w:rsidR="00AC7658" w:rsidRPr="00B91D0C" w:rsidRDefault="00AC7658" w:rsidP="00275BB6">
            <w:pPr>
              <w:widowControl w:val="0"/>
              <w:autoSpaceDE w:val="0"/>
              <w:autoSpaceDN w:val="0"/>
              <w:spacing w:before="3" w:line="182" w:lineRule="exact"/>
              <w:ind w:left="2"/>
              <w:rPr>
                <w:rFonts w:ascii="Verdana" w:eastAsia="Verdana" w:hAnsi="Verdana" w:cs="Verdana"/>
                <w:i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</w:tcPr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</w:tc>
        <w:tc>
          <w:tcPr>
            <w:tcW w:w="4135" w:type="dxa"/>
          </w:tcPr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</w:tc>
      </w:tr>
      <w:tr w:rsidR="00AC7658" w:rsidRPr="004B20E6" w:rsidTr="00275BB6">
        <w:trPr>
          <w:gridAfter w:val="1"/>
          <w:wAfter w:w="8" w:type="dxa"/>
          <w:trHeight w:val="361"/>
        </w:trPr>
        <w:tc>
          <w:tcPr>
            <w:tcW w:w="4531" w:type="dxa"/>
            <w:vAlign w:val="center"/>
          </w:tcPr>
          <w:p w:rsidR="00AC7658" w:rsidRPr="00B4446F" w:rsidRDefault="00AC7658" w:rsidP="00275BB6">
            <w:pPr>
              <w:widowControl w:val="0"/>
              <w:autoSpaceDE w:val="0"/>
              <w:autoSpaceDN w:val="0"/>
              <w:spacing w:before="3" w:line="182" w:lineRule="exact"/>
              <w:ind w:left="2"/>
              <w:rPr>
                <w:rFonts w:ascii="Verdana" w:eastAsia="Verdana" w:hAnsi="Verdana" w:cs="Verdana"/>
                <w:sz w:val="15"/>
                <w:szCs w:val="15"/>
                <w:lang w:eastAsia="en-US"/>
              </w:rPr>
            </w:pPr>
            <w:r w:rsidRPr="00B4446F">
              <w:rPr>
                <w:rFonts w:ascii="Verdana" w:eastAsia="Verdana" w:hAnsi="Verdana" w:cs="Verdana"/>
                <w:sz w:val="15"/>
                <w:szCs w:val="15"/>
                <w:lang w:eastAsia="en-US"/>
              </w:rPr>
              <w:t>Consulta à Coordenadoria de Recursos Humanos (CRH Setorial) acerca de Sindicâncias em</w:t>
            </w:r>
            <w:r w:rsidRPr="00B4446F">
              <w:rPr>
                <w:rFonts w:ascii="Verdana" w:eastAsia="Verdana" w:hAnsi="Verdana" w:cs="Verdana"/>
                <w:spacing w:val="-2"/>
                <w:sz w:val="15"/>
                <w:szCs w:val="15"/>
                <w:lang w:eastAsia="en-US"/>
              </w:rPr>
              <w:t xml:space="preserve"> </w:t>
            </w:r>
            <w:r w:rsidRPr="00B4446F">
              <w:rPr>
                <w:rFonts w:ascii="Verdana" w:eastAsia="Verdana" w:hAnsi="Verdana" w:cs="Verdana"/>
                <w:sz w:val="15"/>
                <w:szCs w:val="15"/>
                <w:lang w:eastAsia="en-US"/>
              </w:rPr>
              <w:t>curso</w:t>
            </w:r>
          </w:p>
        </w:tc>
        <w:tc>
          <w:tcPr>
            <w:tcW w:w="709" w:type="dxa"/>
          </w:tcPr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</w:tc>
        <w:tc>
          <w:tcPr>
            <w:tcW w:w="4135" w:type="dxa"/>
          </w:tcPr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</w:tc>
      </w:tr>
      <w:tr w:rsidR="00AC7658" w:rsidRPr="004B20E6" w:rsidTr="00275BB6">
        <w:trPr>
          <w:trHeight w:val="255"/>
        </w:trPr>
        <w:tc>
          <w:tcPr>
            <w:tcW w:w="9383" w:type="dxa"/>
            <w:gridSpan w:val="4"/>
            <w:tcBorders>
              <w:bottom w:val="single" w:sz="4" w:space="0" w:color="auto"/>
            </w:tcBorders>
          </w:tcPr>
          <w:p w:rsidR="00AC7658" w:rsidRPr="004B20E6" w:rsidRDefault="00AC7658" w:rsidP="00275BB6">
            <w:pPr>
              <w:widowControl w:val="0"/>
              <w:autoSpaceDE w:val="0"/>
              <w:autoSpaceDN w:val="0"/>
              <w:jc w:val="center"/>
              <w:rPr>
                <w:rFonts w:eastAsia="Verdana" w:hAnsi="Verdana" w:cs="Verdana"/>
                <w:sz w:val="14"/>
                <w:lang w:eastAsia="en-US"/>
              </w:rPr>
            </w:pPr>
          </w:p>
        </w:tc>
      </w:tr>
      <w:tr w:rsidR="00AC7658" w:rsidRPr="004B20E6" w:rsidTr="00275BB6">
        <w:trPr>
          <w:trHeight w:val="177"/>
        </w:trPr>
        <w:tc>
          <w:tcPr>
            <w:tcW w:w="4531" w:type="dxa"/>
            <w:shd w:val="pct10" w:color="auto" w:fill="auto"/>
            <w:vAlign w:val="center"/>
          </w:tcPr>
          <w:p w:rsidR="00AC7658" w:rsidRDefault="00AC7658" w:rsidP="00275BB6">
            <w:pPr>
              <w:widowControl w:val="0"/>
              <w:autoSpaceDE w:val="0"/>
              <w:autoSpaceDN w:val="0"/>
              <w:spacing w:line="157" w:lineRule="exact"/>
              <w:ind w:left="2"/>
              <w:rPr>
                <w:rFonts w:ascii="Verdana" w:eastAsia="Verdana" w:hAnsi="Verdana" w:cs="Verdana"/>
                <w:b/>
                <w:sz w:val="15"/>
                <w:lang w:eastAsia="en-US"/>
              </w:rPr>
            </w:pPr>
          </w:p>
          <w:p w:rsidR="00AC7658" w:rsidRDefault="00AC7658" w:rsidP="00275BB6">
            <w:pPr>
              <w:widowControl w:val="0"/>
              <w:autoSpaceDE w:val="0"/>
              <w:autoSpaceDN w:val="0"/>
              <w:spacing w:line="157" w:lineRule="exact"/>
              <w:ind w:left="2"/>
              <w:jc w:val="center"/>
              <w:rPr>
                <w:rFonts w:ascii="Verdana" w:eastAsia="Verdana" w:hAnsi="Verdana" w:cs="Verdana"/>
                <w:b/>
                <w:sz w:val="15"/>
                <w:lang w:eastAsia="en-US"/>
              </w:rPr>
            </w:pPr>
            <w:r>
              <w:rPr>
                <w:rFonts w:ascii="Verdana" w:eastAsia="Verdana" w:hAnsi="Verdana" w:cs="Verdana"/>
                <w:b/>
                <w:sz w:val="15"/>
                <w:lang w:eastAsia="en-US"/>
              </w:rPr>
              <w:t>Critérios</w:t>
            </w:r>
          </w:p>
          <w:p w:rsidR="00AC7658" w:rsidRPr="004B20E6" w:rsidRDefault="00AC7658" w:rsidP="00275BB6">
            <w:pPr>
              <w:widowControl w:val="0"/>
              <w:autoSpaceDE w:val="0"/>
              <w:autoSpaceDN w:val="0"/>
              <w:spacing w:line="157" w:lineRule="exact"/>
              <w:ind w:left="2"/>
              <w:rPr>
                <w:rFonts w:ascii="Verdana" w:eastAsia="Verdana" w:hAnsi="Verdana" w:cs="Verdana"/>
                <w:b/>
                <w:sz w:val="15"/>
                <w:lang w:eastAsia="en-US"/>
              </w:rPr>
            </w:pPr>
          </w:p>
        </w:tc>
        <w:tc>
          <w:tcPr>
            <w:tcW w:w="4852" w:type="dxa"/>
            <w:gridSpan w:val="3"/>
            <w:shd w:val="pct10" w:color="auto" w:fill="auto"/>
            <w:vAlign w:val="center"/>
          </w:tcPr>
          <w:p w:rsidR="00AC7658" w:rsidRPr="004B20E6" w:rsidRDefault="00AC7658" w:rsidP="00781CC1">
            <w:pPr>
              <w:widowControl w:val="0"/>
              <w:autoSpaceDE w:val="0"/>
              <w:autoSpaceDN w:val="0"/>
              <w:spacing w:line="157" w:lineRule="exact"/>
              <w:ind w:left="4"/>
              <w:jc w:val="center"/>
              <w:rPr>
                <w:rFonts w:ascii="Verdana" w:eastAsia="Verdana" w:hAnsi="Verdana" w:cs="Verdana"/>
                <w:b/>
                <w:sz w:val="15"/>
                <w:lang w:eastAsia="en-US"/>
              </w:rPr>
            </w:pPr>
            <w:r w:rsidRPr="004B20E6">
              <w:rPr>
                <w:rFonts w:ascii="Verdana" w:eastAsia="Verdana" w:hAnsi="Verdana" w:cs="Verdana"/>
                <w:b/>
                <w:sz w:val="15"/>
                <w:lang w:eastAsia="en-US"/>
              </w:rPr>
              <w:t>Pontos</w:t>
            </w:r>
            <w:r>
              <w:rPr>
                <w:rFonts w:ascii="Verdana" w:eastAsia="Verdana" w:hAnsi="Verdana" w:cs="Verdana"/>
                <w:b/>
                <w:sz w:val="15"/>
                <w:lang w:eastAsia="en-US"/>
              </w:rPr>
              <w:t xml:space="preserve"> (conforme item 7.</w:t>
            </w:r>
            <w:r w:rsidR="00781CC1">
              <w:rPr>
                <w:rFonts w:ascii="Verdana" w:eastAsia="Verdana" w:hAnsi="Verdana" w:cs="Verdana"/>
                <w:b/>
                <w:sz w:val="15"/>
                <w:lang w:eastAsia="en-US"/>
              </w:rPr>
              <w:t>2</w:t>
            </w:r>
            <w:r>
              <w:rPr>
                <w:rFonts w:ascii="Verdana" w:eastAsia="Verdana" w:hAnsi="Verdana" w:cs="Verdana"/>
                <w:b/>
                <w:sz w:val="15"/>
                <w:lang w:eastAsia="en-US"/>
              </w:rPr>
              <w:t>)</w:t>
            </w:r>
          </w:p>
        </w:tc>
      </w:tr>
      <w:tr w:rsidR="00AC7658" w:rsidRPr="004B20E6" w:rsidTr="00275BB6">
        <w:trPr>
          <w:trHeight w:val="182"/>
        </w:trPr>
        <w:tc>
          <w:tcPr>
            <w:tcW w:w="4531" w:type="dxa"/>
          </w:tcPr>
          <w:p w:rsidR="00AC7658" w:rsidRPr="004B20E6" w:rsidRDefault="00AC7658" w:rsidP="00275BB6">
            <w:pPr>
              <w:widowControl w:val="0"/>
              <w:autoSpaceDE w:val="0"/>
              <w:autoSpaceDN w:val="0"/>
              <w:spacing w:before="1" w:line="161" w:lineRule="exact"/>
              <w:ind w:left="2"/>
              <w:rPr>
                <w:rFonts w:ascii="Verdana" w:eastAsia="Verdana" w:hAnsi="Verdana" w:cs="Verdana"/>
                <w:sz w:val="15"/>
                <w:lang w:eastAsia="en-US"/>
              </w:rPr>
            </w:pPr>
            <w:r>
              <w:rPr>
                <w:rFonts w:ascii="Verdana" w:eastAsia="Verdana" w:hAnsi="Verdana" w:cs="Verdana"/>
                <w:sz w:val="15"/>
                <w:lang w:eastAsia="en-US"/>
              </w:rPr>
              <w:t>a</w:t>
            </w:r>
            <w:r w:rsidRPr="004B20E6">
              <w:rPr>
                <w:rFonts w:ascii="Verdana" w:eastAsia="Verdana" w:hAnsi="Verdana" w:cs="Verdana"/>
                <w:sz w:val="15"/>
                <w:lang w:eastAsia="en-US"/>
              </w:rPr>
              <w:t>) Relevância do curso/evento</w:t>
            </w:r>
          </w:p>
        </w:tc>
        <w:tc>
          <w:tcPr>
            <w:tcW w:w="4852" w:type="dxa"/>
            <w:gridSpan w:val="3"/>
          </w:tcPr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2"/>
                <w:lang w:eastAsia="en-US"/>
              </w:rPr>
            </w:pPr>
          </w:p>
        </w:tc>
      </w:tr>
      <w:tr w:rsidR="00AC7658" w:rsidRPr="004B20E6" w:rsidTr="00275BB6">
        <w:trPr>
          <w:trHeight w:val="179"/>
        </w:trPr>
        <w:tc>
          <w:tcPr>
            <w:tcW w:w="4531" w:type="dxa"/>
          </w:tcPr>
          <w:p w:rsidR="00AC7658" w:rsidRPr="004B20E6" w:rsidRDefault="00AC7658" w:rsidP="00275BB6">
            <w:pPr>
              <w:widowControl w:val="0"/>
              <w:autoSpaceDE w:val="0"/>
              <w:autoSpaceDN w:val="0"/>
              <w:spacing w:line="160" w:lineRule="exact"/>
              <w:ind w:left="2"/>
              <w:rPr>
                <w:rFonts w:ascii="Verdana" w:eastAsia="Verdana" w:hAnsi="Verdana" w:cs="Verdana"/>
                <w:sz w:val="15"/>
                <w:lang w:eastAsia="en-US"/>
              </w:rPr>
            </w:pPr>
            <w:r w:rsidRPr="004B20E6">
              <w:rPr>
                <w:rFonts w:ascii="Verdana" w:eastAsia="Verdana" w:hAnsi="Verdana" w:cs="Verdana"/>
                <w:sz w:val="15"/>
                <w:lang w:eastAsia="en-US"/>
              </w:rPr>
              <w:t>b) Maior intervalo entre a última saída para capacitação</w:t>
            </w:r>
          </w:p>
        </w:tc>
        <w:tc>
          <w:tcPr>
            <w:tcW w:w="4852" w:type="dxa"/>
            <w:gridSpan w:val="3"/>
          </w:tcPr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2"/>
                <w:lang w:eastAsia="en-US"/>
              </w:rPr>
            </w:pPr>
          </w:p>
        </w:tc>
      </w:tr>
      <w:tr w:rsidR="00AC7658" w:rsidRPr="004B20E6" w:rsidTr="00275BB6">
        <w:trPr>
          <w:trHeight w:val="179"/>
        </w:trPr>
        <w:tc>
          <w:tcPr>
            <w:tcW w:w="4531" w:type="dxa"/>
            <w:tcBorders>
              <w:bottom w:val="single" w:sz="4" w:space="0" w:color="auto"/>
            </w:tcBorders>
          </w:tcPr>
          <w:p w:rsidR="00AC7658" w:rsidRPr="004B20E6" w:rsidRDefault="00AC7658" w:rsidP="00275BB6">
            <w:pPr>
              <w:widowControl w:val="0"/>
              <w:autoSpaceDE w:val="0"/>
              <w:autoSpaceDN w:val="0"/>
              <w:spacing w:line="160" w:lineRule="exact"/>
              <w:ind w:left="2"/>
              <w:rPr>
                <w:rFonts w:ascii="Verdana" w:eastAsia="Verdana" w:hAnsi="Verdana" w:cs="Verdana"/>
                <w:sz w:val="15"/>
                <w:lang w:eastAsia="en-US"/>
              </w:rPr>
            </w:pPr>
            <w:r w:rsidRPr="004B20E6">
              <w:rPr>
                <w:rFonts w:ascii="Verdana" w:eastAsia="Verdana" w:hAnsi="Verdana" w:cs="Verdana"/>
                <w:sz w:val="15"/>
                <w:lang w:eastAsia="en-US"/>
              </w:rPr>
              <w:t xml:space="preserve">c) </w:t>
            </w:r>
            <w:r>
              <w:rPr>
                <w:rFonts w:ascii="Verdana" w:eastAsia="Verdana" w:hAnsi="Verdana" w:cs="Verdana"/>
                <w:sz w:val="15"/>
                <w:lang w:eastAsia="en-US"/>
              </w:rPr>
              <w:t>Pontuação adicional (descrever o tipo)</w:t>
            </w:r>
          </w:p>
        </w:tc>
        <w:tc>
          <w:tcPr>
            <w:tcW w:w="4852" w:type="dxa"/>
            <w:gridSpan w:val="3"/>
            <w:tcBorders>
              <w:bottom w:val="single" w:sz="4" w:space="0" w:color="auto"/>
            </w:tcBorders>
          </w:tcPr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2"/>
                <w:lang w:eastAsia="en-US"/>
              </w:rPr>
            </w:pPr>
          </w:p>
        </w:tc>
      </w:tr>
      <w:tr w:rsidR="00AC7658" w:rsidRPr="004B20E6" w:rsidTr="00275BB6">
        <w:trPr>
          <w:trHeight w:val="179"/>
        </w:trPr>
        <w:tc>
          <w:tcPr>
            <w:tcW w:w="4531" w:type="dxa"/>
            <w:shd w:val="clear" w:color="auto" w:fill="auto"/>
            <w:vAlign w:val="center"/>
          </w:tcPr>
          <w:p w:rsidR="00AC7658" w:rsidRPr="00A8428B" w:rsidRDefault="00AC7658" w:rsidP="00EB0715">
            <w:pPr>
              <w:widowControl w:val="0"/>
              <w:autoSpaceDE w:val="0"/>
              <w:autoSpaceDN w:val="0"/>
              <w:spacing w:line="160" w:lineRule="exact"/>
              <w:ind w:left="2"/>
              <w:rPr>
                <w:rFonts w:ascii="Verdana" w:eastAsia="Verdana" w:hAnsi="Verdana" w:cs="Verdana"/>
                <w:sz w:val="15"/>
                <w:lang w:eastAsia="en-US"/>
              </w:rPr>
            </w:pPr>
            <w:r w:rsidRPr="00A8428B">
              <w:rPr>
                <w:rFonts w:ascii="Verdana" w:eastAsia="Verdana" w:hAnsi="Verdana" w:cs="Verdana"/>
                <w:sz w:val="15"/>
                <w:lang w:eastAsia="en-US"/>
              </w:rPr>
              <w:t xml:space="preserve">d) Pontuação </w:t>
            </w:r>
            <w:r>
              <w:rPr>
                <w:rFonts w:ascii="Verdana" w:eastAsia="Verdana" w:hAnsi="Verdana" w:cs="Verdana"/>
                <w:sz w:val="15"/>
                <w:lang w:eastAsia="en-US"/>
              </w:rPr>
              <w:t>a</w:t>
            </w:r>
            <w:r w:rsidRPr="00A8428B">
              <w:rPr>
                <w:rFonts w:ascii="Verdana" w:eastAsia="Verdana" w:hAnsi="Verdana" w:cs="Verdana"/>
                <w:sz w:val="15"/>
                <w:lang w:eastAsia="en-US"/>
              </w:rPr>
              <w:t xml:space="preserve">dicional </w:t>
            </w:r>
            <w:r>
              <w:rPr>
                <w:rFonts w:ascii="Verdana" w:eastAsia="Verdana" w:hAnsi="Verdana" w:cs="Verdana"/>
                <w:sz w:val="15"/>
                <w:lang w:eastAsia="en-US"/>
              </w:rPr>
              <w:t xml:space="preserve">capacitação </w:t>
            </w:r>
            <w:r w:rsidRPr="00A8428B">
              <w:rPr>
                <w:rFonts w:ascii="Verdana" w:eastAsia="Verdana" w:hAnsi="Verdana" w:cs="Verdana"/>
                <w:i/>
                <w:sz w:val="15"/>
                <w:lang w:eastAsia="en-US"/>
              </w:rPr>
              <w:t>in company</w:t>
            </w:r>
            <w:r w:rsidRPr="00A8428B">
              <w:rPr>
                <w:rFonts w:ascii="Verdana" w:eastAsia="Verdana" w:hAnsi="Verdana" w:cs="Verdana"/>
                <w:sz w:val="15"/>
                <w:lang w:eastAsia="en-US"/>
              </w:rPr>
              <w:t xml:space="preserve"> </w:t>
            </w:r>
          </w:p>
        </w:tc>
        <w:tc>
          <w:tcPr>
            <w:tcW w:w="4852" w:type="dxa"/>
            <w:gridSpan w:val="3"/>
            <w:shd w:val="clear" w:color="auto" w:fill="auto"/>
          </w:tcPr>
          <w:p w:rsidR="00AC7658" w:rsidRDefault="00AC7658" w:rsidP="00275BB6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2"/>
                <w:lang w:eastAsia="en-US"/>
              </w:rPr>
            </w:pPr>
          </w:p>
        </w:tc>
      </w:tr>
      <w:tr w:rsidR="00AC7658" w:rsidRPr="004B20E6" w:rsidTr="00275BB6">
        <w:trPr>
          <w:trHeight w:val="179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:rsidR="00AC7658" w:rsidRPr="004B20E6" w:rsidRDefault="00AC7658" w:rsidP="00275BB6">
            <w:pPr>
              <w:widowControl w:val="0"/>
              <w:autoSpaceDE w:val="0"/>
              <w:autoSpaceDN w:val="0"/>
              <w:spacing w:line="160" w:lineRule="exact"/>
              <w:ind w:left="2"/>
              <w:jc w:val="right"/>
              <w:rPr>
                <w:rFonts w:ascii="Verdana" w:eastAsia="Verdana" w:hAnsi="Verdana" w:cs="Verdana"/>
                <w:b/>
                <w:sz w:val="15"/>
                <w:lang w:eastAsia="en-US"/>
              </w:rPr>
            </w:pPr>
            <w:r w:rsidRPr="004B20E6">
              <w:rPr>
                <w:rFonts w:ascii="Verdana" w:eastAsia="Verdana" w:hAnsi="Verdana" w:cs="Verdana"/>
                <w:b/>
                <w:sz w:val="15"/>
                <w:lang w:eastAsia="en-US"/>
              </w:rPr>
              <w:t xml:space="preserve">Pontos </w:t>
            </w:r>
            <w:r>
              <w:rPr>
                <w:rFonts w:ascii="Verdana" w:eastAsia="Verdana" w:hAnsi="Verdana" w:cs="Verdana"/>
                <w:b/>
                <w:sz w:val="15"/>
                <w:lang w:eastAsia="en-US"/>
              </w:rPr>
              <w:t>T</w:t>
            </w:r>
            <w:r w:rsidRPr="004B20E6">
              <w:rPr>
                <w:rFonts w:ascii="Verdana" w:eastAsia="Verdana" w:hAnsi="Verdana" w:cs="Verdana"/>
                <w:b/>
                <w:sz w:val="15"/>
                <w:lang w:eastAsia="en-US"/>
              </w:rPr>
              <w:t>otais</w:t>
            </w:r>
          </w:p>
        </w:tc>
        <w:tc>
          <w:tcPr>
            <w:tcW w:w="4852" w:type="dxa"/>
            <w:gridSpan w:val="3"/>
            <w:shd w:val="clear" w:color="auto" w:fill="E2EFD9" w:themeFill="accent6" w:themeFillTint="33"/>
          </w:tcPr>
          <w:p w:rsidR="00AC7658" w:rsidRDefault="00AC7658" w:rsidP="00275BB6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2"/>
                <w:lang w:eastAsia="en-US"/>
              </w:rPr>
            </w:pPr>
          </w:p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2"/>
                <w:lang w:eastAsia="en-US"/>
              </w:rPr>
            </w:pPr>
          </w:p>
        </w:tc>
      </w:tr>
      <w:tr w:rsidR="00AC7658" w:rsidRPr="004B20E6" w:rsidTr="00275BB6">
        <w:trPr>
          <w:trHeight w:val="179"/>
        </w:trPr>
        <w:tc>
          <w:tcPr>
            <w:tcW w:w="9383" w:type="dxa"/>
            <w:gridSpan w:val="4"/>
          </w:tcPr>
          <w:p w:rsidR="00AC7658" w:rsidRDefault="00AC7658" w:rsidP="00275BB6">
            <w:pPr>
              <w:widowControl w:val="0"/>
              <w:autoSpaceDE w:val="0"/>
              <w:autoSpaceDN w:val="0"/>
              <w:spacing w:line="175" w:lineRule="exact"/>
              <w:ind w:left="2"/>
              <w:rPr>
                <w:rFonts w:ascii="Verdana" w:eastAsia="Verdana" w:hAnsi="Verdana" w:cs="Verdana"/>
                <w:b/>
                <w:sz w:val="15"/>
                <w:lang w:eastAsia="en-US"/>
              </w:rPr>
            </w:pPr>
          </w:p>
          <w:p w:rsidR="00AC7658" w:rsidRPr="009A59F4" w:rsidRDefault="00AC7658" w:rsidP="00275BB6">
            <w:pPr>
              <w:widowControl w:val="0"/>
              <w:autoSpaceDE w:val="0"/>
              <w:autoSpaceDN w:val="0"/>
              <w:spacing w:line="175" w:lineRule="exact"/>
              <w:ind w:left="2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  <w:r w:rsidRPr="009A59F4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 xml:space="preserve">Parecer do Relator: </w:t>
            </w:r>
          </w:p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sz w:val="18"/>
                <w:lang w:eastAsia="en-US"/>
              </w:rPr>
            </w:pPr>
          </w:p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sz w:val="18"/>
                <w:lang w:eastAsia="en-US"/>
              </w:rPr>
            </w:pPr>
          </w:p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sz w:val="18"/>
                <w:lang w:eastAsia="en-US"/>
              </w:rPr>
            </w:pPr>
          </w:p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sz w:val="18"/>
                <w:lang w:eastAsia="en-US"/>
              </w:rPr>
            </w:pPr>
          </w:p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sz w:val="18"/>
                <w:lang w:eastAsia="en-US"/>
              </w:rPr>
            </w:pPr>
          </w:p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sz w:val="18"/>
                <w:lang w:eastAsia="en-US"/>
              </w:rPr>
            </w:pPr>
          </w:p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sz w:val="18"/>
                <w:lang w:eastAsia="en-US"/>
              </w:rPr>
            </w:pPr>
          </w:p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sz w:val="18"/>
                <w:lang w:eastAsia="en-US"/>
              </w:rPr>
            </w:pPr>
          </w:p>
          <w:p w:rsidR="00AC7658" w:rsidRPr="004B20E6" w:rsidRDefault="00AC7658" w:rsidP="00275BB6">
            <w:pPr>
              <w:widowControl w:val="0"/>
              <w:autoSpaceDE w:val="0"/>
              <w:autoSpaceDN w:val="0"/>
              <w:spacing w:before="6"/>
              <w:rPr>
                <w:rFonts w:ascii="Verdana" w:eastAsia="Verdana" w:hAnsi="Verdana" w:cs="Verdana"/>
                <w:b/>
                <w:sz w:val="21"/>
                <w:lang w:eastAsia="en-US"/>
              </w:rPr>
            </w:pPr>
          </w:p>
          <w:p w:rsidR="00AC7658" w:rsidRPr="004B20E6" w:rsidRDefault="00AC7658" w:rsidP="00275BB6">
            <w:pPr>
              <w:widowControl w:val="0"/>
              <w:autoSpaceDE w:val="0"/>
              <w:autoSpaceDN w:val="0"/>
              <w:ind w:left="2"/>
              <w:rPr>
                <w:rFonts w:ascii="Verdana" w:eastAsia="Verdana" w:hAnsi="Verdana" w:cs="Verdana"/>
                <w:sz w:val="15"/>
                <w:lang w:eastAsia="en-US"/>
              </w:rPr>
            </w:pPr>
          </w:p>
          <w:p w:rsidR="00AC7658" w:rsidRDefault="00AC7658" w:rsidP="00275BB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</w:p>
          <w:p w:rsidR="00AC7658" w:rsidRDefault="00AC7658" w:rsidP="00275BB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</w:p>
          <w:p w:rsidR="00AC7658" w:rsidRDefault="00AC7658" w:rsidP="00275BB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A59F4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OBS:</w:t>
            </w:r>
            <w:r w:rsidRPr="009A59F4">
              <w:rPr>
                <w:rFonts w:ascii="Verdana" w:eastAsia="Verdana" w:hAnsi="Verdana" w:cs="Verdana"/>
                <w:sz w:val="16"/>
                <w:szCs w:val="16"/>
                <w:lang w:eastAsia="en-US"/>
              </w:rPr>
              <w:t xml:space="preserve"> Todos os membros da COPPTA devem analisar o preenchimento deste anexo e comunicar ao relator possíveis inco</w:t>
            </w:r>
            <w:r>
              <w:rPr>
                <w:rFonts w:ascii="Verdana" w:eastAsia="Verdana" w:hAnsi="Verdana" w:cs="Verdana"/>
                <w:sz w:val="16"/>
                <w:szCs w:val="16"/>
                <w:lang w:eastAsia="en-US"/>
              </w:rPr>
              <w:t>nsistências.</w:t>
            </w:r>
          </w:p>
          <w:p w:rsidR="00AC7658" w:rsidRPr="004B20E6" w:rsidRDefault="00AC7658" w:rsidP="00275BB6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2"/>
                <w:lang w:eastAsia="en-US"/>
              </w:rPr>
            </w:pPr>
          </w:p>
        </w:tc>
      </w:tr>
      <w:tr w:rsidR="00AC7658" w:rsidRPr="004B20E6" w:rsidTr="00275BB6">
        <w:trPr>
          <w:trHeight w:val="179"/>
        </w:trPr>
        <w:tc>
          <w:tcPr>
            <w:tcW w:w="9383" w:type="dxa"/>
            <w:gridSpan w:val="4"/>
          </w:tcPr>
          <w:p w:rsidR="00AC7658" w:rsidRDefault="00AC7658" w:rsidP="00275BB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 xml:space="preserve">* </w:t>
            </w:r>
            <w:r w:rsidRPr="003E0B3F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 xml:space="preserve">Assinatura </w:t>
            </w:r>
            <w:r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 xml:space="preserve">digital </w:t>
            </w:r>
            <w:r w:rsidRPr="003E0B3F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de todos os membros da COPPTA:</w:t>
            </w:r>
          </w:p>
          <w:p w:rsidR="00AC7658" w:rsidRDefault="00AC7658" w:rsidP="00275BB6">
            <w:pPr>
              <w:widowControl w:val="0"/>
              <w:autoSpaceDE w:val="0"/>
              <w:autoSpaceDN w:val="0"/>
              <w:spacing w:line="175" w:lineRule="exact"/>
              <w:ind w:left="2"/>
              <w:rPr>
                <w:rFonts w:ascii="Verdana" w:eastAsia="Verdana" w:hAnsi="Verdana" w:cs="Verdana"/>
                <w:b/>
                <w:sz w:val="15"/>
                <w:lang w:eastAsia="en-US"/>
              </w:rPr>
            </w:pPr>
          </w:p>
        </w:tc>
      </w:tr>
    </w:tbl>
    <w:p w:rsidR="00AC7658" w:rsidRPr="004B20E6" w:rsidRDefault="00AC7658" w:rsidP="00AC7658">
      <w:pPr>
        <w:jc w:val="center"/>
        <w:rPr>
          <w:rFonts w:ascii="Verdana" w:hAnsi="Verdana"/>
          <w:b/>
          <w:sz w:val="20"/>
          <w:szCs w:val="20"/>
        </w:rPr>
      </w:pPr>
    </w:p>
    <w:p w:rsidR="00AC7658" w:rsidRDefault="00AC7658" w:rsidP="00C459D5">
      <w:pPr>
        <w:rPr>
          <w:rFonts w:ascii="Verdana" w:hAnsi="Verdana"/>
          <w:sz w:val="20"/>
          <w:szCs w:val="20"/>
        </w:rPr>
      </w:pPr>
    </w:p>
    <w:sectPr w:rsidR="00AC7658" w:rsidSect="008C41A8">
      <w:headerReference w:type="default" r:id="rId11"/>
      <w:pgSz w:w="11906" w:h="16838"/>
      <w:pgMar w:top="697" w:right="1134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F78" w:rsidRDefault="00A90F78" w:rsidP="00FA7C3A">
      <w:r>
        <w:separator/>
      </w:r>
    </w:p>
  </w:endnote>
  <w:endnote w:type="continuationSeparator" w:id="0">
    <w:p w:rsidR="00A90F78" w:rsidRDefault="00A90F78" w:rsidP="00FA7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F78" w:rsidRDefault="00A90F78" w:rsidP="00FA7C3A">
      <w:r>
        <w:separator/>
      </w:r>
    </w:p>
  </w:footnote>
  <w:footnote w:type="continuationSeparator" w:id="0">
    <w:p w:rsidR="00A90F78" w:rsidRDefault="00A90F78" w:rsidP="00FA7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3A" w:rsidRDefault="007C243E" w:rsidP="00FA7C3A">
    <w:pPr>
      <w:pStyle w:val="Cabealho"/>
      <w:ind w:left="-851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577" type="#_x0000_t202" style="position:absolute;left:0;text-align:left;margin-left:0;margin-top:12.05pt;width:386.25pt;height:110.6pt;z-index:-251658752;visibility:visible;mso-position-horizontal:center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" filled="f" stroked="f">
          <v:textbox style="mso-fit-shape-to-text:t">
            <w:txbxContent>
              <w:p w:rsidR="00FA7C3A" w:rsidRPr="00542F4A" w:rsidRDefault="00FA7C3A" w:rsidP="00FA7C3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2F4A">
                  <w:rPr>
                    <w:rFonts w:ascii="Arial" w:hAnsi="Arial" w:cs="Arial"/>
                    <w:sz w:val="20"/>
                    <w:szCs w:val="20"/>
                  </w:rPr>
                  <w:t xml:space="preserve">UNIVERSIDADE DO ESTADO DE SANTA CATARINA – UDESC </w:t>
                </w:r>
              </w:p>
              <w:p w:rsidR="00FA7C3A" w:rsidRDefault="00FA7C3A" w:rsidP="00FA7C3A">
                <w:pPr>
                  <w:tabs>
                    <w:tab w:val="left" w:pos="580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542F4A">
                  <w:rPr>
                    <w:rFonts w:ascii="Arial" w:hAnsi="Arial" w:cs="Arial"/>
                    <w:sz w:val="20"/>
                    <w:szCs w:val="20"/>
                  </w:rPr>
                  <w:t xml:space="preserve">CENTRO DE EDUCAÇÃO SUPERIOR DO ALTO VALE DO ITAJAÍ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–</w:t>
                </w:r>
                <w:r w:rsidRPr="00542F4A">
                  <w:rPr>
                    <w:rFonts w:ascii="Arial" w:hAnsi="Arial" w:cs="Arial"/>
                    <w:sz w:val="20"/>
                    <w:szCs w:val="20"/>
                  </w:rPr>
                  <w:t xml:space="preserve"> CEAVI</w:t>
                </w:r>
              </w:p>
              <w:p w:rsidR="00FA7C3A" w:rsidRDefault="00FA7C3A"/>
            </w:txbxContent>
          </v:textbox>
          <w10:wrap anchorx="page"/>
        </v:shape>
      </w:pict>
    </w:r>
    <w:r w:rsidR="00FA7C3A">
      <w:rPr>
        <w:noProof/>
      </w:rPr>
      <w:drawing>
        <wp:inline distT="0" distB="0" distL="0" distR="0">
          <wp:extent cx="704850" cy="7048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A7C3A" w:rsidRPr="00FA7C3A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7B41"/>
    <w:multiLevelType w:val="multilevel"/>
    <w:tmpl w:val="81C8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40183"/>
    <w:multiLevelType w:val="hybridMultilevel"/>
    <w:tmpl w:val="61903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431E9"/>
    <w:multiLevelType w:val="hybridMultilevel"/>
    <w:tmpl w:val="D4E4B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B7B9F"/>
    <w:multiLevelType w:val="hybridMultilevel"/>
    <w:tmpl w:val="B05C2D3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D7F25"/>
    <w:multiLevelType w:val="hybridMultilevel"/>
    <w:tmpl w:val="E45A0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B7A8C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53DD6"/>
    <w:multiLevelType w:val="hybridMultilevel"/>
    <w:tmpl w:val="F9E698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C0B6A"/>
    <w:multiLevelType w:val="hybridMultilevel"/>
    <w:tmpl w:val="457C0A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579E2"/>
    <w:multiLevelType w:val="multilevel"/>
    <w:tmpl w:val="39F0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6B504F"/>
    <w:multiLevelType w:val="hybridMultilevel"/>
    <w:tmpl w:val="54D625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976F4"/>
    <w:multiLevelType w:val="hybridMultilevel"/>
    <w:tmpl w:val="AEE8A55A"/>
    <w:lvl w:ilvl="0" w:tplc="487A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006DC"/>
    <w:multiLevelType w:val="hybridMultilevel"/>
    <w:tmpl w:val="AA805EA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53A37"/>
    <w:multiLevelType w:val="hybridMultilevel"/>
    <w:tmpl w:val="31527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97D48"/>
    <w:multiLevelType w:val="hybridMultilevel"/>
    <w:tmpl w:val="1898F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E7392D"/>
    <w:multiLevelType w:val="hybridMultilevel"/>
    <w:tmpl w:val="5A7EF9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55802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1021AC"/>
    <w:multiLevelType w:val="hybridMultilevel"/>
    <w:tmpl w:val="B85416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E598F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E349A2"/>
    <w:multiLevelType w:val="hybridMultilevel"/>
    <w:tmpl w:val="229ABF9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E43C5C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02A3819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4"/>
  </w:num>
  <w:num w:numId="5">
    <w:abstractNumId w:val="16"/>
  </w:num>
  <w:num w:numId="6">
    <w:abstractNumId w:val="4"/>
  </w:num>
  <w:num w:numId="7">
    <w:abstractNumId w:val="1"/>
  </w:num>
  <w:num w:numId="8">
    <w:abstractNumId w:val="8"/>
  </w:num>
  <w:num w:numId="9">
    <w:abstractNumId w:val="10"/>
  </w:num>
  <w:num w:numId="10">
    <w:abstractNumId w:val="13"/>
  </w:num>
  <w:num w:numId="11">
    <w:abstractNumId w:val="0"/>
  </w:num>
  <w:num w:numId="12">
    <w:abstractNumId w:val="15"/>
  </w:num>
  <w:num w:numId="13">
    <w:abstractNumId w:val="17"/>
  </w:num>
  <w:num w:numId="14">
    <w:abstractNumId w:val="7"/>
  </w:num>
  <w:num w:numId="15">
    <w:abstractNumId w:val="5"/>
  </w:num>
  <w:num w:numId="16">
    <w:abstractNumId w:val="18"/>
  </w:num>
  <w:num w:numId="17">
    <w:abstractNumId w:val="6"/>
  </w:num>
  <w:num w:numId="18">
    <w:abstractNumId w:val="9"/>
  </w:num>
  <w:num w:numId="19">
    <w:abstractNumId w:val="11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/>
  <w:rsids>
    <w:rsidRoot w:val="00FA7C3A"/>
    <w:rsid w:val="00030EA7"/>
    <w:rsid w:val="00045B08"/>
    <w:rsid w:val="00065754"/>
    <w:rsid w:val="00074AEF"/>
    <w:rsid w:val="000B2BFB"/>
    <w:rsid w:val="00110940"/>
    <w:rsid w:val="00125DD3"/>
    <w:rsid w:val="001553F6"/>
    <w:rsid w:val="00157CE6"/>
    <w:rsid w:val="00172968"/>
    <w:rsid w:val="0018087B"/>
    <w:rsid w:val="001918D1"/>
    <w:rsid w:val="00194A18"/>
    <w:rsid w:val="001B3952"/>
    <w:rsid w:val="001E7F33"/>
    <w:rsid w:val="001F1588"/>
    <w:rsid w:val="00202AC3"/>
    <w:rsid w:val="00215C1D"/>
    <w:rsid w:val="00216054"/>
    <w:rsid w:val="00224A1A"/>
    <w:rsid w:val="00233FE5"/>
    <w:rsid w:val="00235227"/>
    <w:rsid w:val="002403EF"/>
    <w:rsid w:val="00244F5A"/>
    <w:rsid w:val="00250841"/>
    <w:rsid w:val="00250E18"/>
    <w:rsid w:val="00257240"/>
    <w:rsid w:val="00262E34"/>
    <w:rsid w:val="002702C3"/>
    <w:rsid w:val="00273120"/>
    <w:rsid w:val="00274487"/>
    <w:rsid w:val="00282131"/>
    <w:rsid w:val="002B381E"/>
    <w:rsid w:val="002C584A"/>
    <w:rsid w:val="002E1D06"/>
    <w:rsid w:val="00323A43"/>
    <w:rsid w:val="00326290"/>
    <w:rsid w:val="00337389"/>
    <w:rsid w:val="00356A17"/>
    <w:rsid w:val="00373159"/>
    <w:rsid w:val="003804C1"/>
    <w:rsid w:val="00383AEB"/>
    <w:rsid w:val="003B767C"/>
    <w:rsid w:val="003C14EC"/>
    <w:rsid w:val="003C4093"/>
    <w:rsid w:val="003E0B3F"/>
    <w:rsid w:val="003E2220"/>
    <w:rsid w:val="003F075F"/>
    <w:rsid w:val="00435609"/>
    <w:rsid w:val="00444C3A"/>
    <w:rsid w:val="004456D3"/>
    <w:rsid w:val="00466213"/>
    <w:rsid w:val="00471F2B"/>
    <w:rsid w:val="00481ABA"/>
    <w:rsid w:val="004943B7"/>
    <w:rsid w:val="0049442A"/>
    <w:rsid w:val="004A225B"/>
    <w:rsid w:val="004A2A70"/>
    <w:rsid w:val="004A3107"/>
    <w:rsid w:val="004B20E6"/>
    <w:rsid w:val="004C28DC"/>
    <w:rsid w:val="004C7DE7"/>
    <w:rsid w:val="004D1F3F"/>
    <w:rsid w:val="004D45E7"/>
    <w:rsid w:val="00516F86"/>
    <w:rsid w:val="00521403"/>
    <w:rsid w:val="0052185B"/>
    <w:rsid w:val="00535E0B"/>
    <w:rsid w:val="005400F1"/>
    <w:rsid w:val="0054486B"/>
    <w:rsid w:val="00551079"/>
    <w:rsid w:val="00566DE2"/>
    <w:rsid w:val="00572F36"/>
    <w:rsid w:val="005837B8"/>
    <w:rsid w:val="005C4D81"/>
    <w:rsid w:val="005C502C"/>
    <w:rsid w:val="005E797A"/>
    <w:rsid w:val="0060321F"/>
    <w:rsid w:val="00616479"/>
    <w:rsid w:val="00635D19"/>
    <w:rsid w:val="00655700"/>
    <w:rsid w:val="00675D43"/>
    <w:rsid w:val="006772D9"/>
    <w:rsid w:val="006A6710"/>
    <w:rsid w:val="006C7712"/>
    <w:rsid w:val="006E308E"/>
    <w:rsid w:val="006E5E02"/>
    <w:rsid w:val="006F0CCD"/>
    <w:rsid w:val="006F3D74"/>
    <w:rsid w:val="0071604D"/>
    <w:rsid w:val="00781CC1"/>
    <w:rsid w:val="007926B2"/>
    <w:rsid w:val="007A5D8B"/>
    <w:rsid w:val="007B5BE8"/>
    <w:rsid w:val="007C243E"/>
    <w:rsid w:val="007C52BC"/>
    <w:rsid w:val="007F6BF2"/>
    <w:rsid w:val="00871F15"/>
    <w:rsid w:val="008C41A8"/>
    <w:rsid w:val="008F02B4"/>
    <w:rsid w:val="009041A3"/>
    <w:rsid w:val="00926F0E"/>
    <w:rsid w:val="00941805"/>
    <w:rsid w:val="00962F55"/>
    <w:rsid w:val="00971768"/>
    <w:rsid w:val="00974168"/>
    <w:rsid w:val="009850DE"/>
    <w:rsid w:val="00987001"/>
    <w:rsid w:val="00995235"/>
    <w:rsid w:val="009A2EB9"/>
    <w:rsid w:val="009A59F4"/>
    <w:rsid w:val="009D0167"/>
    <w:rsid w:val="009F1C23"/>
    <w:rsid w:val="00A266CC"/>
    <w:rsid w:val="00A3011B"/>
    <w:rsid w:val="00A830CF"/>
    <w:rsid w:val="00A8428B"/>
    <w:rsid w:val="00A90F78"/>
    <w:rsid w:val="00AC7658"/>
    <w:rsid w:val="00AD47E1"/>
    <w:rsid w:val="00AF3626"/>
    <w:rsid w:val="00B05FC0"/>
    <w:rsid w:val="00B339D2"/>
    <w:rsid w:val="00B35B34"/>
    <w:rsid w:val="00B4446F"/>
    <w:rsid w:val="00B62FE2"/>
    <w:rsid w:val="00B74556"/>
    <w:rsid w:val="00B87EFE"/>
    <w:rsid w:val="00B91D0C"/>
    <w:rsid w:val="00B97E58"/>
    <w:rsid w:val="00BB2F7E"/>
    <w:rsid w:val="00BF186E"/>
    <w:rsid w:val="00BF3EFA"/>
    <w:rsid w:val="00BF5E0C"/>
    <w:rsid w:val="00C143E7"/>
    <w:rsid w:val="00C14621"/>
    <w:rsid w:val="00C20D8B"/>
    <w:rsid w:val="00C4192E"/>
    <w:rsid w:val="00C4587D"/>
    <w:rsid w:val="00C459D5"/>
    <w:rsid w:val="00C45C64"/>
    <w:rsid w:val="00C634D6"/>
    <w:rsid w:val="00C77D91"/>
    <w:rsid w:val="00C808D3"/>
    <w:rsid w:val="00C91261"/>
    <w:rsid w:val="00CB07C6"/>
    <w:rsid w:val="00CB1865"/>
    <w:rsid w:val="00CB569C"/>
    <w:rsid w:val="00CC64D0"/>
    <w:rsid w:val="00D12464"/>
    <w:rsid w:val="00D21300"/>
    <w:rsid w:val="00D438A6"/>
    <w:rsid w:val="00D82F53"/>
    <w:rsid w:val="00D9303F"/>
    <w:rsid w:val="00DB1720"/>
    <w:rsid w:val="00DB2F2F"/>
    <w:rsid w:val="00DC6814"/>
    <w:rsid w:val="00E01CA8"/>
    <w:rsid w:val="00E43D09"/>
    <w:rsid w:val="00E50BC9"/>
    <w:rsid w:val="00E57436"/>
    <w:rsid w:val="00E60788"/>
    <w:rsid w:val="00E62761"/>
    <w:rsid w:val="00E71517"/>
    <w:rsid w:val="00E87149"/>
    <w:rsid w:val="00EA1639"/>
    <w:rsid w:val="00EA6EFF"/>
    <w:rsid w:val="00EA7A19"/>
    <w:rsid w:val="00EB0715"/>
    <w:rsid w:val="00EB63A6"/>
    <w:rsid w:val="00EB6EC0"/>
    <w:rsid w:val="00EC1D22"/>
    <w:rsid w:val="00F31405"/>
    <w:rsid w:val="00F37A08"/>
    <w:rsid w:val="00F424D2"/>
    <w:rsid w:val="00F43FA6"/>
    <w:rsid w:val="00F4752F"/>
    <w:rsid w:val="00F6409B"/>
    <w:rsid w:val="00F6665F"/>
    <w:rsid w:val="00F85A38"/>
    <w:rsid w:val="00FA4BE3"/>
    <w:rsid w:val="00FA7C3A"/>
    <w:rsid w:val="00FC505A"/>
    <w:rsid w:val="00FD2684"/>
    <w:rsid w:val="00FD44DA"/>
    <w:rsid w:val="00FF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7C3A"/>
  </w:style>
  <w:style w:type="paragraph" w:styleId="Rodap">
    <w:name w:val="footer"/>
    <w:basedOn w:val="Normal"/>
    <w:link w:val="Rodap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7C3A"/>
  </w:style>
  <w:style w:type="table" w:customStyle="1" w:styleId="TableNormal">
    <w:name w:val="Table Normal"/>
    <w:uiPriority w:val="2"/>
    <w:semiHidden/>
    <w:unhideWhenUsed/>
    <w:qFormat/>
    <w:rsid w:val="00FC50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505A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57240"/>
    <w:pPr>
      <w:ind w:left="720"/>
      <w:contextualSpacing/>
    </w:pPr>
  </w:style>
  <w:style w:type="table" w:styleId="Tabelacomgrade">
    <w:name w:val="Table Grid"/>
    <w:basedOn w:val="Tabelanormal"/>
    <w:uiPriority w:val="39"/>
    <w:rsid w:val="00C45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74A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AE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A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A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AE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A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AEF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1t4u4vtphltnyigjdcntox">
    <w:name w:val="_1t4u4vtphltnyigjdcntox"/>
    <w:basedOn w:val="Fontepargpadro"/>
    <w:rsid w:val="00A830CF"/>
  </w:style>
  <w:style w:type="character" w:customStyle="1" w:styleId="ms-button-flexcontainer">
    <w:name w:val="ms-button-flexcontainer"/>
    <w:basedOn w:val="Fontepargpadro"/>
    <w:rsid w:val="00A830CF"/>
  </w:style>
  <w:style w:type="paragraph" w:styleId="NormalWeb">
    <w:name w:val="Normal (Web)"/>
    <w:basedOn w:val="Normal"/>
    <w:uiPriority w:val="99"/>
    <w:semiHidden/>
    <w:unhideWhenUsed/>
    <w:rsid w:val="00A830C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059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2664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88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6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80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2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6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52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910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9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5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18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72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0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15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4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9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134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44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9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8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0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4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227608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18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8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8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5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86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5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25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8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1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6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2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25C95CD2F96C4CBB13439725859103" ma:contentTypeVersion="13" ma:contentTypeDescription="Crie um novo documento." ma:contentTypeScope="" ma:versionID="6e6a2b8a4170f3db2a6495898f3dcc41">
  <xsd:schema xmlns:xsd="http://www.w3.org/2001/XMLSchema" xmlns:xs="http://www.w3.org/2001/XMLSchema" xmlns:p="http://schemas.microsoft.com/office/2006/metadata/properties" xmlns:ns3="13d86de3-2264-4b0d-b068-b1fd9a5d46fd" xmlns:ns4="c991ef89-3219-40d1-8892-3c90c095f5f3" targetNamespace="http://schemas.microsoft.com/office/2006/metadata/properties" ma:root="true" ma:fieldsID="7bbf19ce9b938abbaf9be8af3ad07eac" ns3:_="" ns4:_="">
    <xsd:import namespace="13d86de3-2264-4b0d-b068-b1fd9a5d46fd"/>
    <xsd:import namespace="c991ef89-3219-40d1-8892-3c90c095f5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6de3-2264-4b0d-b068-b1fd9a5d4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1ef89-3219-40d1-8892-3c90c095f5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96612-C27F-4F06-951C-8C40D30BB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86de3-2264-4b0d-b068-b1fd9a5d46fd"/>
    <ds:schemaRef ds:uri="c991ef89-3219-40d1-8892-3c90c095f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C4A886-CE36-47A3-AA1E-D683CAEC9E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69F184-CDDF-4A58-871B-78C5E606CB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03A42F-7131-4E97-A3F4-D223E258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FANNI WIPPEL</dc:creator>
  <cp:lastModifiedBy>Renan Thiago Campestrini</cp:lastModifiedBy>
  <cp:revision>2</cp:revision>
  <cp:lastPrinted>2019-11-28T20:24:00Z</cp:lastPrinted>
  <dcterms:created xsi:type="dcterms:W3CDTF">2022-02-10T20:47:00Z</dcterms:created>
  <dcterms:modified xsi:type="dcterms:W3CDTF">2022-02-10T20:47:00Z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0x0101006A25C95CD2F96C4CBB13439725859103</vt:lpwstr>
  </property>
</Properties>
</file>