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D6" w:rsidRPr="00584AA8" w:rsidRDefault="00584AA8" w:rsidP="00584AA8">
      <w:pPr>
        <w:jc w:val="center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b/>
          <w:sz w:val="24"/>
          <w:szCs w:val="24"/>
        </w:rPr>
        <w:t>ANEXO C</w:t>
      </w:r>
      <w:r w:rsidRPr="00584AA8">
        <w:rPr>
          <w:rFonts w:ascii="Arial" w:hAnsi="Arial" w:cs="Arial"/>
          <w:sz w:val="24"/>
          <w:szCs w:val="24"/>
        </w:rPr>
        <w:br/>
      </w:r>
      <w:r w:rsidRPr="00584AA8">
        <w:rPr>
          <w:rFonts w:ascii="Arial" w:hAnsi="Arial" w:cs="Arial"/>
          <w:sz w:val="24"/>
          <w:szCs w:val="24"/>
        </w:rPr>
        <w:br/>
        <w:t>CONCORDÂNCIA EDITÁLICIA</w:t>
      </w:r>
    </w:p>
    <w:p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</w:p>
    <w:p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 xml:space="preserve">Eu, </w:t>
      </w:r>
      <w:r w:rsidRPr="00082D69">
        <w:rPr>
          <w:rFonts w:ascii="Arial" w:hAnsi="Arial" w:cs="Arial"/>
          <w:color w:val="FF0000"/>
          <w:sz w:val="24"/>
          <w:szCs w:val="24"/>
        </w:rPr>
        <w:t xml:space="preserve">[Nome Completo], </w:t>
      </w:r>
      <w:r w:rsidRPr="00584AA8">
        <w:rPr>
          <w:rFonts w:ascii="Arial" w:hAnsi="Arial" w:cs="Arial"/>
          <w:sz w:val="24"/>
          <w:szCs w:val="24"/>
        </w:rPr>
        <w:t xml:space="preserve">portador do CPF: </w:t>
      </w:r>
      <w:r w:rsidRPr="00082D69">
        <w:rPr>
          <w:rFonts w:ascii="Arial" w:hAnsi="Arial" w:cs="Arial"/>
          <w:color w:val="FF0000"/>
          <w:sz w:val="24"/>
          <w:szCs w:val="24"/>
        </w:rPr>
        <w:t xml:space="preserve">XXX-XXX-XXX-XX </w:t>
      </w:r>
      <w:r w:rsidRPr="00584AA8">
        <w:rPr>
          <w:rFonts w:ascii="Arial" w:hAnsi="Arial" w:cs="Arial"/>
          <w:sz w:val="24"/>
          <w:szCs w:val="24"/>
        </w:rPr>
        <w:t>e número de matrícula: [</w:t>
      </w:r>
      <w:r w:rsidRPr="00082D69">
        <w:rPr>
          <w:rFonts w:ascii="Arial" w:hAnsi="Arial" w:cs="Arial"/>
          <w:color w:val="FF0000"/>
          <w:sz w:val="24"/>
          <w:szCs w:val="24"/>
        </w:rPr>
        <w:t xml:space="preserve">Número da Matrícula], </w:t>
      </w:r>
      <w:r w:rsidRPr="00584AA8">
        <w:rPr>
          <w:rFonts w:ascii="Arial" w:hAnsi="Arial" w:cs="Arial"/>
          <w:sz w:val="24"/>
          <w:szCs w:val="24"/>
        </w:rPr>
        <w:t xml:space="preserve">manifesto integral concordância com todos os itens estabelecidos no </w:t>
      </w:r>
      <w:r w:rsidRPr="00893603">
        <w:rPr>
          <w:rFonts w:ascii="Arial" w:hAnsi="Arial" w:cs="Arial"/>
          <w:b/>
          <w:sz w:val="24"/>
          <w:szCs w:val="24"/>
        </w:rPr>
        <w:t>EDITAL INTERN</w:t>
      </w:r>
      <w:bookmarkStart w:id="0" w:name="_GoBack"/>
      <w:bookmarkEnd w:id="0"/>
      <w:r w:rsidRPr="00893603">
        <w:rPr>
          <w:rFonts w:ascii="Arial" w:hAnsi="Arial" w:cs="Arial"/>
          <w:b/>
          <w:sz w:val="24"/>
          <w:szCs w:val="24"/>
        </w:rPr>
        <w:t>O PERMANENTE DE BOLSAS NO PPGFT Nº 001/2024 – PPGFT</w:t>
      </w:r>
      <w:r w:rsidRPr="00584AA8">
        <w:rPr>
          <w:rFonts w:ascii="Arial" w:hAnsi="Arial" w:cs="Arial"/>
          <w:sz w:val="24"/>
          <w:szCs w:val="24"/>
        </w:rPr>
        <w:t>. Consciente da sensibilidade de alguns itens no edital, reitero meu entendimento e comprometimento em observar de forma rigorosa os seguintes pontos:</w:t>
      </w:r>
      <w:r w:rsidRPr="00584AA8">
        <w:rPr>
          <w:rFonts w:ascii="Arial" w:hAnsi="Arial" w:cs="Arial"/>
          <w:sz w:val="24"/>
          <w:szCs w:val="24"/>
        </w:rPr>
        <w:br/>
      </w:r>
      <w:r w:rsidRPr="00584AA8">
        <w:rPr>
          <w:rFonts w:ascii="Arial" w:hAnsi="Arial" w:cs="Arial"/>
          <w:sz w:val="24"/>
          <w:szCs w:val="24"/>
        </w:rPr>
        <w:br/>
        <w:t>1.3 O candidato deverá observar a organização dos documentos apresentados, sob pena de não ter a documentação analisada pela comissão. Ressalta-se ainda que documentos desnecessários e desorganizados resultarão em não análise documental pela comissão.</w:t>
      </w:r>
    </w:p>
    <w:p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 xml:space="preserve">2.2 O candidato deverá cumprir as determinações estabelecidas na </w:t>
      </w:r>
      <w:hyperlink r:id="rId4" w:history="1">
        <w:r w:rsidRPr="00584AA8">
          <w:rPr>
            <w:rStyle w:val="Hyperlink"/>
            <w:rFonts w:ascii="Arial" w:hAnsi="Arial" w:cs="Arial"/>
            <w:sz w:val="24"/>
            <w:szCs w:val="24"/>
          </w:rPr>
          <w:t>Resolução nº 001/2023/CPG/PPGFT</w:t>
        </w:r>
      </w:hyperlink>
      <w:r w:rsidRPr="00584AA8">
        <w:rPr>
          <w:rFonts w:ascii="Arial" w:hAnsi="Arial" w:cs="Arial"/>
          <w:sz w:val="24"/>
          <w:szCs w:val="24"/>
        </w:rPr>
        <w:t>.</w:t>
      </w:r>
    </w:p>
    <w:p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84AA8">
        <w:rPr>
          <w:rFonts w:ascii="Arial" w:hAnsi="Arial" w:cs="Arial"/>
          <w:sz w:val="24"/>
          <w:szCs w:val="24"/>
        </w:rPr>
        <w:t>3.1.1 Os</w:t>
      </w:r>
      <w:proofErr w:type="gramEnd"/>
      <w:r w:rsidRPr="00584AA8">
        <w:rPr>
          <w:rFonts w:ascii="Arial" w:hAnsi="Arial" w:cs="Arial"/>
          <w:sz w:val="24"/>
          <w:szCs w:val="24"/>
        </w:rPr>
        <w:t xml:space="preserve"> discentes contemplados com bolsa na fase 1 deste edital não poderão concorrer novamente na fase 2, visando a troca da modalidade de bolsa ou o aumento do prazo de vigência. Ademais, informamos que aqueles que foram contemplados na fase 2 de 2023 não poderão concorrer à fase 1 deste edital em questão.</w:t>
      </w:r>
    </w:p>
    <w:p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>3.5 De acordo com as disposições estabelecidas pelo programa e com aprovação expressa do orientador, fica facultada a requisição de atribuições administrativas que sejam de cunho pedagógico aos bolsistas selecionados. Tais atribuições incluem o suporte na alimentação de informações consideradas relevantes para o sucesso do programa de pós-graduação em plataformas e sistemas gerenciais educacionais.</w:t>
      </w:r>
    </w:p>
    <w:p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>5.2 A produção acadêmica a ser considerada deverá estar estritamente relacionada à área de fisioterapia e áreas correlatas.</w:t>
      </w:r>
    </w:p>
    <w:p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84AA8">
        <w:rPr>
          <w:rFonts w:ascii="Arial" w:hAnsi="Arial" w:cs="Arial"/>
          <w:sz w:val="24"/>
          <w:szCs w:val="24"/>
        </w:rPr>
        <w:t xml:space="preserve">5.3 </w:t>
      </w:r>
      <w:r w:rsidR="002B22DE" w:rsidRPr="002B22DE">
        <w:rPr>
          <w:rFonts w:ascii="Arial" w:hAnsi="Arial" w:cs="Arial"/>
          <w:sz w:val="24"/>
          <w:szCs w:val="24"/>
        </w:rPr>
        <w:t>Salientamos</w:t>
      </w:r>
      <w:proofErr w:type="gramEnd"/>
      <w:r w:rsidR="002B22DE" w:rsidRPr="002B22DE">
        <w:rPr>
          <w:rFonts w:ascii="Arial" w:hAnsi="Arial" w:cs="Arial"/>
          <w:sz w:val="24"/>
          <w:szCs w:val="24"/>
        </w:rPr>
        <w:t xml:space="preserve"> que produções acadêmicas que não estejam vinculadas à área de fisioterapia e áreas afins não serão consideradas para efeitos de pontuação.</w:t>
      </w:r>
      <w:r w:rsidR="002B22DE">
        <w:rPr>
          <w:rFonts w:ascii="Arial" w:hAnsi="Arial" w:cs="Arial"/>
          <w:sz w:val="24"/>
          <w:szCs w:val="24"/>
        </w:rPr>
        <w:t xml:space="preserve"> </w:t>
      </w:r>
      <w:r w:rsidR="002B22DE" w:rsidRPr="002B22DE">
        <w:rPr>
          <w:rFonts w:ascii="Arial" w:hAnsi="Arial" w:cs="Arial"/>
          <w:sz w:val="24"/>
          <w:szCs w:val="24"/>
        </w:rPr>
        <w:t xml:space="preserve">Salvo alguns itens do GRUPO C que estão devidamente explicitados. </w:t>
      </w:r>
      <w:r w:rsidRPr="00584AA8">
        <w:rPr>
          <w:rFonts w:ascii="Arial" w:hAnsi="Arial" w:cs="Arial"/>
          <w:sz w:val="24"/>
          <w:szCs w:val="24"/>
        </w:rPr>
        <w:t xml:space="preserve"> </w:t>
      </w:r>
    </w:p>
    <w:p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</w:p>
    <w:p w:rsidR="00082D69" w:rsidRDefault="00584AA8" w:rsidP="00082D69">
      <w:pPr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>Endosso todo edital e em destaque os itens acima</w:t>
      </w:r>
      <w:r w:rsidR="0024691F">
        <w:rPr>
          <w:rFonts w:ascii="Arial" w:hAnsi="Arial" w:cs="Arial"/>
          <w:sz w:val="24"/>
          <w:szCs w:val="24"/>
        </w:rPr>
        <w:t xml:space="preserve"> e confirmo a leitura de todos os itens explicativos constados no ANEXO B</w:t>
      </w:r>
      <w:r w:rsidRPr="00584AA8">
        <w:rPr>
          <w:rFonts w:ascii="Arial" w:hAnsi="Arial" w:cs="Arial"/>
          <w:sz w:val="24"/>
          <w:szCs w:val="24"/>
        </w:rPr>
        <w:t xml:space="preserve">. </w:t>
      </w:r>
      <w:r w:rsidRPr="00584AA8">
        <w:rPr>
          <w:rFonts w:ascii="Arial" w:hAnsi="Arial" w:cs="Arial"/>
          <w:sz w:val="24"/>
          <w:szCs w:val="24"/>
        </w:rPr>
        <w:br/>
      </w:r>
      <w:r w:rsidRPr="00584AA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4AA8">
        <w:rPr>
          <w:rFonts w:ascii="Arial" w:hAnsi="Arial" w:cs="Arial"/>
          <w:sz w:val="24"/>
          <w:szCs w:val="24"/>
        </w:rPr>
        <w:t xml:space="preserve">  </w:t>
      </w:r>
      <w:r w:rsidR="00082D69">
        <w:rPr>
          <w:rFonts w:ascii="Arial" w:hAnsi="Arial" w:cs="Arial"/>
          <w:sz w:val="24"/>
          <w:szCs w:val="24"/>
        </w:rPr>
        <w:t xml:space="preserve">    </w:t>
      </w:r>
    </w:p>
    <w:p w:rsidR="00584AA8" w:rsidRPr="00584AA8" w:rsidRDefault="00584AA8" w:rsidP="00082D69">
      <w:pPr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 xml:space="preserve"> </w:t>
      </w:r>
      <w:r w:rsidR="00082D69">
        <w:rPr>
          <w:rFonts w:ascii="Arial" w:hAnsi="Arial" w:cs="Arial"/>
          <w:sz w:val="24"/>
          <w:szCs w:val="24"/>
        </w:rPr>
        <w:tab/>
      </w:r>
      <w:r w:rsidR="00082D69">
        <w:rPr>
          <w:rFonts w:ascii="Arial" w:hAnsi="Arial" w:cs="Arial"/>
          <w:sz w:val="24"/>
          <w:szCs w:val="24"/>
        </w:rPr>
        <w:tab/>
      </w:r>
      <w:r w:rsidR="00082D69">
        <w:rPr>
          <w:rFonts w:ascii="Arial" w:hAnsi="Arial" w:cs="Arial"/>
          <w:sz w:val="24"/>
          <w:szCs w:val="24"/>
        </w:rPr>
        <w:tab/>
      </w:r>
      <w:r w:rsidR="00082D69">
        <w:rPr>
          <w:rFonts w:ascii="Arial" w:hAnsi="Arial" w:cs="Arial"/>
          <w:sz w:val="24"/>
          <w:szCs w:val="24"/>
        </w:rPr>
        <w:tab/>
      </w:r>
      <w:r w:rsidR="00082D69">
        <w:rPr>
          <w:rFonts w:ascii="Arial" w:hAnsi="Arial" w:cs="Arial"/>
          <w:sz w:val="24"/>
          <w:szCs w:val="24"/>
        </w:rPr>
        <w:tab/>
      </w:r>
      <w:r w:rsidR="00082D69">
        <w:rPr>
          <w:rFonts w:ascii="Arial" w:hAnsi="Arial" w:cs="Arial"/>
          <w:sz w:val="24"/>
          <w:szCs w:val="24"/>
        </w:rPr>
        <w:tab/>
      </w:r>
      <w:r w:rsidRPr="00584AA8">
        <w:rPr>
          <w:rFonts w:ascii="Arial" w:hAnsi="Arial" w:cs="Arial"/>
          <w:sz w:val="24"/>
          <w:szCs w:val="24"/>
        </w:rPr>
        <w:t>Florianó</w:t>
      </w:r>
      <w:r>
        <w:rPr>
          <w:rFonts w:ascii="Arial" w:hAnsi="Arial" w:cs="Arial"/>
          <w:sz w:val="24"/>
          <w:szCs w:val="24"/>
        </w:rPr>
        <w:t>po</w:t>
      </w:r>
      <w:r w:rsidRPr="00584AA8">
        <w:rPr>
          <w:rFonts w:ascii="Arial" w:hAnsi="Arial" w:cs="Arial"/>
          <w:sz w:val="24"/>
          <w:szCs w:val="24"/>
        </w:rPr>
        <w:t xml:space="preserve">lis, </w:t>
      </w:r>
      <w:r w:rsidRPr="00B7302C">
        <w:rPr>
          <w:rFonts w:ascii="Arial" w:hAnsi="Arial" w:cs="Arial"/>
          <w:color w:val="FF0000"/>
          <w:sz w:val="24"/>
          <w:szCs w:val="24"/>
        </w:rPr>
        <w:t xml:space="preserve">XX </w:t>
      </w:r>
      <w:r w:rsidRPr="00584AA8">
        <w:rPr>
          <w:rFonts w:ascii="Arial" w:hAnsi="Arial" w:cs="Arial"/>
          <w:sz w:val="24"/>
          <w:szCs w:val="24"/>
        </w:rPr>
        <w:t xml:space="preserve">de </w:t>
      </w:r>
      <w:r w:rsidRPr="00B7302C">
        <w:rPr>
          <w:rFonts w:ascii="Arial" w:hAnsi="Arial" w:cs="Arial"/>
          <w:color w:val="FF0000"/>
          <w:sz w:val="24"/>
          <w:szCs w:val="24"/>
        </w:rPr>
        <w:t>XXXXXX</w:t>
      </w:r>
      <w:r w:rsidR="002B22DE">
        <w:rPr>
          <w:rFonts w:ascii="Arial" w:hAnsi="Arial" w:cs="Arial"/>
          <w:sz w:val="24"/>
          <w:szCs w:val="24"/>
        </w:rPr>
        <w:t xml:space="preserve"> de 202_</w:t>
      </w:r>
      <w:r w:rsidRPr="00584AA8">
        <w:rPr>
          <w:rFonts w:ascii="Arial" w:hAnsi="Arial" w:cs="Arial"/>
          <w:sz w:val="24"/>
          <w:szCs w:val="24"/>
        </w:rPr>
        <w:t>.</w:t>
      </w:r>
    </w:p>
    <w:p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</w:p>
    <w:p w:rsidR="00082D69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lastRenderedPageBreak/>
        <w:br/>
        <w:t>Assinatura: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sectPr w:rsidR="00082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A8"/>
    <w:rsid w:val="00082D69"/>
    <w:rsid w:val="0024691F"/>
    <w:rsid w:val="002B22DE"/>
    <w:rsid w:val="00584AA8"/>
    <w:rsid w:val="006D78D7"/>
    <w:rsid w:val="00893603"/>
    <w:rsid w:val="00B7302C"/>
    <w:rsid w:val="00D3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A654"/>
  <w15:chartTrackingRefBased/>
  <w15:docId w15:val="{E4BAB571-BCC4-47A2-AFEA-75788498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4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desc.br/arquivos/cefid/id_cpmenu/3118/resolu__o_001_2023_ppgft_cefid_udesc__1__1__P_S_COLEGIADO_1____VERSAO_FINAL_16935810937824_3118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ALEXANDRE FRANCISCO DA SILVA</cp:lastModifiedBy>
  <cp:revision>7</cp:revision>
  <dcterms:created xsi:type="dcterms:W3CDTF">2023-11-21T18:32:00Z</dcterms:created>
  <dcterms:modified xsi:type="dcterms:W3CDTF">2023-12-14T15:52:00Z</dcterms:modified>
</cp:coreProperties>
</file>