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489AB" w14:textId="77777777" w:rsidR="0055224B" w:rsidRPr="009556D4" w:rsidRDefault="0055224B" w:rsidP="0055224B">
      <w:pPr>
        <w:rPr>
          <w:rFonts w:cstheme="minorHAnsi"/>
          <w:sz w:val="24"/>
          <w:szCs w:val="24"/>
        </w:rPr>
      </w:pPr>
    </w:p>
    <w:p w14:paraId="12822FE7" w14:textId="0C1ED407" w:rsidR="0055224B" w:rsidRPr="009556D4" w:rsidRDefault="0055224B" w:rsidP="0055224B">
      <w:pPr>
        <w:jc w:val="right"/>
        <w:rPr>
          <w:rFonts w:cstheme="minorHAnsi"/>
          <w:sz w:val="24"/>
          <w:szCs w:val="24"/>
        </w:rPr>
      </w:pPr>
      <w:r w:rsidRPr="009556D4">
        <w:rPr>
          <w:rFonts w:cstheme="minorHAnsi"/>
          <w:sz w:val="24"/>
          <w:szCs w:val="24"/>
        </w:rPr>
        <w:t xml:space="preserve">Chapecó, </w:t>
      </w:r>
      <w:r w:rsidRPr="009556D4">
        <w:rPr>
          <w:rFonts w:cstheme="minorHAnsi"/>
          <w:color w:val="FF0000"/>
          <w:sz w:val="24"/>
          <w:szCs w:val="24"/>
        </w:rPr>
        <w:t>XX</w:t>
      </w:r>
      <w:r w:rsidRPr="009556D4">
        <w:rPr>
          <w:rFonts w:cstheme="minorHAnsi"/>
          <w:sz w:val="24"/>
          <w:szCs w:val="24"/>
        </w:rPr>
        <w:t xml:space="preserve"> de </w:t>
      </w:r>
      <w:r w:rsidRPr="009556D4">
        <w:rPr>
          <w:rFonts w:cstheme="minorHAnsi"/>
          <w:color w:val="FF0000"/>
          <w:sz w:val="24"/>
          <w:szCs w:val="24"/>
        </w:rPr>
        <w:t>XXXX</w:t>
      </w:r>
      <w:r w:rsidRPr="009556D4">
        <w:rPr>
          <w:rFonts w:cstheme="minorHAnsi"/>
          <w:sz w:val="24"/>
          <w:szCs w:val="24"/>
        </w:rPr>
        <w:t xml:space="preserve"> de 20</w:t>
      </w:r>
      <w:r w:rsidR="00684FD0">
        <w:rPr>
          <w:rFonts w:cstheme="minorHAnsi"/>
          <w:sz w:val="24"/>
          <w:szCs w:val="24"/>
        </w:rPr>
        <w:t>2</w:t>
      </w:r>
      <w:r w:rsidRPr="009556D4">
        <w:rPr>
          <w:rFonts w:cstheme="minorHAnsi"/>
          <w:color w:val="FF0000"/>
          <w:sz w:val="24"/>
          <w:szCs w:val="24"/>
        </w:rPr>
        <w:t>X</w:t>
      </w:r>
      <w:r w:rsidRPr="009556D4">
        <w:rPr>
          <w:rFonts w:cstheme="minorHAnsi"/>
          <w:sz w:val="24"/>
          <w:szCs w:val="24"/>
        </w:rPr>
        <w:t>.</w:t>
      </w:r>
    </w:p>
    <w:p w14:paraId="27746F09" w14:textId="77777777" w:rsidR="0055224B" w:rsidRPr="009556D4" w:rsidRDefault="0055224B" w:rsidP="0055224B">
      <w:pPr>
        <w:rPr>
          <w:rFonts w:cstheme="minorHAnsi"/>
          <w:sz w:val="24"/>
          <w:szCs w:val="24"/>
        </w:rPr>
      </w:pPr>
    </w:p>
    <w:p w14:paraId="38D47600" w14:textId="77777777" w:rsidR="0055224B" w:rsidRPr="009556D4" w:rsidRDefault="0055224B" w:rsidP="0055224B">
      <w:pPr>
        <w:rPr>
          <w:rFonts w:cstheme="minorHAnsi"/>
          <w:b/>
          <w:bCs/>
          <w:sz w:val="24"/>
          <w:szCs w:val="24"/>
        </w:rPr>
      </w:pPr>
      <w:r w:rsidRPr="009556D4">
        <w:rPr>
          <w:rFonts w:cstheme="minorHAnsi"/>
          <w:b/>
          <w:bCs/>
          <w:sz w:val="24"/>
          <w:szCs w:val="24"/>
        </w:rPr>
        <w:t xml:space="preserve">Ilmo. </w:t>
      </w:r>
      <w:proofErr w:type="spellStart"/>
      <w:r w:rsidRPr="009556D4">
        <w:rPr>
          <w:rFonts w:cstheme="minorHAnsi"/>
          <w:b/>
          <w:bCs/>
          <w:sz w:val="24"/>
          <w:szCs w:val="24"/>
        </w:rPr>
        <w:t>Sr</w:t>
      </w:r>
      <w:r w:rsidR="001031B0" w:rsidRPr="009556D4">
        <w:rPr>
          <w:rFonts w:cstheme="minorHAnsi"/>
          <w:b/>
          <w:bCs/>
          <w:sz w:val="24"/>
          <w:szCs w:val="24"/>
        </w:rPr>
        <w:t>ª</w:t>
      </w:r>
      <w:proofErr w:type="spellEnd"/>
      <w:r w:rsidRPr="009556D4">
        <w:rPr>
          <w:rFonts w:cstheme="minorHAnsi"/>
          <w:b/>
          <w:bCs/>
          <w:sz w:val="24"/>
          <w:szCs w:val="24"/>
        </w:rPr>
        <w:t>.</w:t>
      </w:r>
    </w:p>
    <w:p w14:paraId="4B483BFC" w14:textId="77777777" w:rsidR="00C2754F" w:rsidRPr="009556D4" w:rsidRDefault="00C2754F" w:rsidP="0055224B">
      <w:pPr>
        <w:rPr>
          <w:rFonts w:cstheme="minorHAnsi"/>
          <w:b/>
          <w:bCs/>
          <w:sz w:val="24"/>
          <w:szCs w:val="24"/>
        </w:rPr>
      </w:pPr>
      <w:r w:rsidRPr="009556D4">
        <w:rPr>
          <w:rFonts w:cstheme="minorHAnsi"/>
          <w:b/>
          <w:bCs/>
          <w:sz w:val="24"/>
          <w:szCs w:val="24"/>
        </w:rPr>
        <w:t>Denise Antunes de Azambuja Zocche</w:t>
      </w:r>
    </w:p>
    <w:p w14:paraId="5975965D" w14:textId="719A6602" w:rsidR="0055224B" w:rsidRPr="009556D4" w:rsidRDefault="0055224B" w:rsidP="0055224B">
      <w:pPr>
        <w:rPr>
          <w:rFonts w:cstheme="minorHAnsi"/>
          <w:b/>
          <w:bCs/>
          <w:sz w:val="24"/>
          <w:szCs w:val="24"/>
        </w:rPr>
      </w:pPr>
      <w:r w:rsidRPr="009556D4">
        <w:rPr>
          <w:rFonts w:cstheme="minorHAnsi"/>
          <w:b/>
          <w:bCs/>
          <w:sz w:val="24"/>
          <w:szCs w:val="24"/>
        </w:rPr>
        <w:t>Coordenador</w:t>
      </w:r>
      <w:r w:rsidR="001031B0" w:rsidRPr="009556D4">
        <w:rPr>
          <w:rFonts w:cstheme="minorHAnsi"/>
          <w:b/>
          <w:bCs/>
          <w:sz w:val="24"/>
          <w:szCs w:val="24"/>
        </w:rPr>
        <w:t>a</w:t>
      </w:r>
      <w:r w:rsidRPr="009556D4">
        <w:rPr>
          <w:rFonts w:cstheme="minorHAnsi"/>
          <w:b/>
          <w:bCs/>
          <w:sz w:val="24"/>
          <w:szCs w:val="24"/>
        </w:rPr>
        <w:t xml:space="preserve"> do Programa de Pós-graduação em </w:t>
      </w:r>
      <w:r w:rsidR="001031B0" w:rsidRPr="009556D4">
        <w:rPr>
          <w:rFonts w:cstheme="minorHAnsi"/>
          <w:b/>
          <w:bCs/>
          <w:sz w:val="24"/>
          <w:szCs w:val="24"/>
        </w:rPr>
        <w:t>Enfermagem</w:t>
      </w:r>
    </w:p>
    <w:p w14:paraId="0F165E8E" w14:textId="77777777" w:rsidR="0055224B" w:rsidRPr="009556D4" w:rsidRDefault="0055224B" w:rsidP="0055224B">
      <w:pPr>
        <w:rPr>
          <w:rFonts w:cstheme="minorHAnsi"/>
          <w:sz w:val="24"/>
          <w:szCs w:val="24"/>
        </w:rPr>
      </w:pPr>
    </w:p>
    <w:p w14:paraId="68362F39" w14:textId="77777777" w:rsidR="0055224B" w:rsidRPr="009556D4" w:rsidRDefault="001031B0" w:rsidP="0055224B">
      <w:pPr>
        <w:rPr>
          <w:rFonts w:cstheme="minorHAnsi"/>
          <w:sz w:val="24"/>
          <w:szCs w:val="24"/>
        </w:rPr>
      </w:pPr>
      <w:r w:rsidRPr="009556D4">
        <w:rPr>
          <w:rFonts w:cstheme="minorHAnsi"/>
          <w:sz w:val="24"/>
          <w:szCs w:val="24"/>
        </w:rPr>
        <w:t>Prezada</w:t>
      </w:r>
      <w:r w:rsidR="0055224B" w:rsidRPr="009556D4">
        <w:rPr>
          <w:rFonts w:cstheme="minorHAnsi"/>
          <w:sz w:val="24"/>
          <w:szCs w:val="24"/>
        </w:rPr>
        <w:t xml:space="preserve"> Coordenador</w:t>
      </w:r>
      <w:r w:rsidRPr="009556D4">
        <w:rPr>
          <w:rFonts w:cstheme="minorHAnsi"/>
          <w:sz w:val="24"/>
          <w:szCs w:val="24"/>
        </w:rPr>
        <w:t>a</w:t>
      </w:r>
    </w:p>
    <w:p w14:paraId="01BE7C0C" w14:textId="77777777" w:rsidR="0055224B" w:rsidRPr="009556D4" w:rsidRDefault="0055224B" w:rsidP="0055224B">
      <w:pPr>
        <w:rPr>
          <w:rFonts w:cstheme="minorHAnsi"/>
          <w:sz w:val="24"/>
          <w:szCs w:val="24"/>
        </w:rPr>
      </w:pPr>
    </w:p>
    <w:p w14:paraId="21BB020E" w14:textId="0D6FDEB9" w:rsidR="001D4702" w:rsidRPr="009556D4" w:rsidRDefault="0055224B" w:rsidP="001031B0">
      <w:pPr>
        <w:ind w:firstLine="709"/>
        <w:jc w:val="both"/>
        <w:rPr>
          <w:rFonts w:cstheme="minorHAnsi"/>
          <w:sz w:val="24"/>
          <w:szCs w:val="24"/>
        </w:rPr>
      </w:pPr>
      <w:r w:rsidRPr="009556D4">
        <w:rPr>
          <w:rFonts w:cstheme="minorHAnsi"/>
          <w:sz w:val="24"/>
          <w:szCs w:val="24"/>
        </w:rPr>
        <w:t xml:space="preserve">Venho, por meio desta, </w:t>
      </w:r>
      <w:r w:rsidR="001031B0" w:rsidRPr="009556D4">
        <w:rPr>
          <w:rFonts w:cstheme="minorHAnsi"/>
          <w:sz w:val="24"/>
          <w:szCs w:val="24"/>
        </w:rPr>
        <w:t xml:space="preserve">solicitar que a </w:t>
      </w:r>
      <w:r w:rsidR="00DE3506">
        <w:rPr>
          <w:rFonts w:cstheme="minorHAnsi"/>
          <w:sz w:val="24"/>
          <w:szCs w:val="24"/>
        </w:rPr>
        <w:t>Defesa</w:t>
      </w:r>
      <w:r w:rsidR="001031B0" w:rsidRPr="009556D4">
        <w:rPr>
          <w:rFonts w:cstheme="minorHAnsi"/>
          <w:sz w:val="24"/>
          <w:szCs w:val="24"/>
        </w:rPr>
        <w:t xml:space="preserve"> do Trabalho de Conclusão de Curso do Mestrando</w:t>
      </w:r>
      <w:r w:rsidR="001031B0" w:rsidRPr="009556D4">
        <w:rPr>
          <w:rFonts w:cstheme="minorHAnsi"/>
          <w:color w:val="FF0000"/>
          <w:sz w:val="24"/>
          <w:szCs w:val="24"/>
        </w:rPr>
        <w:t xml:space="preserve"> </w:t>
      </w:r>
      <w:proofErr w:type="spellStart"/>
      <w:r w:rsidR="001031B0" w:rsidRPr="009556D4">
        <w:rPr>
          <w:rFonts w:cstheme="minorHAnsi"/>
          <w:color w:val="FF0000"/>
          <w:sz w:val="24"/>
          <w:szCs w:val="24"/>
        </w:rPr>
        <w:t>xxxxxxxxx</w:t>
      </w:r>
      <w:proofErr w:type="spellEnd"/>
      <w:r w:rsidR="001031B0" w:rsidRPr="009556D4">
        <w:rPr>
          <w:rFonts w:cstheme="minorHAnsi"/>
          <w:color w:val="FF0000"/>
          <w:sz w:val="24"/>
          <w:szCs w:val="24"/>
        </w:rPr>
        <w:t xml:space="preserve"> </w:t>
      </w:r>
      <w:r w:rsidR="001031B0" w:rsidRPr="009556D4">
        <w:rPr>
          <w:rFonts w:cstheme="minorHAnsi"/>
          <w:sz w:val="24"/>
          <w:szCs w:val="24"/>
        </w:rPr>
        <w:t xml:space="preserve">intitulado </w:t>
      </w:r>
      <w:proofErr w:type="spellStart"/>
      <w:r w:rsidR="001031B0" w:rsidRPr="009556D4">
        <w:rPr>
          <w:rFonts w:cstheme="minorHAnsi"/>
          <w:color w:val="FF0000"/>
          <w:sz w:val="24"/>
          <w:szCs w:val="24"/>
        </w:rPr>
        <w:t>xxxxxxxx</w:t>
      </w:r>
      <w:proofErr w:type="spellEnd"/>
      <w:r w:rsidR="001031B0" w:rsidRPr="009556D4">
        <w:rPr>
          <w:rFonts w:cstheme="minorHAnsi"/>
          <w:color w:val="FF0000"/>
          <w:sz w:val="24"/>
          <w:szCs w:val="24"/>
        </w:rPr>
        <w:t xml:space="preserve"> </w:t>
      </w:r>
      <w:r w:rsidR="001031B0" w:rsidRPr="009556D4">
        <w:rPr>
          <w:rFonts w:cstheme="minorHAnsi"/>
          <w:sz w:val="24"/>
          <w:szCs w:val="24"/>
        </w:rPr>
        <w:t xml:space="preserve">seja agendada para o dia </w:t>
      </w:r>
      <w:proofErr w:type="spellStart"/>
      <w:r w:rsidR="001031B0" w:rsidRPr="009556D4">
        <w:rPr>
          <w:rFonts w:cstheme="minorHAnsi"/>
          <w:color w:val="FF0000"/>
          <w:sz w:val="24"/>
          <w:szCs w:val="24"/>
        </w:rPr>
        <w:t>xx</w:t>
      </w:r>
      <w:proofErr w:type="spellEnd"/>
      <w:r w:rsidR="001031B0" w:rsidRPr="009556D4">
        <w:rPr>
          <w:rFonts w:cstheme="minorHAnsi"/>
          <w:sz w:val="24"/>
          <w:szCs w:val="24"/>
        </w:rPr>
        <w:t xml:space="preserve"> de </w:t>
      </w:r>
      <w:proofErr w:type="spellStart"/>
      <w:r w:rsidR="001031B0" w:rsidRPr="009556D4">
        <w:rPr>
          <w:rFonts w:cstheme="minorHAnsi"/>
          <w:color w:val="FF0000"/>
          <w:sz w:val="24"/>
          <w:szCs w:val="24"/>
        </w:rPr>
        <w:t>xxxxxxxx</w:t>
      </w:r>
      <w:proofErr w:type="spellEnd"/>
      <w:r w:rsidR="001031B0" w:rsidRPr="009556D4">
        <w:rPr>
          <w:rFonts w:cstheme="minorHAnsi"/>
          <w:sz w:val="24"/>
          <w:szCs w:val="24"/>
        </w:rPr>
        <w:t xml:space="preserve"> de 20</w:t>
      </w:r>
      <w:r w:rsidR="00C2754F" w:rsidRPr="009556D4">
        <w:rPr>
          <w:rFonts w:cstheme="minorHAnsi"/>
          <w:sz w:val="24"/>
          <w:szCs w:val="24"/>
        </w:rPr>
        <w:t>2</w:t>
      </w:r>
      <w:r w:rsidR="001031B0" w:rsidRPr="009556D4">
        <w:rPr>
          <w:rFonts w:cstheme="minorHAnsi"/>
          <w:color w:val="FF0000"/>
          <w:sz w:val="24"/>
          <w:szCs w:val="24"/>
        </w:rPr>
        <w:t>x</w:t>
      </w:r>
      <w:r w:rsidR="001031B0" w:rsidRPr="009556D4">
        <w:rPr>
          <w:rFonts w:cstheme="minorHAnsi"/>
          <w:sz w:val="24"/>
          <w:szCs w:val="24"/>
        </w:rPr>
        <w:t xml:space="preserve">, as </w:t>
      </w:r>
      <w:proofErr w:type="spellStart"/>
      <w:r w:rsidR="001031B0" w:rsidRPr="009556D4">
        <w:rPr>
          <w:rFonts w:cstheme="minorHAnsi"/>
          <w:color w:val="FF0000"/>
          <w:sz w:val="24"/>
          <w:szCs w:val="24"/>
        </w:rPr>
        <w:t>xx</w:t>
      </w:r>
      <w:r w:rsidR="001031B0" w:rsidRPr="009556D4">
        <w:rPr>
          <w:rFonts w:cstheme="minorHAnsi"/>
          <w:sz w:val="24"/>
          <w:szCs w:val="24"/>
        </w:rPr>
        <w:t>:</w:t>
      </w:r>
      <w:r w:rsidR="001031B0" w:rsidRPr="009556D4">
        <w:rPr>
          <w:rFonts w:cstheme="minorHAnsi"/>
          <w:color w:val="FF0000"/>
          <w:sz w:val="24"/>
          <w:szCs w:val="24"/>
        </w:rPr>
        <w:t>xx</w:t>
      </w:r>
      <w:proofErr w:type="spellEnd"/>
      <w:r w:rsidR="001031B0" w:rsidRPr="009556D4">
        <w:rPr>
          <w:rFonts w:cstheme="minorHAnsi"/>
          <w:sz w:val="24"/>
          <w:szCs w:val="24"/>
        </w:rPr>
        <w:t xml:space="preserve"> horas, </w:t>
      </w:r>
      <w:r w:rsidR="00C2754F" w:rsidRPr="009556D4">
        <w:rPr>
          <w:rFonts w:cstheme="minorHAnsi"/>
          <w:sz w:val="24"/>
          <w:szCs w:val="24"/>
        </w:rPr>
        <w:t>na modalidade</w:t>
      </w:r>
      <w:r w:rsidR="001D4702" w:rsidRPr="009556D4">
        <w:rPr>
          <w:rFonts w:cstheme="minorHAnsi"/>
          <w:sz w:val="24"/>
          <w:szCs w:val="24"/>
        </w:rPr>
        <w:t>:</w:t>
      </w:r>
    </w:p>
    <w:p w14:paraId="03A97FC7" w14:textId="03736C5F" w:rsidR="001031B0" w:rsidRPr="009556D4" w:rsidRDefault="00C2754F" w:rsidP="009556D4">
      <w:pPr>
        <w:pStyle w:val="PargrafodaLista"/>
        <w:numPr>
          <w:ilvl w:val="0"/>
          <w:numId w:val="2"/>
        </w:numPr>
        <w:jc w:val="both"/>
        <w:rPr>
          <w:rFonts w:cstheme="minorHAnsi"/>
          <w:sz w:val="24"/>
          <w:szCs w:val="24"/>
        </w:rPr>
      </w:pPr>
      <w:proofErr w:type="gramStart"/>
      <w:r w:rsidRPr="009556D4">
        <w:rPr>
          <w:rFonts w:cstheme="minorHAnsi"/>
          <w:sz w:val="24"/>
          <w:szCs w:val="24"/>
        </w:rPr>
        <w:t>(  )</w:t>
      </w:r>
      <w:proofErr w:type="gramEnd"/>
      <w:r w:rsidR="001D4702" w:rsidRPr="009556D4">
        <w:rPr>
          <w:rFonts w:cstheme="minorHAnsi"/>
          <w:sz w:val="24"/>
          <w:szCs w:val="24"/>
        </w:rPr>
        <w:t xml:space="preserve"> Presencial</w:t>
      </w:r>
    </w:p>
    <w:p w14:paraId="5C2C6704" w14:textId="3F63144A" w:rsidR="009556D4" w:rsidRPr="009556D4" w:rsidRDefault="001D4702" w:rsidP="009556D4">
      <w:pPr>
        <w:pStyle w:val="PargrafodaLista"/>
        <w:numPr>
          <w:ilvl w:val="0"/>
          <w:numId w:val="2"/>
        </w:numPr>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Presencial com vídeo conferência</w:t>
      </w:r>
      <w:r w:rsidR="009556D4" w:rsidRPr="009556D4">
        <w:rPr>
          <w:rFonts w:cstheme="minorHAnsi"/>
          <w:sz w:val="24"/>
          <w:szCs w:val="24"/>
        </w:rPr>
        <w:t>, com:</w:t>
      </w:r>
    </w:p>
    <w:p w14:paraId="2E78ECAE" w14:textId="77777777"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xml:space="preserve">(  </w:t>
      </w:r>
      <w:proofErr w:type="gramEnd"/>
      <w:r w:rsidRPr="009556D4">
        <w:rPr>
          <w:rFonts w:cstheme="minorHAnsi"/>
          <w:sz w:val="24"/>
          <w:szCs w:val="24"/>
        </w:rPr>
        <w:t xml:space="preserve"> ) reserva de sala de videoconferência e apoio da TI</w:t>
      </w:r>
    </w:p>
    <w:p w14:paraId="701C9C16" w14:textId="5A555745"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xml:space="preserve">(  </w:t>
      </w:r>
      <w:proofErr w:type="gramEnd"/>
      <w:r w:rsidRPr="009556D4">
        <w:rPr>
          <w:rFonts w:cstheme="minorHAnsi"/>
          <w:sz w:val="24"/>
          <w:szCs w:val="24"/>
        </w:rPr>
        <w:t xml:space="preserve"> ) projetor de multimídia</w:t>
      </w:r>
      <w:r w:rsidR="00BB0AB1">
        <w:rPr>
          <w:rFonts w:cstheme="minorHAnsi"/>
          <w:sz w:val="24"/>
          <w:szCs w:val="24"/>
        </w:rPr>
        <w:t xml:space="preserve">       (  ) caixa de som</w:t>
      </w:r>
    </w:p>
    <w:p w14:paraId="194AC2EC" w14:textId="39892CB8" w:rsidR="001D4702" w:rsidRPr="009556D4" w:rsidRDefault="001D4702" w:rsidP="009556D4">
      <w:pPr>
        <w:pStyle w:val="PargrafodaLista"/>
        <w:numPr>
          <w:ilvl w:val="0"/>
          <w:numId w:val="2"/>
        </w:numPr>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Digital pela plataforma</w:t>
      </w:r>
      <w:r w:rsidR="009556D4" w:rsidRPr="009556D4">
        <w:rPr>
          <w:rFonts w:cstheme="minorHAnsi"/>
          <w:sz w:val="24"/>
          <w:szCs w:val="24"/>
        </w:rPr>
        <w:t>/portal</w:t>
      </w:r>
      <w:r w:rsidRPr="009556D4">
        <w:rPr>
          <w:rFonts w:cstheme="minorHAnsi"/>
          <w:sz w:val="24"/>
          <w:szCs w:val="24"/>
        </w:rPr>
        <w:t xml:space="preserve">: </w:t>
      </w:r>
    </w:p>
    <w:p w14:paraId="5E854F5B" w14:textId="77777777" w:rsidR="009556D4" w:rsidRPr="009556D4" w:rsidRDefault="009556D4" w:rsidP="009556D4">
      <w:pPr>
        <w:pStyle w:val="PargrafodaLista"/>
        <w:jc w:val="both"/>
        <w:rPr>
          <w:rFonts w:cstheme="minorHAnsi"/>
          <w:sz w:val="24"/>
          <w:szCs w:val="24"/>
        </w:rPr>
      </w:pPr>
    </w:p>
    <w:p w14:paraId="53AE31C0" w14:textId="60012802" w:rsidR="001D4702" w:rsidRPr="009556D4" w:rsidRDefault="001D4702" w:rsidP="009556D4">
      <w:pPr>
        <w:ind w:firstLine="708"/>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w:t>
      </w:r>
      <w:r w:rsidR="009556D4" w:rsidRPr="009556D4">
        <w:rPr>
          <w:rFonts w:cstheme="minorHAnsi"/>
          <w:sz w:val="24"/>
          <w:szCs w:val="24"/>
        </w:rPr>
        <w:t xml:space="preserve">Microsoft </w:t>
      </w:r>
      <w:proofErr w:type="spellStart"/>
      <w:r w:rsidRPr="009556D4">
        <w:rPr>
          <w:rFonts w:cstheme="minorHAnsi"/>
          <w:sz w:val="24"/>
          <w:szCs w:val="24"/>
        </w:rPr>
        <w:t>Teams</w:t>
      </w:r>
      <w:proofErr w:type="spellEnd"/>
    </w:p>
    <w:p w14:paraId="622D8FEC" w14:textId="77777777"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w:t>
      </w:r>
      <w:proofErr w:type="spellStart"/>
      <w:r w:rsidRPr="009556D4">
        <w:rPr>
          <w:rFonts w:cstheme="minorHAnsi"/>
          <w:sz w:val="24"/>
          <w:szCs w:val="24"/>
        </w:rPr>
        <w:t>ConferênciaWeb</w:t>
      </w:r>
      <w:proofErr w:type="spellEnd"/>
    </w:p>
    <w:p w14:paraId="76912675" w14:textId="1F1C4D31" w:rsidR="009556D4" w:rsidRPr="009556D4" w:rsidRDefault="009556D4" w:rsidP="009556D4">
      <w:pPr>
        <w:ind w:firstLine="708"/>
        <w:jc w:val="both"/>
        <w:rPr>
          <w:rFonts w:cstheme="minorHAnsi"/>
          <w:sz w:val="24"/>
          <w:szCs w:val="24"/>
        </w:rPr>
      </w:pPr>
      <w:r w:rsidRPr="009556D4">
        <w:rPr>
          <w:rFonts w:cstheme="minorHAnsi"/>
          <w:sz w:val="24"/>
          <w:szCs w:val="24"/>
        </w:rPr>
        <w:t>(  ) Sk</w:t>
      </w:r>
      <w:r w:rsidR="00C74E0A">
        <w:rPr>
          <w:rFonts w:cstheme="minorHAnsi"/>
          <w:sz w:val="24"/>
          <w:szCs w:val="24"/>
        </w:rPr>
        <w:t>y</w:t>
      </w:r>
      <w:r w:rsidRPr="009556D4">
        <w:rPr>
          <w:rFonts w:cstheme="minorHAnsi"/>
          <w:sz w:val="24"/>
          <w:szCs w:val="24"/>
        </w:rPr>
        <w:t>pe</w:t>
      </w:r>
    </w:p>
    <w:p w14:paraId="266B6673" w14:textId="1053B69C" w:rsidR="009556D4" w:rsidRPr="009556D4" w:rsidRDefault="009556D4" w:rsidP="009556D4">
      <w:pPr>
        <w:ind w:firstLine="708"/>
        <w:jc w:val="both"/>
        <w:rPr>
          <w:rFonts w:cstheme="minorHAnsi"/>
          <w:sz w:val="24"/>
          <w:szCs w:val="24"/>
        </w:rPr>
      </w:pPr>
      <w:proofErr w:type="gramStart"/>
      <w:r w:rsidRPr="009556D4">
        <w:rPr>
          <w:rFonts w:cstheme="minorHAnsi"/>
          <w:sz w:val="24"/>
          <w:szCs w:val="24"/>
        </w:rPr>
        <w:t>(  )</w:t>
      </w:r>
      <w:proofErr w:type="gramEnd"/>
      <w:r w:rsidRPr="009556D4">
        <w:rPr>
          <w:rFonts w:cstheme="minorHAnsi"/>
          <w:sz w:val="24"/>
          <w:szCs w:val="24"/>
        </w:rPr>
        <w:t xml:space="preserve"> Google </w:t>
      </w:r>
      <w:proofErr w:type="spellStart"/>
      <w:r w:rsidRPr="009556D4">
        <w:rPr>
          <w:rFonts w:cstheme="minorHAnsi"/>
          <w:sz w:val="24"/>
          <w:szCs w:val="24"/>
        </w:rPr>
        <w:t>Meet</w:t>
      </w:r>
      <w:proofErr w:type="spellEnd"/>
    </w:p>
    <w:p w14:paraId="0A91D47F" w14:textId="3278C659" w:rsidR="0055224B" w:rsidRPr="009556D4" w:rsidRDefault="0055224B" w:rsidP="00251BE8">
      <w:pPr>
        <w:ind w:firstLine="709"/>
        <w:jc w:val="both"/>
        <w:rPr>
          <w:rFonts w:cstheme="minorHAnsi"/>
          <w:sz w:val="24"/>
          <w:szCs w:val="24"/>
        </w:rPr>
      </w:pPr>
      <w:r w:rsidRPr="009556D4">
        <w:rPr>
          <w:rFonts w:cstheme="minorHAnsi"/>
          <w:sz w:val="24"/>
          <w:szCs w:val="24"/>
        </w:rPr>
        <w:t xml:space="preserve">A </w:t>
      </w:r>
      <w:r w:rsidR="001031B0" w:rsidRPr="009556D4">
        <w:rPr>
          <w:rFonts w:cstheme="minorHAnsi"/>
          <w:sz w:val="24"/>
          <w:szCs w:val="24"/>
        </w:rPr>
        <w:t xml:space="preserve">Banca de </w:t>
      </w:r>
      <w:r w:rsidR="006A5855">
        <w:rPr>
          <w:rFonts w:cstheme="minorHAnsi"/>
          <w:sz w:val="24"/>
          <w:szCs w:val="24"/>
        </w:rPr>
        <w:t>Defesa</w:t>
      </w:r>
      <w:r w:rsidR="001031B0" w:rsidRPr="009556D4">
        <w:rPr>
          <w:rFonts w:cstheme="minorHAnsi"/>
          <w:sz w:val="24"/>
          <w:szCs w:val="24"/>
        </w:rPr>
        <w:t xml:space="preserve"> será </w:t>
      </w:r>
      <w:r w:rsidRPr="009556D4">
        <w:rPr>
          <w:rFonts w:cstheme="minorHAnsi"/>
          <w:sz w:val="24"/>
          <w:szCs w:val="24"/>
        </w:rPr>
        <w:t>composta por:</w:t>
      </w:r>
    </w:p>
    <w:p w14:paraId="1791D276" w14:textId="77777777" w:rsidR="00251BE8" w:rsidRPr="009556D4" w:rsidRDefault="0055224B" w:rsidP="00251BE8">
      <w:pPr>
        <w:jc w:val="both"/>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w:t>
      </w:r>
      <w:r w:rsidR="00251BE8" w:rsidRPr="009556D4">
        <w:rPr>
          <w:rFonts w:cstheme="minorHAnsi"/>
          <w:sz w:val="24"/>
          <w:szCs w:val="24"/>
        </w:rPr>
        <w:t>–</w:t>
      </w:r>
      <w:r w:rsidRPr="009556D4">
        <w:rPr>
          <w:rFonts w:cstheme="minorHAnsi"/>
          <w:sz w:val="24"/>
          <w:szCs w:val="24"/>
        </w:rPr>
        <w:t xml:space="preserve">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w:t>
      </w:r>
      <w:r w:rsidRPr="009556D4">
        <w:rPr>
          <w:rFonts w:cstheme="minorHAnsi"/>
          <w:sz w:val="24"/>
          <w:szCs w:val="24"/>
        </w:rPr>
        <w:t>UDESC/Chapecó-SC (Presidente)</w:t>
      </w:r>
      <w:r w:rsidR="00251BE8" w:rsidRPr="009556D4">
        <w:rPr>
          <w:rFonts w:cstheme="minorHAnsi"/>
          <w:sz w:val="24"/>
          <w:szCs w:val="24"/>
        </w:rPr>
        <w:t xml:space="preserve"> –</w:t>
      </w:r>
    </w:p>
    <w:p w14:paraId="5043AB2E" w14:textId="77777777" w:rsidR="0055224B" w:rsidRPr="009556D4" w:rsidRDefault="0055224B" w:rsidP="00251BE8">
      <w:pPr>
        <w:jc w:val="both"/>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 UDESC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w:t>
      </w:r>
      <w:r w:rsidRPr="009556D4">
        <w:rPr>
          <w:rFonts w:cstheme="minorHAnsi"/>
          <w:sz w:val="24"/>
          <w:szCs w:val="24"/>
        </w:rPr>
        <w:t xml:space="preserve">(interno </w:t>
      </w:r>
      <w:r w:rsidR="00297D49" w:rsidRPr="009556D4">
        <w:rPr>
          <w:rFonts w:cstheme="minorHAnsi"/>
          <w:sz w:val="24"/>
          <w:szCs w:val="24"/>
        </w:rPr>
        <w:t>à UDESC</w:t>
      </w:r>
      <w:r w:rsidRPr="009556D4">
        <w:rPr>
          <w:rFonts w:cstheme="minorHAnsi"/>
          <w:sz w:val="24"/>
          <w:szCs w:val="24"/>
        </w:rPr>
        <w:t xml:space="preserve">) </w:t>
      </w:r>
    </w:p>
    <w:p w14:paraId="4F0AEFA5" w14:textId="77777777" w:rsidR="0055224B" w:rsidRPr="009556D4" w:rsidRDefault="0055224B" w:rsidP="00251BE8">
      <w:pPr>
        <w:ind w:left="567"/>
        <w:jc w:val="both"/>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w:t>
      </w:r>
      <w:r w:rsidR="00251BE8" w:rsidRPr="009556D4">
        <w:rPr>
          <w:rFonts w:cstheme="minorHAnsi"/>
          <w:color w:val="FF0000"/>
          <w:sz w:val="24"/>
          <w:szCs w:val="24"/>
        </w:rPr>
        <w:t xml:space="preserve">– Instituição </w:t>
      </w:r>
      <w:r w:rsidR="00251BE8" w:rsidRPr="009556D4">
        <w:rPr>
          <w:rFonts w:cstheme="minorHAnsi"/>
          <w:sz w:val="24"/>
          <w:szCs w:val="24"/>
        </w:rPr>
        <w:t>(Titular)</w:t>
      </w:r>
      <w:r w:rsidR="00251BE8" w:rsidRPr="009556D4">
        <w:rPr>
          <w:rFonts w:cstheme="minorHAnsi"/>
          <w:color w:val="FF0000"/>
          <w:sz w:val="24"/>
          <w:szCs w:val="24"/>
        </w:rPr>
        <w:t xml:space="preserve"> (deverá </w:t>
      </w:r>
      <w:r w:rsidRPr="009556D4">
        <w:rPr>
          <w:rFonts w:cstheme="minorHAnsi"/>
          <w:sz w:val="24"/>
          <w:szCs w:val="24"/>
        </w:rPr>
        <w:t>ter vínculo externo à UDESC</w:t>
      </w:r>
      <w:r w:rsidR="00251BE8" w:rsidRPr="009556D4">
        <w:rPr>
          <w:rFonts w:cstheme="minorHAnsi"/>
          <w:sz w:val="24"/>
          <w:szCs w:val="24"/>
        </w:rPr>
        <w:t>)</w:t>
      </w:r>
      <w:r w:rsidRPr="009556D4">
        <w:rPr>
          <w:rFonts w:cstheme="minorHAnsi"/>
          <w:sz w:val="24"/>
          <w:szCs w:val="24"/>
        </w:rPr>
        <w:t xml:space="preserve"> </w:t>
      </w:r>
      <w:r w:rsidR="00251BE8" w:rsidRPr="009556D4">
        <w:rPr>
          <w:rFonts w:cstheme="minorHAnsi"/>
          <w:sz w:val="24"/>
          <w:szCs w:val="24"/>
        </w:rPr>
        <w:t xml:space="preserve"> </w:t>
      </w:r>
    </w:p>
    <w:p w14:paraId="71986CB2" w14:textId="77777777" w:rsidR="0055224B" w:rsidRPr="009556D4" w:rsidRDefault="0055224B" w:rsidP="0055224B">
      <w:pPr>
        <w:rPr>
          <w:rFonts w:cstheme="minorHAnsi"/>
          <w:sz w:val="24"/>
          <w:szCs w:val="24"/>
        </w:rPr>
      </w:pPr>
      <w:r w:rsidRPr="009556D4">
        <w:rPr>
          <w:rFonts w:cstheme="minorHAnsi"/>
          <w:sz w:val="24"/>
          <w:szCs w:val="24"/>
        </w:rPr>
        <w:tab/>
        <w:t xml:space="preserve">Dr. </w:t>
      </w:r>
      <w:r w:rsidRPr="009556D4">
        <w:rPr>
          <w:rFonts w:cstheme="minorHAnsi"/>
          <w:color w:val="FF0000"/>
          <w:sz w:val="24"/>
          <w:szCs w:val="24"/>
        </w:rPr>
        <w:t>XXXXXXX</w:t>
      </w:r>
      <w:r w:rsidRPr="009556D4">
        <w:rPr>
          <w:rFonts w:cstheme="minorHAnsi"/>
          <w:sz w:val="24"/>
          <w:szCs w:val="24"/>
        </w:rPr>
        <w:t xml:space="preserve"> - </w:t>
      </w:r>
      <w:r w:rsidR="00251BE8" w:rsidRPr="009556D4">
        <w:rPr>
          <w:rFonts w:cstheme="minorHAnsi"/>
          <w:sz w:val="24"/>
          <w:szCs w:val="24"/>
        </w:rPr>
        <w:t xml:space="preserve">CPF </w:t>
      </w:r>
      <w:r w:rsidR="00251BE8" w:rsidRPr="009556D4">
        <w:rPr>
          <w:rFonts w:cstheme="minorHAnsi"/>
          <w:color w:val="FF0000"/>
          <w:sz w:val="24"/>
          <w:szCs w:val="24"/>
        </w:rPr>
        <w:t>XXXXXX</w:t>
      </w:r>
      <w:r w:rsidR="00251BE8" w:rsidRPr="009556D4">
        <w:rPr>
          <w:rFonts w:cstheme="minorHAnsi"/>
          <w:sz w:val="24"/>
          <w:szCs w:val="24"/>
        </w:rPr>
        <w:t xml:space="preserve"> – Instituição </w:t>
      </w:r>
      <w:r w:rsidRPr="009556D4">
        <w:rPr>
          <w:rFonts w:cstheme="minorHAnsi"/>
          <w:color w:val="FF0000"/>
          <w:sz w:val="24"/>
          <w:szCs w:val="24"/>
        </w:rPr>
        <w:t>XXXX</w:t>
      </w:r>
      <w:r w:rsidRPr="009556D4">
        <w:rPr>
          <w:rFonts w:cstheme="minorHAnsi"/>
          <w:sz w:val="24"/>
          <w:szCs w:val="24"/>
        </w:rPr>
        <w:t xml:space="preserve"> (Suplente)</w:t>
      </w:r>
      <w:r w:rsidR="00297D49" w:rsidRPr="009556D4">
        <w:rPr>
          <w:rFonts w:cstheme="minorHAnsi"/>
          <w:sz w:val="24"/>
          <w:szCs w:val="24"/>
        </w:rPr>
        <w:t xml:space="preserve">, </w:t>
      </w:r>
    </w:p>
    <w:p w14:paraId="7F8EEE1C" w14:textId="77777777" w:rsidR="00251BE8" w:rsidRPr="009556D4" w:rsidRDefault="00251BE8" w:rsidP="00251BE8">
      <w:pPr>
        <w:jc w:val="both"/>
        <w:rPr>
          <w:rFonts w:cstheme="minorHAnsi"/>
          <w:sz w:val="24"/>
          <w:szCs w:val="24"/>
        </w:rPr>
      </w:pPr>
    </w:p>
    <w:p w14:paraId="3F5E9099" w14:textId="1B95E2BD" w:rsidR="0055224B" w:rsidRPr="009556D4" w:rsidRDefault="0055224B" w:rsidP="009556D4">
      <w:pPr>
        <w:jc w:val="both"/>
        <w:rPr>
          <w:rFonts w:cstheme="minorHAnsi"/>
          <w:sz w:val="24"/>
          <w:szCs w:val="24"/>
        </w:rPr>
      </w:pPr>
    </w:p>
    <w:p w14:paraId="29DE0E22" w14:textId="73CCB3BA" w:rsidR="0055224B" w:rsidRPr="009556D4" w:rsidRDefault="0055224B" w:rsidP="0055224B">
      <w:pPr>
        <w:rPr>
          <w:rFonts w:cstheme="minorHAnsi"/>
          <w:sz w:val="24"/>
          <w:szCs w:val="24"/>
        </w:rPr>
      </w:pPr>
      <w:r w:rsidRPr="009556D4">
        <w:rPr>
          <w:rFonts w:cstheme="minorHAnsi"/>
          <w:sz w:val="24"/>
          <w:szCs w:val="24"/>
        </w:rPr>
        <w:lastRenderedPageBreak/>
        <w:t>Sem mais, agradeço sua atenção.</w:t>
      </w:r>
    </w:p>
    <w:p w14:paraId="46D0EBF1" w14:textId="575A470C" w:rsidR="0055224B" w:rsidRPr="009556D4" w:rsidRDefault="0055224B" w:rsidP="0055224B">
      <w:pPr>
        <w:rPr>
          <w:rFonts w:cstheme="minorHAnsi"/>
          <w:sz w:val="24"/>
          <w:szCs w:val="24"/>
        </w:rPr>
      </w:pPr>
    </w:p>
    <w:p w14:paraId="57F8623A" w14:textId="41C65DED" w:rsidR="0055224B" w:rsidRPr="009556D4" w:rsidRDefault="0055224B" w:rsidP="0055224B">
      <w:pPr>
        <w:rPr>
          <w:rFonts w:cstheme="minorHAnsi"/>
          <w:sz w:val="24"/>
          <w:szCs w:val="24"/>
        </w:rPr>
      </w:pPr>
      <w:r w:rsidRPr="009556D4">
        <w:rPr>
          <w:rFonts w:cstheme="minorHAnsi"/>
          <w:sz w:val="24"/>
          <w:szCs w:val="24"/>
        </w:rPr>
        <w:tab/>
        <w:t>Cordialmente</w:t>
      </w:r>
    </w:p>
    <w:p w14:paraId="6EDD3790" w14:textId="1D2F8300" w:rsidR="0055224B" w:rsidRPr="009556D4" w:rsidRDefault="0055224B" w:rsidP="0055224B">
      <w:pPr>
        <w:rPr>
          <w:rFonts w:cstheme="minorHAnsi"/>
          <w:sz w:val="24"/>
          <w:szCs w:val="24"/>
        </w:rPr>
      </w:pPr>
    </w:p>
    <w:p w14:paraId="37A9901D" w14:textId="237999B9" w:rsidR="0055224B" w:rsidRPr="009556D4" w:rsidRDefault="0055224B" w:rsidP="0055224B">
      <w:pPr>
        <w:rPr>
          <w:rFonts w:cstheme="minorHAnsi"/>
          <w:sz w:val="24"/>
          <w:szCs w:val="24"/>
        </w:rPr>
      </w:pPr>
      <w:r w:rsidRPr="009556D4">
        <w:rPr>
          <w:rFonts w:cstheme="minorHAnsi"/>
          <w:sz w:val="24"/>
          <w:szCs w:val="24"/>
        </w:rPr>
        <w:tab/>
        <w:t xml:space="preserve">Prof. </w:t>
      </w:r>
      <w:r w:rsidRPr="009556D4">
        <w:rPr>
          <w:rFonts w:cstheme="minorHAnsi"/>
          <w:color w:val="FF0000"/>
          <w:sz w:val="24"/>
          <w:szCs w:val="24"/>
        </w:rPr>
        <w:t>Nome do Professor Orientador e assinatura</w:t>
      </w:r>
    </w:p>
    <w:p w14:paraId="7F0A8BA9" w14:textId="6028302B" w:rsidR="0055224B" w:rsidRPr="009556D4" w:rsidRDefault="007116A1" w:rsidP="0055224B">
      <w:pPr>
        <w:rPr>
          <w:rFonts w:cstheme="minorHAnsi"/>
          <w:sz w:val="24"/>
          <w:szCs w:val="24"/>
        </w:rPr>
      </w:pPr>
      <w:r w:rsidRPr="009556D4">
        <w:rPr>
          <w:rFonts w:cstheme="minorHAnsi"/>
          <w:noProof/>
          <w:sz w:val="24"/>
          <w:szCs w:val="24"/>
          <w:lang w:eastAsia="pt-BR"/>
        </w:rPr>
        <mc:AlternateContent>
          <mc:Choice Requires="wps">
            <w:drawing>
              <wp:anchor distT="45720" distB="45720" distL="114300" distR="114300" simplePos="0" relativeHeight="251658240" behindDoc="0" locked="0" layoutInCell="1" allowOverlap="1" wp14:anchorId="2A5F625A" wp14:editId="00CCD4B7">
                <wp:simplePos x="0" y="0"/>
                <wp:positionH relativeFrom="margin">
                  <wp:align>center</wp:align>
                </wp:positionH>
                <wp:positionV relativeFrom="paragraph">
                  <wp:posOffset>490855</wp:posOffset>
                </wp:positionV>
                <wp:extent cx="6047740" cy="1678305"/>
                <wp:effectExtent l="0" t="0" r="10160" b="1016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1678305"/>
                        </a:xfrm>
                        <a:prstGeom prst="rect">
                          <a:avLst/>
                        </a:prstGeom>
                        <a:solidFill>
                          <a:srgbClr val="FFFFFF"/>
                        </a:solidFill>
                        <a:ln w="9525">
                          <a:solidFill>
                            <a:srgbClr val="000000"/>
                          </a:solidFill>
                          <a:miter lim="800000"/>
                          <a:headEnd/>
                          <a:tailEnd/>
                        </a:ln>
                      </wps:spPr>
                      <wps:txbx>
                        <w:txbxContent>
                          <w:p w14:paraId="2EA3947F" w14:textId="77777777" w:rsidR="0055224B" w:rsidRDefault="0055224B" w:rsidP="0055224B">
                            <w:pPr>
                              <w:widowControl w:val="0"/>
                              <w:jc w:val="both"/>
                              <w:rPr>
                                <w:rFonts w:ascii="Arial" w:hAnsi="Arial" w:cs="Arial"/>
                                <w:sz w:val="16"/>
                                <w:szCs w:val="16"/>
                              </w:rPr>
                            </w:pPr>
                            <w:r w:rsidRPr="007D39B3">
                              <w:rPr>
                                <w:rFonts w:ascii="Arial" w:hAnsi="Arial" w:cs="Arial"/>
                                <w:b/>
                                <w:color w:val="FF0000"/>
                                <w:sz w:val="20"/>
                              </w:rPr>
                              <w:t xml:space="preserve">*as observações abaixo servem </w:t>
                            </w:r>
                            <w:r w:rsidRPr="00B74EFB">
                              <w:rPr>
                                <w:rFonts w:ascii="Arial" w:hAnsi="Arial" w:cs="Arial"/>
                                <w:b/>
                                <w:sz w:val="20"/>
                              </w:rPr>
                              <w:t>de orientação, devem ser excluídas ao entregar o formulário devidamente preenchido.</w:t>
                            </w:r>
                          </w:p>
                          <w:p w14:paraId="5484AB12" w14:textId="77777777" w:rsidR="0055224B" w:rsidRPr="00684008" w:rsidRDefault="0055224B" w:rsidP="0055224B">
                            <w:pPr>
                              <w:widowControl w:val="0"/>
                              <w:jc w:val="both"/>
                              <w:rPr>
                                <w:rFonts w:ascii="Arial" w:hAnsi="Arial" w:cs="Arial"/>
                                <w:sz w:val="16"/>
                                <w:szCs w:val="16"/>
                              </w:rPr>
                            </w:pPr>
                            <w:r w:rsidRPr="00684008">
                              <w:rPr>
                                <w:rFonts w:ascii="Arial" w:hAnsi="Arial" w:cs="Arial"/>
                                <w:sz w:val="16"/>
                                <w:szCs w:val="16"/>
                              </w:rPr>
                              <w:t xml:space="preserve">A Comissão Julgadora deve ser composta por, no mínimo, 3 (três) membros, doutores, sendo que 1/3 </w:t>
                            </w:r>
                            <w:r>
                              <w:rPr>
                                <w:rFonts w:ascii="Arial" w:hAnsi="Arial" w:cs="Arial"/>
                                <w:sz w:val="16"/>
                                <w:szCs w:val="16"/>
                              </w:rPr>
                              <w:t xml:space="preserve">(um terço) </w:t>
                            </w:r>
                            <w:r w:rsidRPr="00684008">
                              <w:rPr>
                                <w:rFonts w:ascii="Arial" w:hAnsi="Arial" w:cs="Arial"/>
                                <w:sz w:val="16"/>
                                <w:szCs w:val="16"/>
                              </w:rPr>
                              <w:t>dos membros deve ter vínculo externo à UDESC.</w:t>
                            </w:r>
                          </w:p>
                          <w:p w14:paraId="00A3B0B4" w14:textId="77777777" w:rsidR="0055224B" w:rsidRDefault="0055224B" w:rsidP="0055224B">
                            <w:pPr>
                              <w:widowControl w:val="0"/>
                              <w:jc w:val="both"/>
                              <w:rPr>
                                <w:rFonts w:ascii="Arial" w:hAnsi="Arial" w:cs="Arial"/>
                                <w:sz w:val="16"/>
                                <w:szCs w:val="16"/>
                              </w:rPr>
                            </w:pPr>
                            <w:r w:rsidRPr="00684008">
                              <w:rPr>
                                <w:rFonts w:ascii="Arial" w:hAnsi="Arial" w:cs="Arial"/>
                                <w:sz w:val="16"/>
                                <w:szCs w:val="16"/>
                              </w:rPr>
                              <w:t>Não é permitida a participação de cônjuge e/ou parente até 4</w:t>
                            </w:r>
                            <w:r w:rsidRPr="00684008">
                              <w:rPr>
                                <w:rFonts w:ascii="Arial" w:hAnsi="Arial" w:cs="Arial"/>
                                <w:sz w:val="16"/>
                                <w:szCs w:val="16"/>
                                <w:vertAlign w:val="superscript"/>
                              </w:rPr>
                              <w:t>o</w:t>
                            </w:r>
                            <w:r>
                              <w:rPr>
                                <w:rFonts w:ascii="Arial" w:hAnsi="Arial" w:cs="Arial"/>
                                <w:sz w:val="16"/>
                                <w:szCs w:val="16"/>
                              </w:rPr>
                              <w:t xml:space="preserve"> (quarto) grau</w:t>
                            </w:r>
                            <w:r w:rsidRPr="00684008">
                              <w:rPr>
                                <w:rFonts w:ascii="Arial" w:hAnsi="Arial" w:cs="Arial"/>
                                <w:sz w:val="16"/>
                                <w:szCs w:val="16"/>
                              </w:rPr>
                              <w:t>.</w:t>
                            </w:r>
                          </w:p>
                          <w:p w14:paraId="22BE90BB" w14:textId="77777777" w:rsidR="0055224B" w:rsidRDefault="0055224B" w:rsidP="0055224B">
                            <w:pPr>
                              <w:jc w:val="both"/>
                              <w:rPr>
                                <w:rFonts w:ascii="Arial" w:hAnsi="Arial" w:cs="Arial"/>
                                <w:sz w:val="16"/>
                                <w:szCs w:val="16"/>
                              </w:rPr>
                            </w:pPr>
                            <w:r w:rsidRPr="00684008">
                              <w:rPr>
                                <w:rFonts w:ascii="Arial" w:hAnsi="Arial" w:cs="Arial"/>
                                <w:sz w:val="16"/>
                                <w:szCs w:val="16"/>
                              </w:rPr>
                              <w:t>Informar se o membro externo necessitará de passagens (aérea ou rodoviária) e diárias. Em caso afirmativo preencher o formulário ad</w:t>
                            </w:r>
                            <w:r>
                              <w:rPr>
                                <w:rFonts w:ascii="Arial" w:hAnsi="Arial" w:cs="Arial"/>
                                <w:sz w:val="16"/>
                                <w:szCs w:val="16"/>
                              </w:rPr>
                              <w:t>equado que está no site do PPGENF, e entregar na coordenação em tempo hábil previsto na normativa 01/2015</w:t>
                            </w:r>
                            <w:r w:rsidRPr="00684008">
                              <w:rPr>
                                <w:rFonts w:ascii="Arial" w:hAnsi="Arial" w:cs="Arial"/>
                                <w:sz w:val="16"/>
                                <w:szCs w:val="16"/>
                              </w:rPr>
                              <w:t>.</w:t>
                            </w:r>
                          </w:p>
                          <w:p w14:paraId="03C31747" w14:textId="5EDFBFEC" w:rsidR="00297D49" w:rsidRDefault="00297D49" w:rsidP="0055224B">
                            <w:pPr>
                              <w:jc w:val="both"/>
                              <w:rPr>
                                <w:rFonts w:ascii="Arial" w:hAnsi="Arial" w:cs="Arial"/>
                                <w:sz w:val="16"/>
                                <w:szCs w:val="16"/>
                              </w:rPr>
                            </w:pPr>
                            <w:r>
                              <w:rPr>
                                <w:rFonts w:ascii="Arial" w:hAnsi="Arial" w:cs="Arial"/>
                                <w:sz w:val="16"/>
                                <w:szCs w:val="16"/>
                              </w:rPr>
                              <w:t>A banca de qualificação poderá ser realizada com todos os membros presentes</w:t>
                            </w:r>
                            <w:r w:rsidR="009556D4">
                              <w:rPr>
                                <w:rFonts w:ascii="Arial" w:hAnsi="Arial" w:cs="Arial"/>
                                <w:sz w:val="16"/>
                                <w:szCs w:val="16"/>
                              </w:rPr>
                              <w:t>, por videoconferência ou digital</w:t>
                            </w:r>
                            <w:r>
                              <w:rPr>
                                <w:rFonts w:ascii="Arial" w:hAnsi="Arial" w:cs="Arial"/>
                                <w:sz w:val="16"/>
                                <w:szCs w:val="16"/>
                              </w:rPr>
                              <w:t>.</w:t>
                            </w:r>
                          </w:p>
                          <w:p w14:paraId="48D29FAB" w14:textId="5D6A5D51" w:rsidR="009556D4" w:rsidRDefault="009556D4" w:rsidP="0055224B">
                            <w:pPr>
                              <w:jc w:val="both"/>
                              <w:rPr>
                                <w:rFonts w:ascii="Arial" w:hAnsi="Arial" w:cs="Arial"/>
                                <w:sz w:val="16"/>
                                <w:szCs w:val="16"/>
                              </w:rPr>
                            </w:pPr>
                            <w:r>
                              <w:rPr>
                                <w:rFonts w:ascii="Arial" w:hAnsi="Arial" w:cs="Arial"/>
                                <w:sz w:val="16"/>
                                <w:szCs w:val="16"/>
                              </w:rPr>
                              <w:t>Conforme CI-</w:t>
                            </w:r>
                            <w:r w:rsidR="00BB0AB1" w:rsidRPr="00BB0AB1">
                              <w:t xml:space="preserve"> </w:t>
                            </w:r>
                            <w:r w:rsidR="00BB0AB1" w:rsidRPr="00BB0AB1">
                              <w:rPr>
                                <w:rFonts w:ascii="Arial" w:hAnsi="Arial" w:cs="Arial"/>
                                <w:sz w:val="16"/>
                                <w:szCs w:val="16"/>
                              </w:rPr>
                              <w:t>12/2020 – DPPG/CEO</w:t>
                            </w:r>
                            <w:r w:rsidR="00684FD0">
                              <w:rPr>
                                <w:rFonts w:ascii="Arial" w:hAnsi="Arial" w:cs="Arial"/>
                                <w:sz w:val="16"/>
                                <w:szCs w:val="16"/>
                              </w:rPr>
                              <w:t>, no caso de banca digital:</w:t>
                            </w:r>
                            <w:r w:rsidR="00BB0AB1">
                              <w:rPr>
                                <w:rFonts w:ascii="Arial" w:hAnsi="Arial" w:cs="Arial"/>
                                <w:sz w:val="16"/>
                                <w:szCs w:val="16"/>
                              </w:rPr>
                              <w:t xml:space="preserve"> “</w:t>
                            </w:r>
                            <w:r w:rsidRPr="009556D4">
                              <w:rPr>
                                <w:rFonts w:ascii="Arial" w:hAnsi="Arial" w:cs="Arial"/>
                                <w:sz w:val="16"/>
                                <w:szCs w:val="16"/>
                              </w:rPr>
                              <w:t>Um parecer individual de cada membro da banca deverá ser enviado antes do início da defesa ou qualificação. Este parecer somente será utilizado, caso haja algum problema de ordem técnica que impeça a finalização da banca com a participação virtual de todos os membros, respeitando o Art. 77. Do Regimento Geral de Pós-graduação da UDESC que diz “Imediatamente após o encerramento da arguição da dissertação/trabalho de conclusão ou da tese, cada examinador expressará seu julgamento em sessão secreta, considerando o candidato aprovado, aprovado mediante correções ou reprovado. (redação dada pela Resolução nº 37/2019 – CONSEPE) Parágrafo único. Será considerado aprovado o candidato que obtiver aprovação da maioria dos examinadores”. Caso seja necessário o uso do parecer previamente enviado para conclusão da banca, este será descrito e anexado à ata de defesa de dissertação.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5F625A" id="_x0000_t202" coordsize="21600,21600" o:spt="202" path="m,l,21600r21600,l21600,xe">
                <v:stroke joinstyle="miter"/>
                <v:path gradientshapeok="t" o:connecttype="rect"/>
              </v:shapetype>
              <v:shape id="Caixa de texto 2" o:spid="_x0000_s1026" type="#_x0000_t202" style="position:absolute;margin-left:0;margin-top:38.65pt;width:476.2pt;height:132.15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">
                <v:textbox style="mso-fit-shape-to-text:t">
                  <w:txbxContent>
                    <w:p w14:paraId="2EA3947F" w14:textId="77777777" w:rsidR="0055224B" w:rsidRDefault="0055224B" w:rsidP="0055224B">
                      <w:pPr>
                        <w:widowControl w:val="0"/>
                        <w:jc w:val="both"/>
                        <w:rPr>
                          <w:rFonts w:ascii="Arial" w:hAnsi="Arial" w:cs="Arial"/>
                          <w:sz w:val="16"/>
                          <w:szCs w:val="16"/>
                        </w:rPr>
                      </w:pPr>
                      <w:r w:rsidRPr="007D39B3">
                        <w:rPr>
                          <w:rFonts w:ascii="Arial" w:hAnsi="Arial" w:cs="Arial"/>
                          <w:b/>
                          <w:color w:val="FF0000"/>
                          <w:sz w:val="20"/>
                        </w:rPr>
                        <w:t xml:space="preserve">*as observações abaixo servem </w:t>
                      </w:r>
                      <w:r w:rsidRPr="00B74EFB">
                        <w:rPr>
                          <w:rFonts w:ascii="Arial" w:hAnsi="Arial" w:cs="Arial"/>
                          <w:b/>
                          <w:sz w:val="20"/>
                        </w:rPr>
                        <w:t>de orientação, devem ser excluídas ao entregar o formulário devidamente preenchido.</w:t>
                      </w:r>
                    </w:p>
                    <w:p w14:paraId="5484AB12" w14:textId="77777777" w:rsidR="0055224B" w:rsidRPr="00684008" w:rsidRDefault="0055224B" w:rsidP="0055224B">
                      <w:pPr>
                        <w:widowControl w:val="0"/>
                        <w:jc w:val="both"/>
                        <w:rPr>
                          <w:rFonts w:ascii="Arial" w:hAnsi="Arial" w:cs="Arial"/>
                          <w:sz w:val="16"/>
                          <w:szCs w:val="16"/>
                        </w:rPr>
                      </w:pPr>
                      <w:r w:rsidRPr="00684008">
                        <w:rPr>
                          <w:rFonts w:ascii="Arial" w:hAnsi="Arial" w:cs="Arial"/>
                          <w:sz w:val="16"/>
                          <w:szCs w:val="16"/>
                        </w:rPr>
                        <w:t xml:space="preserve">A Comissão Julgadora deve ser composta por, no mínimo, 3 (três) membros, doutores, sendo que 1/3 </w:t>
                      </w:r>
                      <w:r>
                        <w:rPr>
                          <w:rFonts w:ascii="Arial" w:hAnsi="Arial" w:cs="Arial"/>
                          <w:sz w:val="16"/>
                          <w:szCs w:val="16"/>
                        </w:rPr>
                        <w:t xml:space="preserve">(um terço) </w:t>
                      </w:r>
                      <w:r w:rsidRPr="00684008">
                        <w:rPr>
                          <w:rFonts w:ascii="Arial" w:hAnsi="Arial" w:cs="Arial"/>
                          <w:sz w:val="16"/>
                          <w:szCs w:val="16"/>
                        </w:rPr>
                        <w:t>dos membros deve ter vínculo externo à UDESC.</w:t>
                      </w:r>
                    </w:p>
                    <w:p w14:paraId="00A3B0B4" w14:textId="77777777" w:rsidR="0055224B" w:rsidRDefault="0055224B" w:rsidP="0055224B">
                      <w:pPr>
                        <w:widowControl w:val="0"/>
                        <w:jc w:val="both"/>
                        <w:rPr>
                          <w:rFonts w:ascii="Arial" w:hAnsi="Arial" w:cs="Arial"/>
                          <w:sz w:val="16"/>
                          <w:szCs w:val="16"/>
                        </w:rPr>
                      </w:pPr>
                      <w:r w:rsidRPr="00684008">
                        <w:rPr>
                          <w:rFonts w:ascii="Arial" w:hAnsi="Arial" w:cs="Arial"/>
                          <w:sz w:val="16"/>
                          <w:szCs w:val="16"/>
                        </w:rPr>
                        <w:t>Não é permitida a participação de cônjuge e/ou parente até 4</w:t>
                      </w:r>
                      <w:r w:rsidRPr="00684008">
                        <w:rPr>
                          <w:rFonts w:ascii="Arial" w:hAnsi="Arial" w:cs="Arial"/>
                          <w:sz w:val="16"/>
                          <w:szCs w:val="16"/>
                          <w:vertAlign w:val="superscript"/>
                        </w:rPr>
                        <w:t>o</w:t>
                      </w:r>
                      <w:r>
                        <w:rPr>
                          <w:rFonts w:ascii="Arial" w:hAnsi="Arial" w:cs="Arial"/>
                          <w:sz w:val="16"/>
                          <w:szCs w:val="16"/>
                        </w:rPr>
                        <w:t xml:space="preserve"> (quarto) grau</w:t>
                      </w:r>
                      <w:r w:rsidRPr="00684008">
                        <w:rPr>
                          <w:rFonts w:ascii="Arial" w:hAnsi="Arial" w:cs="Arial"/>
                          <w:sz w:val="16"/>
                          <w:szCs w:val="16"/>
                        </w:rPr>
                        <w:t>.</w:t>
                      </w:r>
                    </w:p>
                    <w:p w14:paraId="22BE90BB" w14:textId="77777777" w:rsidR="0055224B" w:rsidRDefault="0055224B" w:rsidP="0055224B">
                      <w:pPr>
                        <w:jc w:val="both"/>
                        <w:rPr>
                          <w:rFonts w:ascii="Arial" w:hAnsi="Arial" w:cs="Arial"/>
                          <w:sz w:val="16"/>
                          <w:szCs w:val="16"/>
                        </w:rPr>
                      </w:pPr>
                      <w:r w:rsidRPr="00684008">
                        <w:rPr>
                          <w:rFonts w:ascii="Arial" w:hAnsi="Arial" w:cs="Arial"/>
                          <w:sz w:val="16"/>
                          <w:szCs w:val="16"/>
                        </w:rPr>
                        <w:t>Informar se o membro externo necessitará de passagens (aérea ou rodoviária) e diárias. Em caso afirmativo preencher o formulário ad</w:t>
                      </w:r>
                      <w:r>
                        <w:rPr>
                          <w:rFonts w:ascii="Arial" w:hAnsi="Arial" w:cs="Arial"/>
                          <w:sz w:val="16"/>
                          <w:szCs w:val="16"/>
                        </w:rPr>
                        <w:t>equado que está no site do PPGENF, e entregar na coordenação em tempo hábil previsto na normativa 01/2015</w:t>
                      </w:r>
                      <w:r w:rsidRPr="00684008">
                        <w:rPr>
                          <w:rFonts w:ascii="Arial" w:hAnsi="Arial" w:cs="Arial"/>
                          <w:sz w:val="16"/>
                          <w:szCs w:val="16"/>
                        </w:rPr>
                        <w:t>.</w:t>
                      </w:r>
                    </w:p>
                    <w:p w14:paraId="03C31747" w14:textId="5EDFBFEC" w:rsidR="00297D49" w:rsidRDefault="00297D49" w:rsidP="0055224B">
                      <w:pPr>
                        <w:jc w:val="both"/>
                        <w:rPr>
                          <w:rFonts w:ascii="Arial" w:hAnsi="Arial" w:cs="Arial"/>
                          <w:sz w:val="16"/>
                          <w:szCs w:val="16"/>
                        </w:rPr>
                      </w:pPr>
                      <w:r>
                        <w:rPr>
                          <w:rFonts w:ascii="Arial" w:hAnsi="Arial" w:cs="Arial"/>
                          <w:sz w:val="16"/>
                          <w:szCs w:val="16"/>
                        </w:rPr>
                        <w:t>A banca de qualificação poderá ser realizada com todos os membros presentes</w:t>
                      </w:r>
                      <w:r w:rsidR="009556D4">
                        <w:rPr>
                          <w:rFonts w:ascii="Arial" w:hAnsi="Arial" w:cs="Arial"/>
                          <w:sz w:val="16"/>
                          <w:szCs w:val="16"/>
                        </w:rPr>
                        <w:t>, por videoconferência ou digital</w:t>
                      </w:r>
                      <w:r>
                        <w:rPr>
                          <w:rFonts w:ascii="Arial" w:hAnsi="Arial" w:cs="Arial"/>
                          <w:sz w:val="16"/>
                          <w:szCs w:val="16"/>
                        </w:rPr>
                        <w:t>.</w:t>
                      </w:r>
                    </w:p>
                    <w:p w14:paraId="48D29FAB" w14:textId="5D6A5D51" w:rsidR="009556D4" w:rsidRDefault="009556D4" w:rsidP="0055224B">
                      <w:pPr>
                        <w:jc w:val="both"/>
                        <w:rPr>
                          <w:rFonts w:ascii="Arial" w:hAnsi="Arial" w:cs="Arial"/>
                          <w:sz w:val="16"/>
                          <w:szCs w:val="16"/>
                        </w:rPr>
                      </w:pPr>
                      <w:r>
                        <w:rPr>
                          <w:rFonts w:ascii="Arial" w:hAnsi="Arial" w:cs="Arial"/>
                          <w:sz w:val="16"/>
                          <w:szCs w:val="16"/>
                        </w:rPr>
                        <w:t>Conforme CI-</w:t>
                      </w:r>
                      <w:r w:rsidR="00BB0AB1" w:rsidRPr="00BB0AB1">
                        <w:t xml:space="preserve"> </w:t>
                      </w:r>
                      <w:r w:rsidR="00BB0AB1" w:rsidRPr="00BB0AB1">
                        <w:rPr>
                          <w:rFonts w:ascii="Arial" w:hAnsi="Arial" w:cs="Arial"/>
                          <w:sz w:val="16"/>
                          <w:szCs w:val="16"/>
                        </w:rPr>
                        <w:t>12/2020 – DPPG/CEO</w:t>
                      </w:r>
                      <w:r w:rsidR="00684FD0">
                        <w:rPr>
                          <w:rFonts w:ascii="Arial" w:hAnsi="Arial" w:cs="Arial"/>
                          <w:sz w:val="16"/>
                          <w:szCs w:val="16"/>
                        </w:rPr>
                        <w:t>, no caso de banca digital:</w:t>
                      </w:r>
                      <w:r w:rsidR="00BB0AB1">
                        <w:rPr>
                          <w:rFonts w:ascii="Arial" w:hAnsi="Arial" w:cs="Arial"/>
                          <w:sz w:val="16"/>
                          <w:szCs w:val="16"/>
                        </w:rPr>
                        <w:t xml:space="preserve"> “</w:t>
                      </w:r>
                      <w:r w:rsidRPr="009556D4">
                        <w:rPr>
                          <w:rFonts w:ascii="Arial" w:hAnsi="Arial" w:cs="Arial"/>
                          <w:sz w:val="16"/>
                          <w:szCs w:val="16"/>
                        </w:rPr>
                        <w:t>Um parecer individual de cada membro da banca deverá ser enviado antes do início da defesa ou qualificação. Este parecer somente será utilizado, caso haja algum problema de ordem técnica que impeça a finalização da banca com a participação virtual de todos os membros, respeitando o Art. 77. Do Regimento Geral de Pós-graduação da UDESC que diz “Imediatamente após o encerramento da arguição da dissertação/trabalho de conclusão ou da tese, cada examinador expressará seu julgamento em sessão secreta, considerando o candidato aprovado, aprovado mediante correções ou reprovado. (redação dada pela Resolução nº 37/2019 – CONSEPE) Parágrafo único. Será considerado aprovado o candidato que obtiver aprovação da maioria dos examinadores”. Caso seja necessário o uso do parecer previamente enviado para conclusão da banca, este será descrito e anexado à ata de defesa de dissertação.</w:t>
                      </w:r>
                    </w:p>
                  </w:txbxContent>
                </v:textbox>
                <w10:wrap type="square" anchorx="margin"/>
              </v:shape>
            </w:pict>
          </mc:Fallback>
        </mc:AlternateContent>
      </w:r>
      <w:r w:rsidR="0055224B" w:rsidRPr="009556D4">
        <w:rPr>
          <w:rFonts w:cstheme="minorHAnsi"/>
          <w:sz w:val="24"/>
          <w:szCs w:val="24"/>
        </w:rPr>
        <w:tab/>
      </w:r>
    </w:p>
    <w:p w14:paraId="529CDE82" w14:textId="77777777" w:rsidR="0055224B" w:rsidRPr="009556D4" w:rsidRDefault="0055224B" w:rsidP="0055224B">
      <w:pPr>
        <w:rPr>
          <w:rFonts w:cstheme="minorHAnsi"/>
          <w:sz w:val="24"/>
          <w:szCs w:val="24"/>
        </w:rPr>
      </w:pPr>
    </w:p>
    <w:p w14:paraId="671114D7" w14:textId="77777777" w:rsidR="001031B0" w:rsidRPr="009556D4" w:rsidRDefault="001031B0" w:rsidP="0055224B">
      <w:pPr>
        <w:rPr>
          <w:rFonts w:cstheme="minorHAnsi"/>
          <w:sz w:val="24"/>
          <w:szCs w:val="24"/>
        </w:rPr>
      </w:pPr>
    </w:p>
    <w:p w14:paraId="1559605D" w14:textId="77777777" w:rsidR="0055224B" w:rsidRPr="009556D4" w:rsidRDefault="0055224B" w:rsidP="0055224B">
      <w:pPr>
        <w:rPr>
          <w:rFonts w:cstheme="minorHAnsi"/>
          <w:sz w:val="24"/>
          <w:szCs w:val="24"/>
        </w:rPr>
      </w:pPr>
    </w:p>
    <w:p w14:paraId="20D2849D" w14:textId="77777777" w:rsidR="0055224B" w:rsidRPr="009556D4" w:rsidRDefault="0055224B" w:rsidP="0055224B">
      <w:pPr>
        <w:jc w:val="center"/>
        <w:rPr>
          <w:rFonts w:cstheme="minorHAnsi"/>
          <w:iCs/>
          <w:sz w:val="24"/>
          <w:szCs w:val="24"/>
        </w:rPr>
      </w:pPr>
      <w:r w:rsidRPr="009556D4">
        <w:rPr>
          <w:rFonts w:cstheme="minorHAnsi"/>
          <w:iCs/>
          <w:sz w:val="24"/>
          <w:szCs w:val="24"/>
        </w:rPr>
        <w:t xml:space="preserve">Composição da </w:t>
      </w:r>
      <w:r w:rsidR="001031B0" w:rsidRPr="009556D4">
        <w:rPr>
          <w:rFonts w:cstheme="minorHAnsi"/>
          <w:iCs/>
          <w:sz w:val="24"/>
          <w:szCs w:val="24"/>
        </w:rPr>
        <w:t xml:space="preserve">Banca de Qualificação </w:t>
      </w:r>
      <w:r w:rsidRPr="009556D4">
        <w:rPr>
          <w:rFonts w:cstheme="minorHAnsi"/>
          <w:iCs/>
          <w:sz w:val="24"/>
          <w:szCs w:val="24"/>
        </w:rPr>
        <w:t>aprovada pelo Co</w:t>
      </w:r>
      <w:r w:rsidR="001031B0" w:rsidRPr="009556D4">
        <w:rPr>
          <w:rFonts w:cstheme="minorHAnsi"/>
          <w:iCs/>
          <w:sz w:val="24"/>
          <w:szCs w:val="24"/>
        </w:rPr>
        <w:t xml:space="preserve">legiado </w:t>
      </w:r>
      <w:r w:rsidRPr="009556D4">
        <w:rPr>
          <w:rFonts w:cstheme="minorHAnsi"/>
          <w:iCs/>
          <w:sz w:val="24"/>
          <w:szCs w:val="24"/>
        </w:rPr>
        <w:t>do PPG</w:t>
      </w:r>
      <w:r w:rsidR="001031B0" w:rsidRPr="009556D4">
        <w:rPr>
          <w:rFonts w:cstheme="minorHAnsi"/>
          <w:iCs/>
          <w:sz w:val="24"/>
          <w:szCs w:val="24"/>
        </w:rPr>
        <w:t xml:space="preserve">ENF </w:t>
      </w:r>
      <w:r w:rsidRPr="009556D4">
        <w:rPr>
          <w:rFonts w:cstheme="minorHAnsi"/>
          <w:iCs/>
          <w:sz w:val="24"/>
          <w:szCs w:val="24"/>
        </w:rPr>
        <w:t xml:space="preserve">em ____ de ____ </w:t>
      </w:r>
      <w:proofErr w:type="spellStart"/>
      <w:r w:rsidRPr="009556D4">
        <w:rPr>
          <w:rFonts w:cstheme="minorHAnsi"/>
          <w:iCs/>
          <w:sz w:val="24"/>
          <w:szCs w:val="24"/>
        </w:rPr>
        <w:t>de</w:t>
      </w:r>
      <w:proofErr w:type="spellEnd"/>
      <w:r w:rsidRPr="009556D4">
        <w:rPr>
          <w:rFonts w:cstheme="minorHAnsi"/>
          <w:iCs/>
          <w:sz w:val="24"/>
          <w:szCs w:val="24"/>
        </w:rPr>
        <w:t xml:space="preserve"> ________.</w:t>
      </w:r>
    </w:p>
    <w:p w14:paraId="473630AF" w14:textId="77777777" w:rsidR="0055224B" w:rsidRPr="009556D4" w:rsidRDefault="0055224B" w:rsidP="0055224B">
      <w:pPr>
        <w:jc w:val="center"/>
        <w:rPr>
          <w:rFonts w:cstheme="minorHAnsi"/>
          <w:iCs/>
          <w:sz w:val="24"/>
          <w:szCs w:val="24"/>
        </w:rPr>
      </w:pPr>
    </w:p>
    <w:p w14:paraId="04F68584" w14:textId="77777777" w:rsidR="0055224B" w:rsidRPr="009556D4" w:rsidRDefault="0055224B" w:rsidP="0055224B">
      <w:pPr>
        <w:jc w:val="center"/>
        <w:rPr>
          <w:rFonts w:cstheme="minorHAnsi"/>
          <w:iCs/>
          <w:sz w:val="24"/>
          <w:szCs w:val="24"/>
        </w:rPr>
      </w:pPr>
    </w:p>
    <w:p w14:paraId="006CC790" w14:textId="77777777" w:rsidR="0055224B" w:rsidRPr="009556D4" w:rsidRDefault="0055224B" w:rsidP="0055224B">
      <w:pPr>
        <w:jc w:val="center"/>
        <w:rPr>
          <w:rFonts w:cstheme="minorHAnsi"/>
          <w:iCs/>
          <w:sz w:val="24"/>
          <w:szCs w:val="24"/>
        </w:rPr>
      </w:pPr>
    </w:p>
    <w:p w14:paraId="68309209" w14:textId="77777777" w:rsidR="0055224B" w:rsidRPr="009556D4" w:rsidRDefault="0055224B" w:rsidP="0055224B">
      <w:pPr>
        <w:ind w:firstLine="708"/>
        <w:rPr>
          <w:rFonts w:cstheme="minorHAnsi"/>
          <w:iCs/>
          <w:sz w:val="24"/>
          <w:szCs w:val="24"/>
        </w:rPr>
      </w:pPr>
    </w:p>
    <w:sectPr w:rsidR="0055224B" w:rsidRPr="009556D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9C96D" w14:textId="77777777" w:rsidR="002617A7" w:rsidRDefault="002617A7" w:rsidP="00DE2872">
      <w:pPr>
        <w:spacing w:after="0" w:line="240" w:lineRule="auto"/>
      </w:pPr>
      <w:r>
        <w:separator/>
      </w:r>
    </w:p>
  </w:endnote>
  <w:endnote w:type="continuationSeparator" w:id="0">
    <w:p w14:paraId="3AF44DF1" w14:textId="77777777" w:rsidR="002617A7" w:rsidRDefault="002617A7" w:rsidP="00DE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893BC" w14:textId="77777777" w:rsidR="002617A7" w:rsidRDefault="002617A7" w:rsidP="00DE2872">
      <w:pPr>
        <w:spacing w:after="0" w:line="240" w:lineRule="auto"/>
      </w:pPr>
      <w:r>
        <w:separator/>
      </w:r>
    </w:p>
  </w:footnote>
  <w:footnote w:type="continuationSeparator" w:id="0">
    <w:p w14:paraId="320983F9" w14:textId="77777777" w:rsidR="002617A7" w:rsidRDefault="002617A7" w:rsidP="00DE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C3E4" w14:textId="77777777" w:rsidR="00DE2872" w:rsidRDefault="00DE2872" w:rsidP="00DE2872">
    <w:pPr>
      <w:pStyle w:val="Cabealho"/>
      <w:ind w:left="426" w:hanging="284"/>
    </w:pPr>
    <w:r>
      <w:rPr>
        <w:noProof/>
        <w:lang w:eastAsia="pt-BR"/>
      </w:rPr>
      <w:drawing>
        <wp:inline distT="0" distB="0" distL="0" distR="0" wp14:anchorId="41F84D39" wp14:editId="6DB75E25">
          <wp:extent cx="5114290" cy="80346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ENF - Programa de pos-graduacao em enfermagem - cor.jpg"/>
                  <pic:cNvPicPr/>
                </pic:nvPicPr>
                <pic:blipFill>
                  <a:blip r:embed="rId1">
                    <a:extLst>
                      <a:ext uri="{28A0092B-C50C-407E-A947-70E740481C1C}">
                        <a14:useLocalDpi xmlns:a14="http://schemas.microsoft.com/office/drawing/2010/main" val="0"/>
                      </a:ext>
                    </a:extLst>
                  </a:blip>
                  <a:stretch>
                    <a:fillRect/>
                  </a:stretch>
                </pic:blipFill>
                <pic:spPr>
                  <a:xfrm>
                    <a:off x="0" y="0"/>
                    <a:ext cx="5128030" cy="8056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7271"/>
    <w:multiLevelType w:val="hybridMultilevel"/>
    <w:tmpl w:val="023CF940"/>
    <w:lvl w:ilvl="0" w:tplc="1A1AAE2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7E107155"/>
    <w:multiLevelType w:val="hybridMultilevel"/>
    <w:tmpl w:val="5D6207D4"/>
    <w:lvl w:ilvl="0" w:tplc="C134879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72"/>
    <w:rsid w:val="001031B0"/>
    <w:rsid w:val="00186EE8"/>
    <w:rsid w:val="001D4702"/>
    <w:rsid w:val="001D63D6"/>
    <w:rsid w:val="00251BE8"/>
    <w:rsid w:val="002617A7"/>
    <w:rsid w:val="00297D49"/>
    <w:rsid w:val="003C2836"/>
    <w:rsid w:val="00450DF7"/>
    <w:rsid w:val="0055224B"/>
    <w:rsid w:val="00684FD0"/>
    <w:rsid w:val="006A5855"/>
    <w:rsid w:val="007116A1"/>
    <w:rsid w:val="00785EC2"/>
    <w:rsid w:val="007D39B3"/>
    <w:rsid w:val="009556D4"/>
    <w:rsid w:val="00977B0D"/>
    <w:rsid w:val="00B11C16"/>
    <w:rsid w:val="00B85D45"/>
    <w:rsid w:val="00BB0AB1"/>
    <w:rsid w:val="00C2754F"/>
    <w:rsid w:val="00C34540"/>
    <w:rsid w:val="00C74E0A"/>
    <w:rsid w:val="00D419FB"/>
    <w:rsid w:val="00DE2872"/>
    <w:rsid w:val="00DE3506"/>
    <w:rsid w:val="00F74A6A"/>
    <w:rsid w:val="00FD7F67"/>
  </w:rsids>
  <m:mathPr>
    <m:mathFont m:val="Cambria Math"/>
    <m:brkBin m:val="before"/>
    <m:brkBinSub m:val="--"/>
    <m:smallFrac m:val="0"/>
    <m:dispDef/>
    <m:lMargin m:val="0"/>
    <m:rMargin m:val="0"/>
    <m:defJc m:val="centerGroup"/>
    <m:wrapIndent m:val="1440"/>
    <m:intLim m:val="subSup"/>
    <m:naryLim m:val="undOvr"/>
  </m:mathPr>
  <w:themeFontLang w:val="pt-BR" w:bidi="mn-Mong-M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7766BE"/>
  <w15:chartTrackingRefBased/>
  <w15:docId w15:val="{1DCA8440-BE94-464D-9C92-54F2B56E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28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872"/>
  </w:style>
  <w:style w:type="paragraph" w:styleId="Rodap">
    <w:name w:val="footer"/>
    <w:basedOn w:val="Normal"/>
    <w:link w:val="RodapChar"/>
    <w:uiPriority w:val="99"/>
    <w:unhideWhenUsed/>
    <w:rsid w:val="00DE2872"/>
    <w:pPr>
      <w:tabs>
        <w:tab w:val="center" w:pos="4252"/>
        <w:tab w:val="right" w:pos="8504"/>
      </w:tabs>
      <w:spacing w:after="0" w:line="240" w:lineRule="auto"/>
    </w:pPr>
  </w:style>
  <w:style w:type="character" w:customStyle="1" w:styleId="RodapChar">
    <w:name w:val="Rodapé Char"/>
    <w:basedOn w:val="Fontepargpadro"/>
    <w:link w:val="Rodap"/>
    <w:uiPriority w:val="99"/>
    <w:rsid w:val="00DE2872"/>
  </w:style>
  <w:style w:type="character" w:styleId="Hyperlink">
    <w:name w:val="Hyperlink"/>
    <w:rsid w:val="0055224B"/>
    <w:rPr>
      <w:color w:val="0000FF"/>
      <w:u w:val="single"/>
    </w:rPr>
  </w:style>
  <w:style w:type="paragraph" w:styleId="PargrafodaLista">
    <w:name w:val="List Paragraph"/>
    <w:basedOn w:val="Normal"/>
    <w:uiPriority w:val="34"/>
    <w:qFormat/>
    <w:rsid w:val="001D4702"/>
    <w:pPr>
      <w:ind w:left="720"/>
      <w:contextualSpacing/>
    </w:pPr>
  </w:style>
  <w:style w:type="character" w:styleId="MenoPendente">
    <w:name w:val="Unresolved Mention"/>
    <w:basedOn w:val="Fontepargpadro"/>
    <w:uiPriority w:val="99"/>
    <w:semiHidden/>
    <w:unhideWhenUsed/>
    <w:rsid w:val="00955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959</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Colaborador</dc:creator>
  <cp:keywords/>
  <dc:description/>
  <cp:lastModifiedBy>Denise Antunes de Azambuja Zocche</cp:lastModifiedBy>
  <cp:revision>2</cp:revision>
  <dcterms:created xsi:type="dcterms:W3CDTF">2020-06-08T16:23:00Z</dcterms:created>
  <dcterms:modified xsi:type="dcterms:W3CDTF">2020-06-08T16:23:00Z</dcterms:modified>
</cp:coreProperties>
</file>