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Chapecó,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sz w:val="24"/>
          <w:szCs w:val="24"/>
          <w:rtl w:val="0"/>
        </w:rPr>
        <w:t xml:space="preserve"> de 202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SOLICITAÇÃO DE BANCA DE DEFESA MESTRADO</w:t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do(a) Mestrando(a):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Bolsista: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(   ) Não                  (   ) Sim, modalidade: (   ) PROMOP   (   ) FAPESC   (  ) OUTRO</w:t>
      </w: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45"/>
        <w:gridCol w:w="7853"/>
        <w:tblGridChange w:id="0">
          <w:tblGrid>
            <w:gridCol w:w="1645"/>
            <w:gridCol w:w="7853"/>
          </w:tblGrid>
        </w:tblGridChange>
      </w:tblGrid>
      <w:tr>
        <w:trPr>
          <w:cantSplit w:val="0"/>
          <w:tblHeader w:val="0"/>
        </w:trPr>
        <w:tc>
          <w:tcPr>
            <w:tcMar>
              <w:top w:w="-340.0" w:type="dxa"/>
              <w:left w:w="-340.0" w:type="dxa"/>
              <w:bottom w:w="-340.0" w:type="dxa"/>
              <w:right w:w="-34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-340.0" w:type="dxa"/>
              <w:left w:w="-340.0" w:type="dxa"/>
              <w:bottom w:w="-340.0" w:type="dxa"/>
              <w:right w:w="-34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56.0" w:type="dxa"/>
              <w:left w:w="-56.0" w:type="dxa"/>
              <w:bottom w:w="-56.0" w:type="dxa"/>
              <w:right w:w="-56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Horário:</w:t>
            </w:r>
          </w:p>
        </w:tc>
        <w:tc>
          <w:tcPr>
            <w:tcMar>
              <w:top w:w="-113.0" w:type="dxa"/>
              <w:left w:w="-113.0" w:type="dxa"/>
              <w:bottom w:w="-113.0" w:type="dxa"/>
              <w:right w:w="-113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226.0" w:type="dxa"/>
              <w:left w:w="-226.0" w:type="dxa"/>
              <w:bottom w:w="-226.0" w:type="dxa"/>
              <w:right w:w="-226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 (   )</w:t>
            </w:r>
          </w:p>
        </w:tc>
        <w:tc>
          <w:tcPr>
            <w:tcMar>
              <w:top w:w="-226.0" w:type="dxa"/>
              <w:left w:w="-226.0" w:type="dxa"/>
              <w:bottom w:w="-226.0" w:type="dxa"/>
              <w:right w:w="-226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Local:</w:t>
            </w:r>
          </w:p>
        </w:tc>
      </w:tr>
      <w:tr>
        <w:trPr>
          <w:cantSplit w:val="0"/>
          <w:tblHeader w:val="0"/>
        </w:trPr>
        <w:tc>
          <w:tcPr>
            <w:tcMar>
              <w:top w:w="-226.0" w:type="dxa"/>
              <w:left w:w="-226.0" w:type="dxa"/>
              <w:bottom w:w="-226.0" w:type="dxa"/>
              <w:right w:w="-226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Online (   )</w:t>
            </w:r>
          </w:p>
        </w:tc>
        <w:tc>
          <w:tcPr>
            <w:tcMar>
              <w:top w:w="-226.0" w:type="dxa"/>
              <w:left w:w="-226.0" w:type="dxa"/>
              <w:bottom w:w="-226.0" w:type="dxa"/>
              <w:right w:w="-226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Link no Teams:</w:t>
            </w:r>
          </w:p>
        </w:tc>
      </w:tr>
      <w:tr>
        <w:trPr>
          <w:cantSplit w:val="0"/>
          <w:tblHeader w:val="0"/>
        </w:trPr>
        <w:tc>
          <w:tcPr>
            <w:tcMar>
              <w:top w:w="-226.0" w:type="dxa"/>
              <w:left w:w="-226.0" w:type="dxa"/>
              <w:bottom w:w="-226.0" w:type="dxa"/>
              <w:right w:w="-226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Título:</w:t>
            </w:r>
          </w:p>
        </w:tc>
        <w:tc>
          <w:tcPr>
            <w:tcMar>
              <w:top w:w="-226.0" w:type="dxa"/>
              <w:left w:w="-226.0" w:type="dxa"/>
              <w:bottom w:w="-226.0" w:type="dxa"/>
              <w:right w:w="-226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jc w:val="both"/>
        <w:rPr>
          <w:b w:val="0"/>
          <w:bCs w:val="0"/>
          <w:sz w:val="20"/>
          <w:szCs w:val="20"/>
        </w:rPr>
      </w:pPr>
      <w:r w:rsidDel="00000000" w:rsidR="00000000" w:rsidRPr="00000000">
        <w:rPr>
          <w:b w:val="0"/>
          <w:bCs w:val="0"/>
          <w:color w:val="ee0000"/>
          <w:sz w:val="20"/>
          <w:szCs w:val="20"/>
          <w:rtl w:val="0"/>
        </w:rPr>
        <w:t xml:space="preserve">Observações: (remover):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left"/>
        <w:rPr>
          <w:b w:val="0"/>
          <w:bCs w:val="0"/>
          <w:color w:val="ff0000"/>
          <w:sz w:val="20"/>
          <w:szCs w:val="20"/>
        </w:rPr>
      </w:pPr>
      <w:r w:rsidDel="00000000" w:rsidR="00000000" w:rsidRPr="00000000">
        <w:rPr>
          <w:b w:val="0"/>
          <w:bCs w:val="0"/>
          <w:color w:val="ff0000"/>
          <w:sz w:val="20"/>
          <w:szCs w:val="20"/>
          <w:rtl w:val="0"/>
        </w:rPr>
        <w:t xml:space="preserve">Para a Defesa do TCC de Mestrado Profissional em Enfermagem, o estudante cumpriu os seguintes requisitos:</w:t>
      </w:r>
    </w:p>
    <w:p w:rsidR="00000000" w:rsidDel="00000000" w:rsidP="00000000" w:rsidRDefault="00000000" w:rsidRPr="00000000" w14:paraId="00000014">
      <w:pPr>
        <w:spacing w:after="0" w:line="240" w:lineRule="auto"/>
        <w:ind w:left="0" w:firstLine="0"/>
        <w:jc w:val="left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- Integralização de, no mínimo, 24 (vinte e quatro) unidades de créditos no curso;</w:t>
      </w:r>
    </w:p>
    <w:p w:rsidR="00000000" w:rsidDel="00000000" w:rsidP="00000000" w:rsidRDefault="00000000" w:rsidRPr="00000000" w14:paraId="00000015">
      <w:pPr>
        <w:spacing w:after="0" w:line="240" w:lineRule="auto"/>
        <w:ind w:left="0" w:firstLine="0"/>
        <w:jc w:val="left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- Pedido com antecedência de 30 dias antes da data da defesa.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COMPOSIÇÃO DA BANCA DE DEFESA DE MESTRADO</w:t>
      </w:r>
    </w:p>
    <w:tbl>
      <w:tblPr>
        <w:tblStyle w:val="Table2"/>
        <w:tblW w:w="991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5"/>
        <w:gridCol w:w="1965"/>
        <w:gridCol w:w="855"/>
        <w:gridCol w:w="2494"/>
        <w:gridCol w:w="1890"/>
        <w:tblGridChange w:id="0">
          <w:tblGrid>
            <w:gridCol w:w="2715"/>
            <w:gridCol w:w="1965"/>
            <w:gridCol w:w="855"/>
            <w:gridCol w:w="2494"/>
            <w:gridCol w:w="189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MEMBRO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COMPLETO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IES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Presidente/Orientador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UDESC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Coorientador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Membro Interno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UDESC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Membro Externo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color w:val="ee0000"/>
                <w:sz w:val="20"/>
                <w:szCs w:val="20"/>
                <w:rtl w:val="0"/>
              </w:rPr>
              <w:t xml:space="preserve">(lembrete: preferencialmente professor de Programa de pós-graduação)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56.0" w:type="dxa"/>
              <w:left w:w="-56.0" w:type="dxa"/>
              <w:bottom w:w="-56.0" w:type="dxa"/>
              <w:right w:w="-56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Suplente Membro Interno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UDESC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Suplente Membro Externo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0"/>
          <w:bCs w:val="0"/>
          <w:color w:val="ee0000"/>
          <w:sz w:val="20"/>
          <w:szCs w:val="20"/>
          <w:rtl w:val="0"/>
        </w:rPr>
        <w:t xml:space="preserve">Observações: (remover)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b w:val="0"/>
          <w:bCs w:val="0"/>
          <w:color w:val="ff0000"/>
          <w:sz w:val="20"/>
          <w:szCs w:val="20"/>
          <w:rtl w:val="0"/>
        </w:rPr>
        <w:t xml:space="preserve">- Art. 4º - A banca de defesa será presidida pelo orientador e deve ser composta por 3 (três) doutores, sendo que pelo menos um deve ser membro externo à UDESC, e pelo menos um, docente do PPGEnf.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b w:val="0"/>
          <w:bCs w:val="0"/>
          <w:color w:val="ff0000"/>
          <w:sz w:val="20"/>
          <w:szCs w:val="20"/>
          <w:rtl w:val="0"/>
        </w:rPr>
        <w:t xml:space="preserve">- Art. 5º Na falta ou impedimento do orientador ou coorientador, o Coordenador do Programa designará substituto para presidir a Banca Examinadora.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b w:val="0"/>
          <w:bCs w:val="0"/>
          <w:color w:val="ff0000"/>
          <w:sz w:val="20"/>
          <w:szCs w:val="20"/>
        </w:rPr>
      </w:pPr>
      <w:r w:rsidDel="00000000" w:rsidR="00000000" w:rsidRPr="00000000">
        <w:rPr>
          <w:b w:val="0"/>
          <w:bCs w:val="0"/>
          <w:color w:val="ff0000"/>
          <w:sz w:val="20"/>
          <w:szCs w:val="20"/>
          <w:rtl w:val="0"/>
        </w:rPr>
        <w:t xml:space="preserve">- O TCC a ser encaminhado para banca examinadora pelo(a) mestrando(a), para o e-mail da secretaria do programa (secppgenf.ceo@udesc.br), com cópia para o orientador para “de acordo”, pelo menos 25 dias antes da data de defesa, respeitando as normas e formatos de projetos do PPGEnf e da Biblioteca Universitária da UDESC. A secretaria do programa deve enviar o arquivo à banca examinadora na versão word e pdf com cópia ao orientador.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4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Docente</w:t>
      </w:r>
    </w:p>
    <w:sectPr>
      <w:headerReference r:id="rId6" w:type="default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426" w:hanging="284"/>
      <w:jc w:val="left"/>
      <w:rPr>
        <w:b w:val="0"/>
        <w:bCs w:val="0"/>
        <w:color w:val="000000"/>
      </w:rPr>
    </w:pPr>
    <w:r w:rsidDel="00000000" w:rsidR="00000000" w:rsidRPr="00000000">
      <w:rPr>
        <w:b w:val="0"/>
        <w:bCs w:val="0"/>
        <w:color w:val="000000"/>
      </w:rPr>
      <w:drawing>
        <wp:inline distB="0" distT="0" distL="0" distR="0">
          <wp:extent cx="3600000" cy="5760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00000" cy="57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bCs w:val="1"/>
        <w:sz w:val="22"/>
        <w:szCs w:val="22"/>
        <w:lang w:val="pt_BR"/>
      </w:rPr>
    </w:rPrDefault>
    <w:pPrDefault>
      <w:pPr>
        <w:spacing w:after="160" w:line="259" w:lineRule="auto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/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