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EE" w:rsidP="00580F51" w:rsidRDefault="009A1DEE" w14:paraId="256DEB1A" w14:textId="77777777">
      <w:pPr>
        <w:jc w:val="center"/>
        <w:rPr>
          <w:rFonts w:ascii="Verdana" w:hAnsi="Verdana" w:eastAsia="Verdana" w:cs="Verdana"/>
          <w:b/>
          <w:bCs/>
          <w:sz w:val="20"/>
          <w:szCs w:val="20"/>
        </w:rPr>
      </w:pPr>
    </w:p>
    <w:p w:rsidR="00580F51" w:rsidP="00580F51" w:rsidRDefault="00580F51" w14:paraId="2EF263F4" w14:textId="5446A9F1">
      <w:pPr>
        <w:jc w:val="center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ANEXO III - </w:t>
      </w:r>
      <w:r w:rsidRPr="238E5B26">
        <w:rPr>
          <w:rFonts w:ascii="Verdana" w:hAnsi="Verdana" w:eastAsia="Verdana" w:cs="Verdana"/>
          <w:b/>
          <w:bCs/>
          <w:sz w:val="20"/>
          <w:szCs w:val="20"/>
        </w:rPr>
        <w:t xml:space="preserve">FORMULÁRIO DE PONTUAÇÃO </w:t>
      </w:r>
      <w:r w:rsidRPr="2946F9F7">
        <w:rPr>
          <w:rFonts w:ascii="Verdana" w:hAnsi="Verdana" w:eastAsia="Verdana" w:cs="Verdana"/>
          <w:b/>
          <w:bCs/>
          <w:sz w:val="20"/>
          <w:szCs w:val="20"/>
        </w:rPr>
        <w:t>DO CURRÍCULO</w:t>
      </w: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7C4FB335" w14:textId="6F868883">
      <w:pPr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580F51" w:rsidP="00580F51" w:rsidRDefault="00580F51" w14:paraId="189AFDEE" w14:textId="23ECDA7F">
      <w:pPr>
        <w:spacing w:line="257" w:lineRule="auto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 w:rsidRPr="7E32CDF4">
        <w:rPr>
          <w:rFonts w:ascii="Verdana" w:hAnsi="Verdana" w:eastAsia="Verdana" w:cs="Verdana"/>
          <w:sz w:val="20"/>
          <w:szCs w:val="20"/>
        </w:rPr>
        <w:t xml:space="preserve">Planilha para pontuação do currículo (formação, desempenho acadêmico e produção científica e técnica) dos candidatos ao curso de Mestrado do Programa de Pós-Graduação em Zootecnia/ UDESC Oeste, </w:t>
      </w:r>
      <w:r w:rsidRPr="7E32CDF4">
        <w:rPr>
          <w:rFonts w:ascii="Verdana" w:hAnsi="Verdana" w:eastAsia="Verdana" w:cs="Verdana"/>
          <w:b/>
          <w:bCs/>
          <w:sz w:val="20"/>
          <w:szCs w:val="20"/>
        </w:rPr>
        <w:t xml:space="preserve">que deve ser preenchida pelo candidato e </w:t>
      </w:r>
      <w:r w:rsidR="00F60F66">
        <w:rPr>
          <w:rFonts w:ascii="Verdana" w:hAnsi="Verdana" w:eastAsia="Verdana" w:cs="Verdana"/>
          <w:b/>
          <w:bCs/>
          <w:sz w:val="20"/>
          <w:szCs w:val="20"/>
        </w:rPr>
        <w:t xml:space="preserve">enviada por e-mail - </w:t>
      </w:r>
      <w:proofErr w:type="spellStart"/>
      <w:r w:rsidRPr="00BF5300" w:rsidR="00F60F66">
        <w:rPr>
          <w:rFonts w:ascii="Verdana" w:hAnsi="Verdana" w:eastAsia="Verdana" w:cs="Verdana"/>
          <w:b/>
          <w:bCs/>
          <w:sz w:val="20"/>
          <w:szCs w:val="20"/>
        </w:rPr>
        <w:t>ppgzoo.ceo@udesc</w:t>
      </w:r>
      <w:proofErr w:type="spellEnd"/>
    </w:p>
    <w:p w:rsidR="00580F51" w:rsidP="00580F51" w:rsidRDefault="00580F51" w14:paraId="0D0C48BD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5377"/>
        <w:gridCol w:w="2126"/>
        <w:gridCol w:w="1134"/>
        <w:gridCol w:w="1276"/>
      </w:tblGrid>
      <w:tr w:rsidR="00580F51" w:rsidTr="00102D2F" w14:paraId="668826F2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B4F33C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I – DESEMPENHO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ACADÊMICO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8815CB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CDA328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F8F97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39528B6C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04AF96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Curso de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Graduação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74E454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0C36C8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26A34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E1FFFC3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EBB8F1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C6E466A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 geral*5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904C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3D42F1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3A23300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A3DDB1" w14:textId="77777777">
            <w:pPr>
              <w:tabs>
                <w:tab w:val="left" w:pos="1890"/>
              </w:tabs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257CA0E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93569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12F6E2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1C0C64D" w14:textId="77777777">
        <w:trPr>
          <w:trHeight w:val="285"/>
        </w:trPr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08B568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1C823B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B363BC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A9FDBD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F4DE36C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B846F0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2A477C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94AA8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45F83B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F1748A7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1A60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40E4C1C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Média*5*24/n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2EB83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01FCD6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38D16F3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B4AE18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2BB7825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CFD1DC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6D0CB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96D54F1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6B6660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0E742C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Média*5* 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créd</w:t>
            </w:r>
            <w:proofErr w:type="spell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/X)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9E0BE0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E8074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49F6A08" w14:textId="77777777">
        <w:tc>
          <w:tcPr>
            <w:tcW w:w="8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26062F6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6C1672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52B3A273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580F51" w:rsidP="00580F51" w:rsidRDefault="00580F51" w14:paraId="506C050C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952"/>
        <w:gridCol w:w="567"/>
        <w:gridCol w:w="236"/>
        <w:gridCol w:w="1039"/>
        <w:gridCol w:w="142"/>
        <w:gridCol w:w="236"/>
        <w:gridCol w:w="756"/>
        <w:gridCol w:w="142"/>
        <w:gridCol w:w="555"/>
        <w:gridCol w:w="236"/>
        <w:gridCol w:w="910"/>
      </w:tblGrid>
      <w:tr w:rsidR="00580F51" w:rsidTr="0E3755EC" w14:paraId="72E39184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B0A6D1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II – ATIVIDADES DE FORMAÇÃO COMPLEMENTAR</w:t>
            </w:r>
            <w:r>
              <w:br/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07A2A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1F7F3AD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4C1C3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E3755EC" w14:paraId="53D54C9A" w14:textId="77777777">
        <w:trPr>
          <w:trHeight w:val="300"/>
        </w:trPr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F527AD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Bolsista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3FC77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BD360D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736FEA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7B46E322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8E87F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A6847C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D97380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D4C18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7740C1AA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984892F" w14:textId="10C9C08C">
            <w:pPr>
              <w:spacing w:line="257" w:lineRule="auto"/>
            </w:pPr>
            <w:r w:rsidRPr="0E3755EC" w:rsidR="00580F51">
              <w:rPr>
                <w:rFonts w:ascii="Verdana" w:hAnsi="Verdana" w:eastAsia="Verdana" w:cs="Verdana"/>
                <w:b w:val="1"/>
                <w:bCs w:val="1"/>
                <w:color w:val="FF0000"/>
                <w:sz w:val="20"/>
                <w:szCs w:val="20"/>
              </w:rPr>
              <w:t xml:space="preserve">b) </w:t>
            </w:r>
            <w:r w:rsidRPr="0E3755EC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Participação em eventos 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C8FB76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7BB06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42B2BE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28B9F47A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A529B2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lastRenderedPageBreak/>
              <w:t>1. Congressos, simpósios, seminários, workshops ou encontros na área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E1725E0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914BBC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B7453A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7A1B5DA2" w14:textId="77777777">
        <w:tc>
          <w:tcPr>
            <w:tcW w:w="80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0E4B8C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1905BB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0656CD9B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6E41993" w14:textId="77777777">
            <w:pPr>
              <w:spacing w:line="257" w:lineRule="auto"/>
            </w:pPr>
            <w:r>
              <w:br/>
            </w:r>
            <w:r>
              <w:br/>
            </w:r>
            <w:r>
              <w:br/>
            </w:r>
          </w:p>
          <w:p w:rsidR="00580F51" w:rsidP="00EA20B9" w:rsidRDefault="00580F51" w14:paraId="77B5CA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>
              <w:br/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425C5B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81F198F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C244423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E3755EC" w14:paraId="060B4529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E3755EC" w:rsidRDefault="00580F51" w14:paraId="4B1A7372" w14:textId="77777777">
            <w:pPr>
              <w:spacing w:line="257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0E3755EC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proofErr w:type="spellStart"/>
            <w:r w:rsidRPr="0E3755EC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Journal</w:t>
            </w:r>
            <w:proofErr w:type="spellEnd"/>
            <w:r w:rsidRPr="0E3755EC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0E3755EC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Citation</w:t>
            </w:r>
            <w:proofErr w:type="spellEnd"/>
            <w:r w:rsidRPr="0E3755EC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0E3755EC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Reports</w:t>
            </w:r>
            <w:proofErr w:type="spellEnd"/>
            <w:r w:rsidRPr="0E3755EC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-JCR para o fator de impacto de 2018)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CBC8D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4E48D37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F0A37CB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5213ACF2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968E4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80A3B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artigos*60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BABCB0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99746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05FAB996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7DEA0B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2C8A6C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artigos*50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6B23A3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E71273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098B2760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EAE56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3. Artigo publicado ou aceito em periódico (Fator de impacto ≥0,5 e&lt;1)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14BAA7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artigos*40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D72B3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FA289BF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388D723C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72503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7B11C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artigos*30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26534E3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FAADA8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2713D3C1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5644CC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3E3289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artigos*10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C9A0E9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D2D8A0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E3755EC" w14:paraId="2D3A2C1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EAF5DF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8B4B82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80A825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63653D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283BA8BC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BBABD9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608CD2F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livros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AB450C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28CA25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02FFE236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3C50DB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580F51" w:rsidP="00EA20B9" w:rsidRDefault="00580F51" w14:paraId="09AAE72B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capítulos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C73020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320F91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4E959B0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D95EDB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BCD2C8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livro/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capít.*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931CD2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697F4C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0CFB6B9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C69529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4. Boletim técnico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F92CFD6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boletins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3C222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3F8059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13600550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45C465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Resumos expandidos publicados em anais de eventos científicos (mínimo de 2 páginas em tamanho A</w:t>
            </w:r>
            <w:proofErr w:type="gram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4)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3027AE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132A65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F246C6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1A325216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5B889A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384CED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8FFD06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EB69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745C888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783DD8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8D72F9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24A2EC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2F1E14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73F1A42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CEFA40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745E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B5A836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A6F1E7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60B1B28F" w14:textId="77777777">
        <w:tc>
          <w:tcPr>
            <w:tcW w:w="79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33915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>Total parcial III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D5A6A6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E3755EC" w14:paraId="5F842A32" w14:textId="77777777">
        <w:tc>
          <w:tcPr>
            <w:tcW w:w="5519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1C1C056C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7A08C22B" w14:textId="77777777"/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3D0DE5D4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5936D9BE" w14:textId="77777777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284C4529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11060865" w14:textId="77777777"/>
        </w:tc>
        <w:tc>
          <w:tcPr>
            <w:tcW w:w="910" w:type="dxa"/>
            <w:tcBorders>
              <w:top w:val="single" w:color="auto" w:sz="8" w:space="0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2F7CBDA5" w14:textId="77777777"/>
        </w:tc>
      </w:tr>
    </w:tbl>
    <w:p w:rsidR="00580F51" w:rsidP="00580F51" w:rsidRDefault="00580F51" w14:paraId="6C53B666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62895905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6A0" w:firstRow="1" w:lastRow="0" w:firstColumn="1" w:lastColumn="0" w:noHBand="1" w:noVBand="1"/>
      </w:tblPr>
      <w:tblGrid>
        <w:gridCol w:w="5377"/>
        <w:gridCol w:w="1984"/>
        <w:gridCol w:w="1134"/>
        <w:gridCol w:w="1276"/>
      </w:tblGrid>
      <w:tr w:rsidR="00580F51" w:rsidTr="00102D2F" w14:paraId="39FC3441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A28F9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0F0A257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A90B34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39A1AD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3CF2084A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B6D634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Tempo de Magistério Superior </w:t>
            </w:r>
            <w:r w:rsidRPr="208E6123">
              <w:rPr>
                <w:rFonts w:ascii="Verdana" w:hAnsi="Verdana" w:eastAsia="Verdana" w:cs="Verdana"/>
                <w:color w:val="0563C1"/>
                <w:sz w:val="20"/>
                <w:szCs w:val="20"/>
                <w:u w:val="single"/>
                <w:vertAlign w:val="superscript"/>
              </w:rPr>
              <w:t>[2]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E856C9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FA3844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F16135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5D90992F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34E49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4312E73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DCFA5D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21A7F4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2C1B7EF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F517F3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48AEE7F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0EC65D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80BAB9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41CD81B0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CBA38F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F295B1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097592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9439C3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CD552AB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3F524B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E8E49E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3B649C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3396B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09E4EC6E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ED135B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06DE9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196EFC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67A38E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3796D177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E4EDF8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2E1EDE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071533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691848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02C0AAA6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FEE9D9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01FAD9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particip.*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A54A6D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C909C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3986F9B8" w14:textId="77777777">
        <w:tc>
          <w:tcPr>
            <w:tcW w:w="8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45F4DB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73439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0A26CAE8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0D42EF91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842"/>
        <w:gridCol w:w="1134"/>
        <w:gridCol w:w="1560"/>
      </w:tblGrid>
      <w:tr w:rsidR="00580F51" w:rsidTr="00102D2F" w14:paraId="4C441361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BED33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V - ATIVIDADES PROFISSIONAIS NOS ÚLTIMOS CINCO </w:t>
            </w:r>
            <w:proofErr w:type="gram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ANOS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exceto magistério em ensino superior)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DE1E6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403765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B99F47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4A4FEE32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AA859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77078F1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0DC9E9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ABD46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6442BFC7" w14:textId="77777777">
        <w:trPr>
          <w:trHeight w:val="48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771C1B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221633E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E932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E4C681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326248EF" w14:textId="77777777">
        <w:trPr>
          <w:trHeight w:val="42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FC42BA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3CC8BC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91A20F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A70546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53415039" w14:textId="77777777">
        <w:trPr>
          <w:trHeight w:val="51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F94D30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70F4C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76B87E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34899C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3C06CCFC" w14:textId="77777777">
        <w:trPr>
          <w:trHeight w:val="51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AF732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>e) Participação em demais bancas acadêmicas de graduação.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E052F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CDC8EE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461EE7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14221B81" w14:textId="77777777">
        <w:trPr>
          <w:trHeight w:val="270"/>
        </w:trPr>
        <w:tc>
          <w:tcPr>
            <w:tcW w:w="7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BF2B364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8D8E6F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7B85E20D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701"/>
        <w:gridCol w:w="1275"/>
        <w:gridCol w:w="1560"/>
      </w:tblGrid>
      <w:tr w:rsidR="00580F51" w:rsidTr="00102D2F" w14:paraId="6AF5E45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3E03C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82401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85F152B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2BBD562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0E368A4B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646ED3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A068B88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823975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87150D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F4F1F7C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64185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06AB2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EE1DAE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998A06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350C704" w14:textId="77777777">
        <w:tc>
          <w:tcPr>
            <w:tcW w:w="7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977A021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D46E1C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2CEFCCFB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559"/>
        <w:gridCol w:w="1134"/>
        <w:gridCol w:w="1843"/>
      </w:tblGrid>
      <w:tr w:rsidR="00580F51" w:rsidTr="00102D2F" w14:paraId="57536E19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6977B9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VII - OUTRAS FUNÇÕES E ATIVIDADES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C6C6754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5C4F2C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FA3BB4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7971ADCD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6B3ABD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D4537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anos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93A9F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4EC54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3358D6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925776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D6178EA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produtos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F68771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5AD44C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618E33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87F220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0485BF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patentes*10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2FE4B7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0A1B13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E9A6A95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3D1E3C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61C8D4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patentes*40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065C9C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BFA5BA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C54ABF9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4F7C56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05CA9DB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prêmios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DECFB3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76D6F5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41CB9D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75674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AB01096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F7924D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87C1A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46041DD7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D128AA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5F0EAE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8C2D80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5E6E5A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E3AB69D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6F99E7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1412182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semestres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AAF4F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2930BD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61B50A5" w14:textId="77777777">
        <w:tc>
          <w:tcPr>
            <w:tcW w:w="7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D7C67A5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8A111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734E561" w14:textId="77777777">
        <w:tc>
          <w:tcPr>
            <w:tcW w:w="7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0F1971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F3F372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4350BC3D" w14:textId="77777777">
      <w:pPr>
        <w:spacing w:line="257" w:lineRule="auto"/>
        <w:jc w:val="both"/>
      </w:pPr>
      <w:r w:rsidRPr="7E32CDF4">
        <w:rPr>
          <w:rFonts w:ascii="Verdana" w:hAnsi="Verdana" w:eastAsia="Verdana" w:cs="Verdana"/>
          <w:sz w:val="20"/>
          <w:szCs w:val="20"/>
        </w:rPr>
        <w:t xml:space="preserve"> </w:t>
      </w:r>
      <w:proofErr w:type="spellStart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 xml:space="preserve"> 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7E32CDF4">
        <w:rPr>
          <w:rFonts w:ascii="Times New Roman" w:hAnsi="Times New Roman" w:eastAsia="Times New Roman" w:cs="Times New Roman"/>
          <w:sz w:val="20"/>
          <w:szCs w:val="20"/>
        </w:rPr>
        <w:t>I.a</w:t>
      </w:r>
      <w:proofErr w:type="spell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.). </w:t>
      </w:r>
    </w:p>
    <w:p w:rsidR="00580F51" w:rsidP="00580F51" w:rsidRDefault="00580F51" w14:paraId="0B524FB3" w14:textId="77777777">
      <w:pPr>
        <w:spacing w:line="257" w:lineRule="auto"/>
        <w:jc w:val="both"/>
      </w:pPr>
      <w:proofErr w:type="gramStart"/>
      <w:r w:rsidRPr="7E32CDF4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b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Caso</w:t>
      </w:r>
      <w:proofErr w:type="gram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a avaliação seja emitida por conceitos, considerar: A = 9,5; B = 8,5; C = 7,5. </w:t>
      </w:r>
    </w:p>
    <w:p w:rsidR="00580F51" w:rsidP="00580F51" w:rsidRDefault="00580F51" w14:paraId="6FC829D7" w14:textId="77777777">
      <w:pPr>
        <w:spacing w:line="257" w:lineRule="auto"/>
        <w:jc w:val="both"/>
      </w:pPr>
      <w:proofErr w:type="gramStart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 xml:space="preserve">c 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>Comprovado</w:t>
      </w:r>
      <w:proofErr w:type="gram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com certificado expedido pela instituição de ensino ou pelo órgão de financiamento da bolsa. A certificação como bolsista fica limitada em 360 horas/semestre (equivalente a 20 horas/semana em 18 semanas/semestre letivo).</w:t>
      </w:r>
    </w:p>
    <w:p w:rsidR="00580F51" w:rsidP="00580F51" w:rsidRDefault="00580F51" w14:paraId="6CFA1690" w14:textId="77777777">
      <w:pPr>
        <w:spacing w:line="257" w:lineRule="auto"/>
      </w:pPr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lastRenderedPageBreak/>
        <w:t>(</w:t>
      </w:r>
      <w:r w:rsidRPr="7E32CDF4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[2]</w:t>
      </w:r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>)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:rsidR="00580F51" w:rsidP="00580F51" w:rsidRDefault="00580F51" w14:paraId="51407D16" w14:textId="77777777">
      <w:pPr>
        <w:spacing w:line="257" w:lineRule="auto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320B88B0" w14:textId="77777777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7F879DA7" w14:textId="77777777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10B80815" w14:textId="77777777">
      <w:pPr>
        <w:spacing w:line="257" w:lineRule="auto"/>
        <w:jc w:val="both"/>
      </w:pPr>
    </w:p>
    <w:p w:rsidR="00580F51" w:rsidP="00580F51" w:rsidRDefault="00580F51" w14:paraId="7F1ABD34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9529F6" w:rsidP="00580F51" w:rsidRDefault="00580F51" w14:paraId="1FE7DBA2" w14:textId="2708A351">
      <w:pPr>
        <w:spacing w:line="257" w:lineRule="auto"/>
        <w:jc w:val="both"/>
      </w:pPr>
      <w:r>
        <w:br/>
      </w:r>
    </w:p>
    <w:sectPr w:rsidR="009529F6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306" w:rsidP="00580F51" w:rsidRDefault="00B40306" w14:paraId="05392FB4" w14:textId="77777777">
      <w:pPr>
        <w:spacing w:after="0" w:line="240" w:lineRule="auto"/>
      </w:pPr>
      <w:r>
        <w:separator/>
      </w:r>
    </w:p>
  </w:endnote>
  <w:endnote w:type="continuationSeparator" w:id="0">
    <w:p w:rsidR="00B40306" w:rsidP="00580F51" w:rsidRDefault="00B40306" w14:paraId="4008CA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306" w:rsidP="00580F51" w:rsidRDefault="00B40306" w14:paraId="324D174E" w14:textId="77777777">
      <w:pPr>
        <w:spacing w:after="0" w:line="240" w:lineRule="auto"/>
      </w:pPr>
      <w:r>
        <w:separator/>
      </w:r>
    </w:p>
  </w:footnote>
  <w:footnote w:type="continuationSeparator" w:id="0">
    <w:p w:rsidR="00B40306" w:rsidP="00580F51" w:rsidRDefault="00B40306" w14:paraId="24DFC7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0F51" w:rsidP="00580F51" w:rsidRDefault="00580F51" w14:paraId="3A8F7C06" w14:textId="52F67998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102D2F"/>
    <w:rsid w:val="00316AAC"/>
    <w:rsid w:val="004E4564"/>
    <w:rsid w:val="00580F51"/>
    <w:rsid w:val="009A1DEE"/>
    <w:rsid w:val="00B40306"/>
    <w:rsid w:val="00B87AFA"/>
    <w:rsid w:val="00E26643"/>
    <w:rsid w:val="00E422B1"/>
    <w:rsid w:val="00F60F66"/>
    <w:rsid w:val="0E3755EC"/>
    <w:rsid w:val="78A7A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0F5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LUISA APPENDINO NUNES ZOTTI</dc:creator>
  <keywords/>
  <dc:description/>
  <lastModifiedBy>MARIA LUISA APPENDINO NUNES ZOTTI</lastModifiedBy>
  <revision>8</revision>
  <dcterms:created xsi:type="dcterms:W3CDTF">2021-05-14T17:12:00.0000000Z</dcterms:created>
  <dcterms:modified xsi:type="dcterms:W3CDTF">2022-05-10T14:46:43.4532487Z</dcterms:modified>
</coreProperties>
</file>