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D1A36" w14:textId="77777777" w:rsidR="00DD7764" w:rsidRDefault="00DD7764" w:rsidP="00DD7764">
      <w:pPr>
        <w:jc w:val="center"/>
        <w:rPr>
          <w:b/>
          <w:bCs/>
        </w:rPr>
      </w:pPr>
    </w:p>
    <w:p w14:paraId="0BBEC3D7" w14:textId="0CE416D8" w:rsidR="00F05A0A" w:rsidRPr="00DD7764" w:rsidRDefault="00D90806" w:rsidP="00DD7764">
      <w:pPr>
        <w:jc w:val="center"/>
        <w:rPr>
          <w:b/>
          <w:bCs/>
        </w:rPr>
      </w:pPr>
      <w:r w:rsidRPr="00DD7764">
        <w:rPr>
          <w:b/>
          <w:bCs/>
        </w:rPr>
        <w:t>RELATÓRIO INTERNACIONALIZAÇÃO</w:t>
      </w:r>
    </w:p>
    <w:p w14:paraId="2325F5E1" w14:textId="0256828C" w:rsidR="00D90806" w:rsidRDefault="00D90806"/>
    <w:tbl>
      <w:tblPr>
        <w:tblStyle w:val="Tabelacomgrade"/>
        <w:tblW w:w="0" w:type="auto"/>
        <w:tblLook w:val="04A0" w:firstRow="1" w:lastRow="0" w:firstColumn="1" w:lastColumn="0" w:noHBand="0" w:noVBand="1"/>
      </w:tblPr>
      <w:tblGrid>
        <w:gridCol w:w="8488"/>
      </w:tblGrid>
      <w:tr w:rsidR="00D90806" w14:paraId="5379F4DB" w14:textId="77777777" w:rsidTr="00D90806">
        <w:tc>
          <w:tcPr>
            <w:tcW w:w="8488" w:type="dxa"/>
          </w:tcPr>
          <w:p w14:paraId="13B67F1A" w14:textId="225942BE" w:rsidR="00D90806" w:rsidRPr="00DD7764" w:rsidRDefault="00D90806">
            <w:pPr>
              <w:rPr>
                <w:b/>
                <w:bCs/>
              </w:rPr>
            </w:pPr>
            <w:r w:rsidRPr="00DD7764">
              <w:rPr>
                <w:b/>
                <w:bCs/>
              </w:rPr>
              <w:t>N</w:t>
            </w:r>
            <w:r w:rsidR="00DD7764">
              <w:rPr>
                <w:b/>
                <w:bCs/>
              </w:rPr>
              <w:t>ome</w:t>
            </w:r>
            <w:r w:rsidRPr="00DD7764">
              <w:rPr>
                <w:b/>
                <w:bCs/>
              </w:rPr>
              <w:t>:</w:t>
            </w:r>
            <w:r w:rsidR="00FF591F">
              <w:rPr>
                <w:b/>
                <w:bCs/>
              </w:rPr>
              <w:t xml:space="preserve"> </w:t>
            </w:r>
            <w:r w:rsidR="00404DC2" w:rsidRPr="00404DC2">
              <w:t xml:space="preserve">Mestranda </w:t>
            </w:r>
            <w:r w:rsidR="00FF591F" w:rsidRPr="00404DC2">
              <w:t xml:space="preserve">Maiara </w:t>
            </w:r>
            <w:proofErr w:type="spellStart"/>
            <w:r w:rsidR="00FF591F" w:rsidRPr="00404DC2">
              <w:t>Daís</w:t>
            </w:r>
            <w:proofErr w:type="spellEnd"/>
            <w:r w:rsidR="00FF591F" w:rsidRPr="00404DC2">
              <w:t xml:space="preserve"> </w:t>
            </w:r>
            <w:proofErr w:type="spellStart"/>
            <w:r w:rsidR="00FF591F" w:rsidRPr="00404DC2">
              <w:t>Schoeninger</w:t>
            </w:r>
            <w:proofErr w:type="spellEnd"/>
          </w:p>
          <w:p w14:paraId="0292C41B" w14:textId="47608E38" w:rsidR="00D90806" w:rsidRDefault="00D90806">
            <w:proofErr w:type="gramStart"/>
            <w:r>
              <w:t xml:space="preserve">(  </w:t>
            </w:r>
            <w:proofErr w:type="gramEnd"/>
            <w:r>
              <w:t xml:space="preserve">  ) Professor       (  </w:t>
            </w:r>
            <w:r w:rsidR="00FF591F">
              <w:t>x</w:t>
            </w:r>
            <w:r>
              <w:t xml:space="preserve">  ) </w:t>
            </w:r>
            <w:r w:rsidR="003D1157">
              <w:t>Estudante</w:t>
            </w:r>
          </w:p>
        </w:tc>
      </w:tr>
      <w:tr w:rsidR="00D90806" w14:paraId="711F9F36" w14:textId="77777777" w:rsidTr="00D90806">
        <w:tc>
          <w:tcPr>
            <w:tcW w:w="8488" w:type="dxa"/>
          </w:tcPr>
          <w:p w14:paraId="7379A387" w14:textId="77777777" w:rsidR="00D90806" w:rsidRPr="00DD7764" w:rsidRDefault="00D90806">
            <w:pPr>
              <w:rPr>
                <w:b/>
                <w:bCs/>
              </w:rPr>
            </w:pPr>
            <w:r w:rsidRPr="00DD7764">
              <w:rPr>
                <w:b/>
                <w:bCs/>
              </w:rPr>
              <w:t>Tipo de atividade:</w:t>
            </w:r>
          </w:p>
          <w:p w14:paraId="414499E9" w14:textId="2247E750" w:rsidR="00D90806" w:rsidRDefault="00D90806">
            <w:proofErr w:type="gramStart"/>
            <w:r>
              <w:t xml:space="preserve">(  </w:t>
            </w:r>
            <w:proofErr w:type="gramEnd"/>
            <w:r>
              <w:t xml:space="preserve">  ) Visita técnica</w:t>
            </w:r>
          </w:p>
          <w:p w14:paraId="7A188DAF" w14:textId="3089C7FA" w:rsidR="00D90806" w:rsidRDefault="00D90806">
            <w:proofErr w:type="gramStart"/>
            <w:r>
              <w:t xml:space="preserve">(  </w:t>
            </w:r>
            <w:proofErr w:type="gramEnd"/>
            <w:r>
              <w:t xml:space="preserve">  ) Missão de estudos</w:t>
            </w:r>
          </w:p>
          <w:p w14:paraId="30C99AFC" w14:textId="6E55F133" w:rsidR="00D90806" w:rsidRDefault="00D90806">
            <w:proofErr w:type="gramStart"/>
            <w:r>
              <w:t xml:space="preserve">( </w:t>
            </w:r>
            <w:r w:rsidR="00FF591F">
              <w:t>x</w:t>
            </w:r>
            <w:proofErr w:type="gramEnd"/>
            <w:r>
              <w:t xml:space="preserve"> ) Mobilidade acadêmica</w:t>
            </w:r>
          </w:p>
          <w:p w14:paraId="52F7D35C" w14:textId="77777777" w:rsidR="00D90806" w:rsidRDefault="00D90806">
            <w:proofErr w:type="gramStart"/>
            <w:r>
              <w:t xml:space="preserve">(  </w:t>
            </w:r>
            <w:proofErr w:type="gramEnd"/>
            <w:r>
              <w:t xml:space="preserve">  ) Participação em evento</w:t>
            </w:r>
          </w:p>
          <w:p w14:paraId="309F7A32" w14:textId="5BEC82EE" w:rsidR="00D90806" w:rsidRDefault="00D90806">
            <w:proofErr w:type="gramStart"/>
            <w:r>
              <w:t xml:space="preserve">(  </w:t>
            </w:r>
            <w:proofErr w:type="gramEnd"/>
            <w:r>
              <w:t xml:space="preserve">  ) Pós doutorado</w:t>
            </w:r>
          </w:p>
        </w:tc>
      </w:tr>
      <w:tr w:rsidR="00D90806" w14:paraId="0751BC7C" w14:textId="77777777" w:rsidTr="00D90806">
        <w:tc>
          <w:tcPr>
            <w:tcW w:w="8488" w:type="dxa"/>
          </w:tcPr>
          <w:p w14:paraId="790D1E56" w14:textId="6174140F" w:rsidR="00D90806" w:rsidRDefault="00D90806">
            <w:r w:rsidRPr="00DD7764">
              <w:rPr>
                <w:b/>
                <w:bCs/>
              </w:rPr>
              <w:t>Data:</w:t>
            </w:r>
            <w:r>
              <w:t xml:space="preserve">   </w:t>
            </w:r>
            <w:proofErr w:type="gramStart"/>
            <w:r w:rsidR="00226EC8">
              <w:t>O</w:t>
            </w:r>
            <w:r w:rsidR="00226EC8" w:rsidRPr="00226EC8">
              <w:rPr>
                <w:rFonts w:cstheme="minorHAnsi"/>
              </w:rPr>
              <w:t>utubro</w:t>
            </w:r>
            <w:proofErr w:type="gramEnd"/>
            <w:r w:rsidR="00226EC8" w:rsidRPr="00226EC8">
              <w:rPr>
                <w:rFonts w:cstheme="minorHAnsi"/>
              </w:rPr>
              <w:t xml:space="preserve"> de 2020 a janeiro de 2021</w:t>
            </w:r>
            <w:r w:rsidR="00226EC8">
              <w:rPr>
                <w:rFonts w:cstheme="minorHAnsi"/>
              </w:rPr>
              <w:t>.</w:t>
            </w:r>
          </w:p>
        </w:tc>
      </w:tr>
      <w:tr w:rsidR="00D90806" w14:paraId="215D117E" w14:textId="77777777" w:rsidTr="00D90806">
        <w:tc>
          <w:tcPr>
            <w:tcW w:w="8488" w:type="dxa"/>
          </w:tcPr>
          <w:p w14:paraId="5C11F710" w14:textId="434BEC66" w:rsidR="00D90806" w:rsidRDefault="00D90806">
            <w:r w:rsidRPr="00DD7764">
              <w:rPr>
                <w:b/>
                <w:bCs/>
              </w:rPr>
              <w:t>Local:</w:t>
            </w:r>
            <w:r>
              <w:t xml:space="preserve"> </w:t>
            </w:r>
            <w:r w:rsidR="00FF591F">
              <w:t xml:space="preserve">Escola Superior de Enfermagem do Porto (ESEP – Portugal) </w:t>
            </w:r>
          </w:p>
          <w:p w14:paraId="4D4D164B" w14:textId="3D76D36C" w:rsidR="00D90806" w:rsidRDefault="00D90806">
            <w:r>
              <w:t xml:space="preserve">Cidade/Estado/País: </w:t>
            </w:r>
            <w:r w:rsidR="00FF591F">
              <w:t>Porto - Portugal</w:t>
            </w:r>
          </w:p>
        </w:tc>
      </w:tr>
      <w:tr w:rsidR="00DD7764" w14:paraId="6588C27C" w14:textId="77777777" w:rsidTr="00D90806">
        <w:tc>
          <w:tcPr>
            <w:tcW w:w="8488" w:type="dxa"/>
          </w:tcPr>
          <w:p w14:paraId="77A08E87" w14:textId="18738D94" w:rsidR="00DD7764" w:rsidRDefault="00DD7764">
            <w:r w:rsidRPr="00DD7764">
              <w:rPr>
                <w:b/>
                <w:bCs/>
              </w:rPr>
              <w:t>Professor</w:t>
            </w:r>
            <w:r w:rsidR="00404DC2">
              <w:rPr>
                <w:b/>
                <w:bCs/>
              </w:rPr>
              <w:t>a</w:t>
            </w:r>
            <w:r w:rsidRPr="00DD7764">
              <w:rPr>
                <w:b/>
                <w:bCs/>
              </w:rPr>
              <w:t xml:space="preserve"> orientador</w:t>
            </w:r>
            <w:r w:rsidR="00404DC2">
              <w:rPr>
                <w:b/>
                <w:bCs/>
              </w:rPr>
              <w:t>a</w:t>
            </w:r>
            <w:r w:rsidRPr="00DD7764">
              <w:rPr>
                <w:b/>
                <w:bCs/>
              </w:rPr>
              <w:t xml:space="preserve">: </w:t>
            </w:r>
            <w:proofErr w:type="spellStart"/>
            <w:r w:rsidR="00FF591F" w:rsidRPr="00404DC2">
              <w:t>Dr</w:t>
            </w:r>
            <w:proofErr w:type="spellEnd"/>
            <w:r w:rsidR="00FF591F" w:rsidRPr="00404DC2">
              <w:t xml:space="preserve">ª Letícia de Lima Trindade (Brasil) </w:t>
            </w:r>
            <w:proofErr w:type="spellStart"/>
            <w:r w:rsidR="00226EC8" w:rsidRPr="00404DC2">
              <w:t>Dr</w:t>
            </w:r>
            <w:proofErr w:type="spellEnd"/>
            <w:r w:rsidR="00226EC8" w:rsidRPr="00404DC2">
              <w:t xml:space="preserve">ª </w:t>
            </w:r>
            <w:r w:rsidR="00FF591F" w:rsidRPr="00404DC2">
              <w:t>Elisabete Borges (Portugal)</w:t>
            </w:r>
          </w:p>
        </w:tc>
      </w:tr>
      <w:tr w:rsidR="00D90806" w14:paraId="39E21AE4" w14:textId="77777777" w:rsidTr="00D90806">
        <w:tc>
          <w:tcPr>
            <w:tcW w:w="8488" w:type="dxa"/>
          </w:tcPr>
          <w:p w14:paraId="7D493E89" w14:textId="77777777" w:rsidR="007D7150" w:rsidRDefault="00D90806">
            <w:pPr>
              <w:rPr>
                <w:b/>
                <w:bCs/>
              </w:rPr>
            </w:pPr>
            <w:r w:rsidRPr="00DD7764">
              <w:rPr>
                <w:b/>
                <w:bCs/>
              </w:rPr>
              <w:t xml:space="preserve">Objetivos: </w:t>
            </w:r>
          </w:p>
          <w:p w14:paraId="213697DD" w14:textId="77777777" w:rsidR="007D7150" w:rsidRDefault="007D7150">
            <w:pPr>
              <w:rPr>
                <w:rFonts w:cstheme="minorHAnsi"/>
                <w:b/>
                <w:bCs/>
              </w:rPr>
            </w:pPr>
          </w:p>
          <w:p w14:paraId="57D5F3B4" w14:textId="7DF0FD69" w:rsidR="00D90806" w:rsidRPr="007D7150" w:rsidRDefault="007D7150">
            <w:pPr>
              <w:rPr>
                <w:rFonts w:cstheme="minorHAnsi"/>
              </w:rPr>
            </w:pPr>
            <w:r w:rsidRPr="007D7150">
              <w:rPr>
                <w:rFonts w:cstheme="minorHAnsi"/>
              </w:rPr>
              <w:t>Aprofundar a pesquisa relacionada ao Assédio Moral nos Serviços de Saúde com novos referenciais conceituais, teóricos e metodológicos, sob a ótica loco regional e contexto mundial;</w:t>
            </w:r>
          </w:p>
          <w:p w14:paraId="41D6DAC5" w14:textId="6A938E08" w:rsidR="007D7150" w:rsidRPr="007D7150" w:rsidRDefault="007D7150">
            <w:pPr>
              <w:rPr>
                <w:rFonts w:cstheme="minorHAnsi"/>
                <w:b/>
                <w:bCs/>
              </w:rPr>
            </w:pPr>
          </w:p>
          <w:p w14:paraId="39BCBA46" w14:textId="444CFD24" w:rsidR="007D7150" w:rsidRPr="007D7150" w:rsidRDefault="007D7150">
            <w:pPr>
              <w:rPr>
                <w:rFonts w:cstheme="minorHAnsi"/>
              </w:rPr>
            </w:pPr>
            <w:r w:rsidRPr="007D7150">
              <w:rPr>
                <w:rFonts w:cstheme="minorHAnsi"/>
              </w:rPr>
              <w:t>Frequentar</w:t>
            </w:r>
            <w:r>
              <w:rPr>
                <w:rFonts w:cstheme="minorHAnsi"/>
              </w:rPr>
              <w:t xml:space="preserve"> </w:t>
            </w:r>
            <w:r w:rsidRPr="007D7150">
              <w:rPr>
                <w:rFonts w:cstheme="minorHAnsi"/>
              </w:rPr>
              <w:t>aulas relacionadas à Saúde Pública, Gestão em Saúde e Saúde do Trabalhador, entre outras atividades de ensino que possam ampliar a compreensão da temática de pesquisa e intervenção;</w:t>
            </w:r>
          </w:p>
          <w:p w14:paraId="334D9F46" w14:textId="43E40A75" w:rsidR="007D7150" w:rsidRPr="007D7150" w:rsidRDefault="007D7150">
            <w:pPr>
              <w:rPr>
                <w:rFonts w:cstheme="minorHAnsi"/>
                <w:b/>
                <w:bCs/>
              </w:rPr>
            </w:pPr>
          </w:p>
          <w:p w14:paraId="1E721607" w14:textId="22469FEC" w:rsidR="007D7150" w:rsidRPr="007D7150" w:rsidRDefault="007D7150">
            <w:pPr>
              <w:rPr>
                <w:rStyle w:val="Tipodeletrapredefinidodopargrafo1"/>
                <w:rFonts w:cstheme="minorHAnsi"/>
              </w:rPr>
            </w:pPr>
            <w:r w:rsidRPr="007D7150">
              <w:rPr>
                <w:rStyle w:val="Tipodeletrapredefinidodopargrafo1"/>
                <w:rFonts w:cstheme="minorHAnsi"/>
              </w:rPr>
              <w:t>Publicar artigos científicos com relatos de experiência, bem como, outros ensaios teóricos sobre o Assédio Moral nos serviços de saúde do Brasil e Portugal;</w:t>
            </w:r>
          </w:p>
          <w:p w14:paraId="0A71E467" w14:textId="4E53E85B" w:rsidR="007D7150" w:rsidRPr="007D7150" w:rsidRDefault="007D7150">
            <w:pPr>
              <w:rPr>
                <w:rStyle w:val="Tipodeletrapredefinidodopargrafo1"/>
                <w:rFonts w:cstheme="minorHAnsi"/>
              </w:rPr>
            </w:pPr>
          </w:p>
          <w:p w14:paraId="0405D9F5" w14:textId="7C18E68C" w:rsidR="007D7150" w:rsidRPr="007D7150" w:rsidRDefault="007D7150">
            <w:pPr>
              <w:rPr>
                <w:rStyle w:val="Tipodeletrapredefinidodopargrafo1"/>
                <w:rFonts w:cstheme="minorHAnsi"/>
              </w:rPr>
            </w:pPr>
            <w:r w:rsidRPr="007D7150">
              <w:rPr>
                <w:rStyle w:val="Tipodeletrapredefinidodopargrafo1"/>
                <w:rFonts w:cstheme="minorHAnsi"/>
              </w:rPr>
              <w:t>Fomentar a cooperação entre a UDESC e a Escola Superior de Enfermagem do Porto (ESEP), na qual docentes já possuem aproximação, dando continuidade ao levantamento de potenciais estudos que possam ser realizados em cooperação de pesquisadores dos dois países;</w:t>
            </w:r>
          </w:p>
          <w:p w14:paraId="6251834A" w14:textId="6C26A697" w:rsidR="007D7150" w:rsidRPr="007D7150" w:rsidRDefault="007D7150">
            <w:pPr>
              <w:rPr>
                <w:rStyle w:val="Tipodeletrapredefinidodopargrafo1"/>
                <w:rFonts w:cstheme="minorHAnsi"/>
              </w:rPr>
            </w:pPr>
          </w:p>
          <w:p w14:paraId="21D1E099" w14:textId="53D97DA5" w:rsidR="007D7150" w:rsidRPr="007D7150" w:rsidRDefault="007D7150">
            <w:pPr>
              <w:rPr>
                <w:rFonts w:cstheme="minorHAnsi"/>
              </w:rPr>
            </w:pPr>
            <w:r w:rsidRPr="007D7150">
              <w:rPr>
                <w:rFonts w:cstheme="minorHAnsi"/>
              </w:rPr>
              <w:t>Contribuir para as trocas de conhecimento, fortalecendo a internacionalização do ensino e da pesquisa brasileira e da universidade de origem (UDESC);</w:t>
            </w:r>
          </w:p>
          <w:p w14:paraId="59B60180" w14:textId="36646E2E" w:rsidR="007D7150" w:rsidRPr="007D7150" w:rsidRDefault="007D7150">
            <w:pPr>
              <w:rPr>
                <w:rFonts w:cstheme="minorHAnsi"/>
                <w:b/>
                <w:bCs/>
              </w:rPr>
            </w:pPr>
          </w:p>
          <w:p w14:paraId="45E3BD04" w14:textId="298DE651" w:rsidR="007D7150" w:rsidRPr="007D7150" w:rsidRDefault="007D7150">
            <w:pPr>
              <w:rPr>
                <w:rFonts w:cstheme="minorHAnsi"/>
              </w:rPr>
            </w:pPr>
            <w:r w:rsidRPr="007D7150">
              <w:rPr>
                <w:rFonts w:cstheme="minorHAnsi"/>
              </w:rPr>
              <w:t>Desenvolver habilidades interpessoais, pedagógicas e didáticas; e inovar a minha práxis, por meio de novos conhecimentos.</w:t>
            </w:r>
          </w:p>
          <w:p w14:paraId="43C974DD" w14:textId="2295080C" w:rsidR="007D7150" w:rsidRPr="007D7150" w:rsidRDefault="007D7150">
            <w:pPr>
              <w:rPr>
                <w:rFonts w:cstheme="minorHAnsi"/>
                <w:b/>
                <w:bCs/>
              </w:rPr>
            </w:pPr>
          </w:p>
          <w:p w14:paraId="4A626BF5" w14:textId="020F0193" w:rsidR="007D7150" w:rsidRPr="007D7150" w:rsidRDefault="007D7150">
            <w:pPr>
              <w:rPr>
                <w:rFonts w:cstheme="minorHAnsi"/>
                <w:b/>
                <w:bCs/>
              </w:rPr>
            </w:pPr>
            <w:r w:rsidRPr="007D7150">
              <w:rPr>
                <w:rFonts w:cstheme="minorHAnsi"/>
              </w:rPr>
              <w:t>Conhecer</w:t>
            </w:r>
            <w:r w:rsidRPr="007D7150">
              <w:rPr>
                <w:rFonts w:cstheme="minorHAnsi"/>
                <w:color w:val="000000"/>
              </w:rPr>
              <w:t xml:space="preserve"> a estrutura curricular e práticas educacionais de formação do enfermeiro em Portugal</w:t>
            </w:r>
            <w:r>
              <w:rPr>
                <w:rFonts w:cstheme="minorHAnsi"/>
                <w:color w:val="000000"/>
              </w:rPr>
              <w:t>.</w:t>
            </w:r>
          </w:p>
          <w:p w14:paraId="42044BF0" w14:textId="66514BCD" w:rsidR="00D90806" w:rsidRDefault="00D90806"/>
        </w:tc>
      </w:tr>
      <w:tr w:rsidR="00D90806" w14:paraId="47A49F3B" w14:textId="77777777" w:rsidTr="00D90806">
        <w:tc>
          <w:tcPr>
            <w:tcW w:w="8488" w:type="dxa"/>
          </w:tcPr>
          <w:p w14:paraId="495E7ECF" w14:textId="331E4C16" w:rsidR="00D90806" w:rsidRDefault="00D90806">
            <w:r w:rsidRPr="00DD7764">
              <w:rPr>
                <w:b/>
                <w:bCs/>
              </w:rPr>
              <w:t>Atividades realizadas:</w:t>
            </w:r>
            <w:r>
              <w:t xml:space="preserve"> </w:t>
            </w:r>
          </w:p>
          <w:p w14:paraId="72363D00" w14:textId="77777777" w:rsidR="000871A8" w:rsidRDefault="000871A8" w:rsidP="000871A8">
            <w:pPr>
              <w:pStyle w:val="GradeMdia1-nfase21"/>
              <w:ind w:left="0"/>
              <w:contextualSpacing/>
              <w:rPr>
                <w:rFonts w:asciiTheme="minorHAnsi" w:hAnsiTheme="minorHAnsi" w:cstheme="minorHAnsi"/>
                <w:color w:val="000000" w:themeColor="text1"/>
                <w:szCs w:val="24"/>
              </w:rPr>
            </w:pPr>
            <w:r>
              <w:rPr>
                <w:rFonts w:asciiTheme="minorHAnsi" w:hAnsiTheme="minorHAnsi" w:cstheme="minorHAnsi"/>
                <w:b/>
                <w:szCs w:val="24"/>
              </w:rPr>
              <w:lastRenderedPageBreak/>
              <w:t xml:space="preserve">Atividades de Ensino: </w:t>
            </w:r>
            <w:r>
              <w:rPr>
                <w:rFonts w:asciiTheme="minorHAnsi" w:hAnsiTheme="minorHAnsi" w:cstheme="minorHAnsi"/>
                <w:color w:val="000000" w:themeColor="text1"/>
                <w:szCs w:val="24"/>
              </w:rPr>
              <w:t xml:space="preserve">Participação como ouvinte da </w:t>
            </w:r>
            <w:r>
              <w:rPr>
                <w:rFonts w:asciiTheme="minorHAnsi" w:hAnsiTheme="minorHAnsi" w:cstheme="minorHAnsi"/>
                <w:szCs w:val="24"/>
              </w:rPr>
              <w:t xml:space="preserve">Unidade Curricular de Processos de Trabalho em Enfermagem e Saúde do Mestrado em Direção e Chefia dos Serviços em Enfermagem. Aulas ministradas na </w:t>
            </w:r>
            <w:r>
              <w:rPr>
                <w:rFonts w:asciiTheme="minorHAnsi" w:hAnsiTheme="minorHAnsi" w:cstheme="minorHAnsi"/>
                <w:color w:val="000000" w:themeColor="text1"/>
                <w:szCs w:val="24"/>
              </w:rPr>
              <w:t xml:space="preserve">Unidade Curricular Processos de Trabalho em Enfermagem e Saúde no </w:t>
            </w:r>
            <w:r>
              <w:rPr>
                <w:rFonts w:asciiTheme="minorHAnsi" w:hAnsiTheme="minorHAnsi" w:cstheme="minorHAnsi"/>
                <w:szCs w:val="24"/>
              </w:rPr>
              <w:t>Mestrado em Direção e Chefia dos Serviços em Enfermagem e no Mestrado em Enfermagem Comunitária.</w:t>
            </w:r>
            <w:r>
              <w:rPr>
                <w:rFonts w:asciiTheme="minorHAnsi" w:hAnsiTheme="minorHAnsi" w:cstheme="minorHAnsi"/>
                <w:color w:val="000000" w:themeColor="text1"/>
                <w:szCs w:val="24"/>
              </w:rPr>
              <w:t xml:space="preserve"> </w:t>
            </w:r>
          </w:p>
          <w:p w14:paraId="25CF14C0" w14:textId="77777777" w:rsidR="000871A8" w:rsidRDefault="000871A8" w:rsidP="000871A8">
            <w:pPr>
              <w:pStyle w:val="GradeMdia1-nfase21"/>
              <w:ind w:left="0"/>
              <w:contextualSpacing/>
              <w:rPr>
                <w:rFonts w:asciiTheme="minorHAnsi" w:hAnsiTheme="minorHAnsi" w:cstheme="minorHAnsi"/>
                <w:szCs w:val="24"/>
              </w:rPr>
            </w:pPr>
            <w:r>
              <w:rPr>
                <w:rFonts w:asciiTheme="minorHAnsi" w:hAnsiTheme="minorHAnsi" w:cstheme="minorHAnsi"/>
                <w:b/>
                <w:szCs w:val="24"/>
              </w:rPr>
              <w:t xml:space="preserve">Atividades de Pesquisa: </w:t>
            </w:r>
            <w:r>
              <w:rPr>
                <w:rFonts w:asciiTheme="minorHAnsi" w:hAnsiTheme="minorHAnsi" w:cstheme="minorHAnsi"/>
                <w:szCs w:val="24"/>
              </w:rPr>
              <w:t xml:space="preserve">Participação no projeto </w:t>
            </w:r>
            <w:r>
              <w:rPr>
                <w:rFonts w:asciiTheme="minorHAnsi" w:hAnsiTheme="minorHAnsi" w:cstheme="minorHAnsi"/>
                <w:color w:val="000000" w:themeColor="text1"/>
                <w:szCs w:val="24"/>
              </w:rPr>
              <w:t xml:space="preserve">INT-SO: dos contextos de trabalho à Saúde ocupacional dos profissionais de enfermagem, um estudo comparativo entre Portugal, Brasil e Espanha.  </w:t>
            </w:r>
            <w:r>
              <w:rPr>
                <w:rFonts w:asciiTheme="minorHAnsi" w:hAnsiTheme="minorHAnsi" w:cstheme="minorHAnsi"/>
                <w:szCs w:val="24"/>
              </w:rPr>
              <w:t xml:space="preserve">Participação como ouvinte da orientação de estudantes de Mestrado. Publicação de artigos científicos e capítulos de livros. </w:t>
            </w:r>
            <w:r>
              <w:rPr>
                <w:rFonts w:asciiTheme="minorHAnsi" w:hAnsiTheme="minorHAnsi" w:cstheme="minorHAnsi"/>
                <w:color w:val="000000" w:themeColor="text1"/>
                <w:szCs w:val="24"/>
              </w:rPr>
              <w:t>Ouvinte de bancas de defesa do Mestrado.</w:t>
            </w:r>
          </w:p>
          <w:p w14:paraId="145BC505" w14:textId="77777777" w:rsidR="000871A8" w:rsidRDefault="000871A8" w:rsidP="000871A8">
            <w:pPr>
              <w:spacing w:line="360" w:lineRule="auto"/>
              <w:jc w:val="both"/>
              <w:rPr>
                <w:rFonts w:cstheme="minorHAnsi"/>
                <w:color w:val="000000" w:themeColor="text1"/>
              </w:rPr>
            </w:pPr>
            <w:r>
              <w:rPr>
                <w:rFonts w:cstheme="minorHAnsi"/>
                <w:b/>
              </w:rPr>
              <w:t xml:space="preserve">Participação em Eventos: </w:t>
            </w:r>
            <w:r>
              <w:rPr>
                <w:rFonts w:cstheme="minorHAnsi"/>
                <w:color w:val="000000" w:themeColor="text1"/>
              </w:rPr>
              <w:t xml:space="preserve">Seminário </w:t>
            </w:r>
            <w:r>
              <w:rPr>
                <w:rFonts w:cstheme="minorHAnsi"/>
              </w:rPr>
              <w:t>da Unidade Curricular de Investigação em Enfermagem;</w:t>
            </w:r>
            <w:r>
              <w:rPr>
                <w:rFonts w:cstheme="minorHAnsi"/>
                <w:b/>
              </w:rPr>
              <w:t xml:space="preserve"> </w:t>
            </w:r>
            <w:r>
              <w:rPr>
                <w:rFonts w:cstheme="minorHAnsi"/>
              </w:rPr>
              <w:t xml:space="preserve">3º Congresso Internacional de Enfermagem do Trabalho – ICOHN; </w:t>
            </w:r>
            <w:r>
              <w:rPr>
                <w:rFonts w:cstheme="minorHAnsi"/>
                <w:color w:val="000000" w:themeColor="text1"/>
              </w:rPr>
              <w:t>Organização e mediação da Live intitulada: “Vamos Conversar sobre o assédio moral nos serviços de saúde?”.</w:t>
            </w:r>
          </w:p>
          <w:p w14:paraId="4C164A69" w14:textId="3755C253" w:rsidR="000871A8" w:rsidRPr="000871A8" w:rsidRDefault="000871A8" w:rsidP="000871A8">
            <w:pPr>
              <w:spacing w:line="360" w:lineRule="auto"/>
              <w:contextualSpacing/>
              <w:jc w:val="both"/>
              <w:rPr>
                <w:rFonts w:cstheme="minorHAnsi"/>
                <w:b/>
              </w:rPr>
            </w:pPr>
            <w:r>
              <w:rPr>
                <w:rFonts w:cstheme="minorHAnsi"/>
                <w:b/>
                <w:bCs/>
                <w:color w:val="000000" w:themeColor="text1"/>
              </w:rPr>
              <w:t>Visitas técnicas:</w:t>
            </w:r>
            <w:r>
              <w:rPr>
                <w:rFonts w:cstheme="minorHAnsi"/>
                <w:color w:val="000000" w:themeColor="text1"/>
              </w:rPr>
              <w:t xml:space="preserve"> Escola Superior de Enfermagem do Porto (ESEP), Hospital pediátrico São João. Ambas na cidade do Porto, Portugal. </w:t>
            </w:r>
          </w:p>
          <w:p w14:paraId="1B2DD081" w14:textId="1C06BBC7" w:rsidR="00D90806" w:rsidRDefault="00D90806"/>
        </w:tc>
      </w:tr>
      <w:tr w:rsidR="00DD7764" w14:paraId="40E0429B" w14:textId="77777777" w:rsidTr="00D90806">
        <w:tc>
          <w:tcPr>
            <w:tcW w:w="8488" w:type="dxa"/>
          </w:tcPr>
          <w:p w14:paraId="3DC8ED50" w14:textId="77777777" w:rsidR="00DD7764" w:rsidRDefault="00DD7764">
            <w:r w:rsidRPr="00DD7764">
              <w:rPr>
                <w:b/>
                <w:bCs/>
              </w:rPr>
              <w:lastRenderedPageBreak/>
              <w:t>Publicações:</w:t>
            </w:r>
            <w:r>
              <w:t xml:space="preserve"> </w:t>
            </w:r>
          </w:p>
          <w:p w14:paraId="4DE57769" w14:textId="77777777" w:rsidR="00132A64" w:rsidRDefault="00132A64"/>
          <w:p w14:paraId="0540B550" w14:textId="77777777" w:rsidR="00132A64" w:rsidRPr="00404DC2" w:rsidRDefault="00132A64" w:rsidP="00132A64">
            <w:pPr>
              <w:contextualSpacing/>
              <w:jc w:val="both"/>
              <w:rPr>
                <w:rFonts w:cstheme="minorHAnsi"/>
                <w:lang w:val="en-US"/>
              </w:rPr>
            </w:pPr>
            <w:r>
              <w:rPr>
                <w:rFonts w:cstheme="minorHAnsi"/>
                <w:b/>
                <w:bCs/>
              </w:rPr>
              <w:t>Capítulo e-book</w:t>
            </w:r>
            <w:r>
              <w:rPr>
                <w:rFonts w:cstheme="minorHAnsi"/>
              </w:rPr>
              <w:t xml:space="preserve"> - Campanha de Prevenção e Enfrentamento do Assédio Moral nos Serviços de Saúde. </w:t>
            </w:r>
            <w:r w:rsidRPr="00404DC2">
              <w:rPr>
                <w:rFonts w:cstheme="minorHAnsi"/>
                <w:lang w:val="en-US"/>
              </w:rPr>
              <w:t xml:space="preserve">Link: </w:t>
            </w:r>
            <w:hyperlink r:id="rId6" w:history="1">
              <w:r w:rsidRPr="00404DC2">
                <w:rPr>
                  <w:rStyle w:val="Hyperlink"/>
                  <w:rFonts w:cstheme="minorHAnsi"/>
                  <w:lang w:val="en-US"/>
                </w:rPr>
                <w:t>https://editorabagai.com.br/product/experiencias-exitosas-de-gestao-do-trabalho-e-educacao-permanente-em-saude-vol-1/</w:t>
              </w:r>
            </w:hyperlink>
            <w:r w:rsidRPr="00404DC2">
              <w:rPr>
                <w:rFonts w:cstheme="minorHAnsi"/>
                <w:lang w:val="en-US"/>
              </w:rPr>
              <w:t xml:space="preserve"> </w:t>
            </w:r>
          </w:p>
          <w:p w14:paraId="1E78634E" w14:textId="77777777" w:rsidR="00132A64" w:rsidRPr="00404DC2" w:rsidRDefault="00132A64" w:rsidP="00132A64">
            <w:pPr>
              <w:contextualSpacing/>
              <w:jc w:val="both"/>
              <w:rPr>
                <w:rFonts w:cstheme="minorHAnsi"/>
                <w:lang w:val="en-US"/>
              </w:rPr>
            </w:pPr>
          </w:p>
          <w:p w14:paraId="0B866561" w14:textId="77777777" w:rsidR="00132A64" w:rsidRDefault="00132A64" w:rsidP="00132A64">
            <w:pPr>
              <w:contextualSpacing/>
              <w:jc w:val="both"/>
              <w:rPr>
                <w:rFonts w:cstheme="minorHAnsi"/>
              </w:rPr>
            </w:pPr>
            <w:proofErr w:type="spellStart"/>
            <w:r w:rsidRPr="00404DC2">
              <w:rPr>
                <w:rFonts w:cstheme="minorHAnsi"/>
                <w:b/>
                <w:bCs/>
                <w:lang w:val="en-US"/>
              </w:rPr>
              <w:t>Artigo</w:t>
            </w:r>
            <w:proofErr w:type="spellEnd"/>
            <w:r w:rsidRPr="00404DC2">
              <w:rPr>
                <w:rFonts w:cstheme="minorHAnsi"/>
                <w:b/>
                <w:bCs/>
                <w:lang w:val="en-US"/>
              </w:rPr>
              <w:t>:</w:t>
            </w:r>
            <w:r w:rsidRPr="00404DC2">
              <w:rPr>
                <w:rFonts w:cstheme="minorHAnsi"/>
                <w:lang w:val="en-US"/>
              </w:rPr>
              <w:t xml:space="preserve"> Moral Harassment Among Brazilian Primary Health Care and Hospital Workers. </w:t>
            </w:r>
            <w:r>
              <w:rPr>
                <w:rFonts w:cstheme="minorHAnsi"/>
              </w:rPr>
              <w:t xml:space="preserve">Link: </w:t>
            </w:r>
            <w:hyperlink r:id="rId7" w:history="1">
              <w:r>
                <w:rPr>
                  <w:rStyle w:val="Hyperlink"/>
                  <w:rFonts w:cstheme="minorHAnsi"/>
                </w:rPr>
                <w:t>http://dx.doi.org/10.37689/acta-ape/2022ao0151349</w:t>
              </w:r>
            </w:hyperlink>
            <w:r>
              <w:rPr>
                <w:rFonts w:cstheme="minorHAnsi"/>
              </w:rPr>
              <w:t xml:space="preserve"> </w:t>
            </w:r>
          </w:p>
          <w:p w14:paraId="3DEBFD00" w14:textId="77777777" w:rsidR="00132A64" w:rsidRDefault="00132A64" w:rsidP="00132A64">
            <w:pPr>
              <w:contextualSpacing/>
              <w:jc w:val="both"/>
              <w:rPr>
                <w:rFonts w:cstheme="minorHAnsi"/>
              </w:rPr>
            </w:pPr>
          </w:p>
          <w:p w14:paraId="2155BCC6" w14:textId="77777777" w:rsidR="00132A64" w:rsidRDefault="00132A64" w:rsidP="00132A64">
            <w:pPr>
              <w:contextualSpacing/>
              <w:jc w:val="both"/>
              <w:rPr>
                <w:rFonts w:cstheme="minorHAnsi"/>
              </w:rPr>
            </w:pPr>
            <w:r>
              <w:rPr>
                <w:rFonts w:cstheme="minorHAnsi"/>
                <w:b/>
                <w:bCs/>
              </w:rPr>
              <w:t>Capítulo e-book</w:t>
            </w:r>
            <w:r>
              <w:rPr>
                <w:rFonts w:cstheme="minorHAnsi"/>
              </w:rPr>
              <w:t xml:space="preserve"> - Bullying: violência sútil e velada contra os profissionais dos serviços de saúde. Link: </w:t>
            </w:r>
            <w:hyperlink r:id="rId8" w:history="1">
              <w:r>
                <w:rPr>
                  <w:rStyle w:val="Hyperlink"/>
                  <w:rFonts w:cstheme="minorHAnsi"/>
                </w:rPr>
                <w:t>https://doi.org/10.48528/dkqw-1033</w:t>
              </w:r>
            </w:hyperlink>
            <w:r>
              <w:rPr>
                <w:rFonts w:cstheme="minorHAnsi"/>
              </w:rPr>
              <w:t xml:space="preserve"> </w:t>
            </w:r>
          </w:p>
          <w:p w14:paraId="7137AE40" w14:textId="77777777" w:rsidR="00132A64" w:rsidRDefault="00132A64" w:rsidP="00132A64">
            <w:pPr>
              <w:contextualSpacing/>
              <w:jc w:val="both"/>
              <w:rPr>
                <w:rFonts w:cstheme="minorHAnsi"/>
              </w:rPr>
            </w:pPr>
          </w:p>
          <w:p w14:paraId="0024C18B" w14:textId="77777777" w:rsidR="00132A64" w:rsidRDefault="00132A64" w:rsidP="00132A64">
            <w:pPr>
              <w:contextualSpacing/>
              <w:jc w:val="both"/>
            </w:pPr>
            <w:r>
              <w:rPr>
                <w:b/>
                <w:bCs/>
              </w:rPr>
              <w:t>Reportagem</w:t>
            </w:r>
            <w:r>
              <w:t xml:space="preserve">: Estratégias Organizacionais de Atuação sobre o Assédio Moral nos Serviços de Saúde. </w:t>
            </w:r>
            <w:r>
              <w:rPr>
                <w:b/>
                <w:bCs/>
              </w:rPr>
              <w:t>Link</w:t>
            </w:r>
            <w:r>
              <w:t xml:space="preserve">: </w:t>
            </w:r>
          </w:p>
          <w:p w14:paraId="1D21A161" w14:textId="19C026D3" w:rsidR="00132A64" w:rsidRDefault="00F947FD" w:rsidP="00132A64">
            <w:pPr>
              <w:contextualSpacing/>
              <w:jc w:val="both"/>
            </w:pPr>
            <w:hyperlink r:id="rId9" w:history="1">
              <w:r w:rsidR="00132A64" w:rsidRPr="00C6090A">
                <w:rPr>
                  <w:rStyle w:val="Hyperlink"/>
                </w:rPr>
                <w:t>http://id.esenf.pt/artigo53/?doing_wp_cron=1681232910.6971058845520019531250</w:t>
              </w:r>
            </w:hyperlink>
            <w:r w:rsidR="00132A64">
              <w:t xml:space="preserve"> </w:t>
            </w:r>
          </w:p>
          <w:p w14:paraId="2E38BC57" w14:textId="77777777" w:rsidR="00132A64" w:rsidRDefault="00132A64" w:rsidP="00132A64">
            <w:pPr>
              <w:contextualSpacing/>
              <w:jc w:val="both"/>
              <w:rPr>
                <w:rFonts w:cstheme="minorHAnsi"/>
              </w:rPr>
            </w:pPr>
          </w:p>
          <w:p w14:paraId="519E1D03" w14:textId="3F822503" w:rsidR="00132A64" w:rsidRDefault="00132A64" w:rsidP="00132A64">
            <w:pPr>
              <w:contextualSpacing/>
              <w:jc w:val="both"/>
              <w:rPr>
                <w:rFonts w:cstheme="minorHAnsi"/>
              </w:rPr>
            </w:pPr>
            <w:r>
              <w:rPr>
                <w:rFonts w:cstheme="minorHAnsi"/>
                <w:b/>
                <w:bCs/>
              </w:rPr>
              <w:t>Reportagem</w:t>
            </w:r>
            <w:r>
              <w:rPr>
                <w:rFonts w:cstheme="minorHAnsi"/>
              </w:rPr>
              <w:t xml:space="preserve">: Participação no 4º Congresso Internacional de Enfermagem do Trabalho (ICOHN22) </w:t>
            </w:r>
            <w:r>
              <w:rPr>
                <w:rFonts w:cstheme="minorHAnsi"/>
                <w:b/>
                <w:bCs/>
              </w:rPr>
              <w:t>Link:</w:t>
            </w:r>
            <w:r>
              <w:rPr>
                <w:rFonts w:cstheme="minorHAnsi"/>
              </w:rPr>
              <w:t xml:space="preserve"> </w:t>
            </w:r>
            <w:hyperlink r:id="rId10" w:history="1">
              <w:r>
                <w:rPr>
                  <w:rStyle w:val="Hyperlink"/>
                  <w:rFonts w:cstheme="minorHAnsi"/>
                </w:rPr>
                <w:t>https://www.udesc.br/arquivos/ceo/id_cpmenu/770/pdf_20220330_175826_0000_16487505453396_770.pdf</w:t>
              </w:r>
            </w:hyperlink>
            <w:r>
              <w:t xml:space="preserve"> </w:t>
            </w:r>
          </w:p>
          <w:p w14:paraId="39CBD9E7" w14:textId="77777777" w:rsidR="00132A64" w:rsidRDefault="00132A64" w:rsidP="00132A64">
            <w:pPr>
              <w:contextualSpacing/>
              <w:jc w:val="both"/>
              <w:rPr>
                <w:sz w:val="22"/>
                <w:szCs w:val="22"/>
              </w:rPr>
            </w:pPr>
          </w:p>
          <w:p w14:paraId="5C733647" w14:textId="6EB2A13B" w:rsidR="00132A64" w:rsidRDefault="00132A64" w:rsidP="00132A64">
            <w:pPr>
              <w:contextualSpacing/>
              <w:jc w:val="both"/>
              <w:rPr>
                <w:rFonts w:cstheme="minorHAnsi"/>
              </w:rPr>
            </w:pPr>
            <w:r>
              <w:rPr>
                <w:rFonts w:cstheme="minorHAnsi"/>
                <w:b/>
                <w:bCs/>
              </w:rPr>
              <w:lastRenderedPageBreak/>
              <w:t>Reportagem:</w:t>
            </w:r>
            <w:r>
              <w:rPr>
                <w:rFonts w:cstheme="minorHAnsi"/>
              </w:rPr>
              <w:t xml:space="preserve"> Professora participa da organização de evento internacional e renovação de </w:t>
            </w:r>
            <w:proofErr w:type="spellStart"/>
            <w:r>
              <w:rPr>
                <w:rFonts w:cstheme="minorHAnsi"/>
              </w:rPr>
              <w:t>convêncio</w:t>
            </w:r>
            <w:proofErr w:type="spellEnd"/>
            <w:r>
              <w:rPr>
                <w:rFonts w:cstheme="minorHAnsi"/>
              </w:rPr>
              <w:t xml:space="preserve"> na </w:t>
            </w:r>
            <w:proofErr w:type="spellStart"/>
            <w:r>
              <w:rPr>
                <w:rFonts w:cstheme="minorHAnsi"/>
              </w:rPr>
              <w:t>espanha</w:t>
            </w:r>
            <w:proofErr w:type="spellEnd"/>
            <w:r>
              <w:rPr>
                <w:rFonts w:cstheme="minorHAnsi"/>
              </w:rPr>
              <w:t xml:space="preserve">. </w:t>
            </w:r>
            <w:r>
              <w:rPr>
                <w:rFonts w:cstheme="minorHAnsi"/>
                <w:b/>
                <w:bCs/>
              </w:rPr>
              <w:t>Link</w:t>
            </w:r>
            <w:r>
              <w:rPr>
                <w:rFonts w:cstheme="minorHAnsi"/>
              </w:rPr>
              <w:t xml:space="preserve">: </w:t>
            </w:r>
            <w:hyperlink r:id="rId11" w:history="1">
              <w:r w:rsidR="00404DC2" w:rsidRPr="006964F2">
                <w:rPr>
                  <w:rStyle w:val="Hyperlink"/>
                  <w:rFonts w:cstheme="minorHAnsi"/>
                </w:rPr>
                <w:t>https://www.</w:t>
              </w:r>
              <w:r w:rsidR="00404DC2" w:rsidRPr="006964F2">
                <w:rPr>
                  <w:rStyle w:val="Hyperlink"/>
                  <w:rFonts w:cstheme="minorHAnsi"/>
                </w:rPr>
                <w:t>u</w:t>
              </w:r>
              <w:r w:rsidR="00404DC2" w:rsidRPr="006964F2">
                <w:rPr>
                  <w:rStyle w:val="Hyperlink"/>
                  <w:rFonts w:cstheme="minorHAnsi"/>
                </w:rPr>
                <w:t>desc.br/ceo/mpeaps/noticias/2023</w:t>
              </w:r>
            </w:hyperlink>
            <w:r w:rsidR="00404DC2">
              <w:rPr>
                <w:rStyle w:val="Hyperlink"/>
                <w:rFonts w:cstheme="minorHAnsi"/>
              </w:rPr>
              <w:t xml:space="preserve">  </w:t>
            </w:r>
            <w:r>
              <w:rPr>
                <w:rFonts w:cstheme="minorHAnsi"/>
              </w:rPr>
              <w:t xml:space="preserve"> </w:t>
            </w:r>
          </w:p>
          <w:p w14:paraId="188EFF2E" w14:textId="6044E3D6" w:rsidR="00132A64" w:rsidRDefault="00132A64"/>
        </w:tc>
      </w:tr>
      <w:tr w:rsidR="00D90806" w14:paraId="72BDA1F9" w14:textId="77777777" w:rsidTr="00D90806">
        <w:tc>
          <w:tcPr>
            <w:tcW w:w="8488" w:type="dxa"/>
          </w:tcPr>
          <w:p w14:paraId="5B9E0FCD" w14:textId="3C7D5C99" w:rsidR="00D90806" w:rsidRDefault="00DD7764">
            <w:r w:rsidRPr="00DD7764">
              <w:rPr>
                <w:b/>
                <w:bCs/>
              </w:rPr>
              <w:lastRenderedPageBreak/>
              <w:t>Registros fotográficos:</w:t>
            </w:r>
            <w:r>
              <w:t xml:space="preserve"> </w:t>
            </w:r>
          </w:p>
          <w:p w14:paraId="3056336C" w14:textId="75FF87E7" w:rsidR="00404DC2" w:rsidRDefault="00404DC2"/>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1"/>
              <w:gridCol w:w="3441"/>
            </w:tblGrid>
            <w:tr w:rsidR="00404DC2" w14:paraId="738190A2" w14:textId="77777777" w:rsidTr="00404DC2">
              <w:tc>
                <w:tcPr>
                  <w:tcW w:w="4131" w:type="dxa"/>
                </w:tcPr>
                <w:p w14:paraId="389B49E1" w14:textId="2167EAC2" w:rsidR="00404DC2" w:rsidRDefault="00404DC2">
                  <w:r>
                    <w:rPr>
                      <w:noProof/>
                    </w:rPr>
                    <w:drawing>
                      <wp:inline distT="0" distB="0" distL="0" distR="0" wp14:anchorId="2AA5E8EC" wp14:editId="422DC7DE">
                        <wp:extent cx="3070125" cy="1415119"/>
                        <wp:effectExtent l="0" t="0" r="381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88232" cy="1423465"/>
                                </a:xfrm>
                                <a:prstGeom prst="rect">
                                  <a:avLst/>
                                </a:prstGeom>
                              </pic:spPr>
                            </pic:pic>
                          </a:graphicData>
                        </a:graphic>
                      </wp:inline>
                    </w:drawing>
                  </w:r>
                </w:p>
              </w:tc>
              <w:tc>
                <w:tcPr>
                  <w:tcW w:w="4131" w:type="dxa"/>
                </w:tcPr>
                <w:p w14:paraId="386E1DFF" w14:textId="43314BA2" w:rsidR="00404DC2" w:rsidRDefault="00404DC2">
                  <w:r>
                    <w:rPr>
                      <w:noProof/>
                    </w:rPr>
                    <w:drawing>
                      <wp:inline distT="0" distB="0" distL="0" distR="0" wp14:anchorId="552F4F82" wp14:editId="3CA03844">
                        <wp:extent cx="1533754" cy="2045066"/>
                        <wp:effectExtent l="0" t="0" r="317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54339" cy="2072513"/>
                                </a:xfrm>
                                <a:prstGeom prst="rect">
                                  <a:avLst/>
                                </a:prstGeom>
                              </pic:spPr>
                            </pic:pic>
                          </a:graphicData>
                        </a:graphic>
                      </wp:inline>
                    </w:drawing>
                  </w:r>
                </w:p>
              </w:tc>
            </w:tr>
            <w:tr w:rsidR="00404DC2" w14:paraId="1EBFA6CC" w14:textId="77777777" w:rsidTr="00404DC2">
              <w:tc>
                <w:tcPr>
                  <w:tcW w:w="4131" w:type="dxa"/>
                </w:tcPr>
                <w:p w14:paraId="6ED2ED4C" w14:textId="21CEDF03" w:rsidR="00404DC2" w:rsidRDefault="00404DC2">
                  <w:r>
                    <w:rPr>
                      <w:noProof/>
                    </w:rPr>
                    <w:drawing>
                      <wp:inline distT="0" distB="0" distL="0" distR="0" wp14:anchorId="184E33FC" wp14:editId="327E45C0">
                        <wp:extent cx="2761166" cy="3681663"/>
                        <wp:effectExtent l="0" t="0" r="0" b="190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80576" cy="3707544"/>
                                </a:xfrm>
                                <a:prstGeom prst="rect">
                                  <a:avLst/>
                                </a:prstGeom>
                              </pic:spPr>
                            </pic:pic>
                          </a:graphicData>
                        </a:graphic>
                      </wp:inline>
                    </w:drawing>
                  </w:r>
                </w:p>
              </w:tc>
              <w:tc>
                <w:tcPr>
                  <w:tcW w:w="4131" w:type="dxa"/>
                </w:tcPr>
                <w:p w14:paraId="2CE66BBB" w14:textId="027B5829" w:rsidR="00404DC2" w:rsidRDefault="00404DC2">
                  <w:r>
                    <w:rPr>
                      <w:noProof/>
                    </w:rPr>
                    <w:drawing>
                      <wp:inline distT="0" distB="0" distL="0" distR="0" wp14:anchorId="50F1C641" wp14:editId="59064586">
                        <wp:extent cx="2148111" cy="4660231"/>
                        <wp:effectExtent l="0" t="0" r="0" b="127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56877" cy="4679249"/>
                                </a:xfrm>
                                <a:prstGeom prst="rect">
                                  <a:avLst/>
                                </a:prstGeom>
                              </pic:spPr>
                            </pic:pic>
                          </a:graphicData>
                        </a:graphic>
                      </wp:inline>
                    </w:drawing>
                  </w:r>
                </w:p>
              </w:tc>
            </w:tr>
          </w:tbl>
          <w:p w14:paraId="670DA8AB" w14:textId="77777777" w:rsidR="00404DC2" w:rsidRDefault="00404DC2"/>
          <w:p w14:paraId="470CCE76" w14:textId="77777777" w:rsidR="00404DC2" w:rsidRDefault="00404DC2"/>
          <w:p w14:paraId="4490669E" w14:textId="59D121DC" w:rsidR="00404DC2" w:rsidRDefault="00404DC2"/>
        </w:tc>
      </w:tr>
    </w:tbl>
    <w:p w14:paraId="4BDAE51D" w14:textId="15B95840" w:rsidR="00D90806" w:rsidRDefault="00D90806"/>
    <w:sectPr w:rsidR="00D90806" w:rsidSect="00C42ABA">
      <w:headerReference w:type="default" r:id="rId1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8ED7D" w14:textId="77777777" w:rsidR="00F947FD" w:rsidRDefault="00F947FD" w:rsidP="00DD7764">
      <w:r>
        <w:separator/>
      </w:r>
    </w:p>
  </w:endnote>
  <w:endnote w:type="continuationSeparator" w:id="0">
    <w:p w14:paraId="77F898EB" w14:textId="77777777" w:rsidR="00F947FD" w:rsidRDefault="00F947FD" w:rsidP="00DD7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779D8" w14:textId="77777777" w:rsidR="00F947FD" w:rsidRDefault="00F947FD" w:rsidP="00DD7764">
      <w:r>
        <w:separator/>
      </w:r>
    </w:p>
  </w:footnote>
  <w:footnote w:type="continuationSeparator" w:id="0">
    <w:p w14:paraId="73C3100A" w14:textId="77777777" w:rsidR="00F947FD" w:rsidRDefault="00F947FD" w:rsidP="00DD7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EF6F7" w14:textId="7593E715" w:rsidR="00DD7764" w:rsidRDefault="00DD7764" w:rsidP="00DD7764">
    <w:pPr>
      <w:pStyle w:val="Cabealho"/>
      <w:jc w:val="center"/>
    </w:pPr>
    <w:r>
      <w:rPr>
        <w:noProof/>
      </w:rPr>
      <w:drawing>
        <wp:inline distT="0" distB="0" distL="0" distR="0" wp14:anchorId="46150345" wp14:editId="29F3E6A5">
          <wp:extent cx="3289300" cy="5715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3289300" cy="5715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06"/>
    <w:rsid w:val="000871A8"/>
    <w:rsid w:val="00132A64"/>
    <w:rsid w:val="00137EFB"/>
    <w:rsid w:val="00226EC8"/>
    <w:rsid w:val="003D1157"/>
    <w:rsid w:val="00404DC2"/>
    <w:rsid w:val="007255ED"/>
    <w:rsid w:val="007D7150"/>
    <w:rsid w:val="009F6C22"/>
    <w:rsid w:val="00C42ABA"/>
    <w:rsid w:val="00D90806"/>
    <w:rsid w:val="00DD7764"/>
    <w:rsid w:val="00F05A0A"/>
    <w:rsid w:val="00F947FD"/>
    <w:rsid w:val="00FF59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764B7"/>
  <w15:chartTrackingRefBased/>
  <w15:docId w15:val="{EFC6BBB1-BECA-6447-AE05-9CB131FC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D90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D7764"/>
    <w:pPr>
      <w:tabs>
        <w:tab w:val="center" w:pos="4252"/>
        <w:tab w:val="right" w:pos="8504"/>
      </w:tabs>
    </w:pPr>
  </w:style>
  <w:style w:type="character" w:customStyle="1" w:styleId="CabealhoChar">
    <w:name w:val="Cabeçalho Char"/>
    <w:basedOn w:val="Fontepargpadro"/>
    <w:link w:val="Cabealho"/>
    <w:uiPriority w:val="99"/>
    <w:rsid w:val="00DD7764"/>
  </w:style>
  <w:style w:type="paragraph" w:styleId="Rodap">
    <w:name w:val="footer"/>
    <w:basedOn w:val="Normal"/>
    <w:link w:val="RodapChar"/>
    <w:uiPriority w:val="99"/>
    <w:unhideWhenUsed/>
    <w:rsid w:val="00DD7764"/>
    <w:pPr>
      <w:tabs>
        <w:tab w:val="center" w:pos="4252"/>
        <w:tab w:val="right" w:pos="8504"/>
      </w:tabs>
    </w:pPr>
  </w:style>
  <w:style w:type="character" w:customStyle="1" w:styleId="RodapChar">
    <w:name w:val="Rodapé Char"/>
    <w:basedOn w:val="Fontepargpadro"/>
    <w:link w:val="Rodap"/>
    <w:uiPriority w:val="99"/>
    <w:rsid w:val="00DD7764"/>
  </w:style>
  <w:style w:type="character" w:customStyle="1" w:styleId="Tipodeletrapredefinidodopargrafo1">
    <w:name w:val="Tipo de letra predefinido do parágrafo1"/>
    <w:rsid w:val="007D7150"/>
  </w:style>
  <w:style w:type="paragraph" w:customStyle="1" w:styleId="GradeMdia1-nfase21">
    <w:name w:val="Grade Média 1 - Ênfase 21"/>
    <w:basedOn w:val="Normal"/>
    <w:rsid w:val="000871A8"/>
    <w:pPr>
      <w:autoSpaceDN w:val="0"/>
      <w:spacing w:line="360" w:lineRule="auto"/>
      <w:ind w:left="720"/>
      <w:jc w:val="both"/>
    </w:pPr>
    <w:rPr>
      <w:rFonts w:ascii="Arial" w:eastAsia="Calibri" w:hAnsi="Arial" w:cs="Times New Roman"/>
      <w:szCs w:val="22"/>
    </w:rPr>
  </w:style>
  <w:style w:type="character" w:styleId="Hyperlink">
    <w:name w:val="Hyperlink"/>
    <w:basedOn w:val="Fontepargpadro"/>
    <w:uiPriority w:val="99"/>
    <w:unhideWhenUsed/>
    <w:rsid w:val="00132A64"/>
    <w:rPr>
      <w:color w:val="0563C1" w:themeColor="hyperlink"/>
      <w:u w:val="single"/>
    </w:rPr>
  </w:style>
  <w:style w:type="character" w:styleId="MenoPendente">
    <w:name w:val="Unresolved Mention"/>
    <w:basedOn w:val="Fontepargpadro"/>
    <w:uiPriority w:val="99"/>
    <w:semiHidden/>
    <w:unhideWhenUsed/>
    <w:rsid w:val="00132A64"/>
    <w:rPr>
      <w:color w:val="605E5C"/>
      <w:shd w:val="clear" w:color="auto" w:fill="E1DFDD"/>
    </w:rPr>
  </w:style>
  <w:style w:type="character" w:styleId="HiperlinkVisitado">
    <w:name w:val="FollowedHyperlink"/>
    <w:basedOn w:val="Fontepargpadro"/>
    <w:uiPriority w:val="99"/>
    <w:semiHidden/>
    <w:unhideWhenUsed/>
    <w:rsid w:val="00404D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193840">
      <w:bodyDiv w:val="1"/>
      <w:marLeft w:val="0"/>
      <w:marRight w:val="0"/>
      <w:marTop w:val="0"/>
      <w:marBottom w:val="0"/>
      <w:divBdr>
        <w:top w:val="none" w:sz="0" w:space="0" w:color="auto"/>
        <w:left w:val="none" w:sz="0" w:space="0" w:color="auto"/>
        <w:bottom w:val="none" w:sz="0" w:space="0" w:color="auto"/>
        <w:right w:val="none" w:sz="0" w:space="0" w:color="auto"/>
      </w:divBdr>
    </w:div>
    <w:div w:id="1373454052">
      <w:bodyDiv w:val="1"/>
      <w:marLeft w:val="0"/>
      <w:marRight w:val="0"/>
      <w:marTop w:val="0"/>
      <w:marBottom w:val="0"/>
      <w:divBdr>
        <w:top w:val="none" w:sz="0" w:space="0" w:color="auto"/>
        <w:left w:val="none" w:sz="0" w:space="0" w:color="auto"/>
        <w:bottom w:val="none" w:sz="0" w:space="0" w:color="auto"/>
        <w:right w:val="none" w:sz="0" w:space="0" w:color="auto"/>
      </w:divBdr>
    </w:div>
    <w:div w:id="165001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8528/dkqw-1033"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dx.doi.org/10.37689/acta-ape/2022ao0151349" TargetMode="Externa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editorabagai.com.br/product/experiencias-exitosas-de-gestao-do-trabalho-e-educacao-permanente-em-saude-vol-1/" TargetMode="External"/><Relationship Id="rId11" Type="http://schemas.openxmlformats.org/officeDocument/2006/relationships/hyperlink" Target="https://www.udesc.br/ceo/mpeaps/noticias/2023" TargetMode="External"/><Relationship Id="rId5" Type="http://schemas.openxmlformats.org/officeDocument/2006/relationships/endnotes" Target="endnotes.xml"/><Relationship Id="rId15" Type="http://schemas.openxmlformats.org/officeDocument/2006/relationships/image" Target="media/image4.jpeg"/><Relationship Id="rId10" Type="http://schemas.openxmlformats.org/officeDocument/2006/relationships/hyperlink" Target="https://www.udesc.br/arquivos/ceo/id_cpmenu/770/pdf_20220330_175826_0000_16487505453396_770.pdf" TargetMode="External"/><Relationship Id="rId4" Type="http://schemas.openxmlformats.org/officeDocument/2006/relationships/footnotes" Target="footnotes.xml"/><Relationship Id="rId9" Type="http://schemas.openxmlformats.org/officeDocument/2006/relationships/hyperlink" Target="http://id.esenf.pt/artigo53/?doing_wp_cron=1681232910.6971058845520019531250"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693</Words>
  <Characters>3743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2023-04-13T13:19:00Z</dcterms:created>
  <dcterms:modified xsi:type="dcterms:W3CDTF">2023-04-13T13:19:00Z</dcterms:modified>
</cp:coreProperties>
</file>