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7" w:rsidRDefault="009E5407" w:rsidP="009E5407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9E5407" w:rsidRDefault="009E5407" w:rsidP="009E5407">
      <w:pPr>
        <w:spacing w:after="120" w:line="240" w:lineRule="auto"/>
        <w:jc w:val="center"/>
      </w:pPr>
      <w:r>
        <w:rPr>
          <w:rFonts w:cs="Arial"/>
          <w:b/>
          <w:sz w:val="24"/>
          <w:szCs w:val="24"/>
        </w:rPr>
        <w:t xml:space="preserve">ANEXO III </w:t>
      </w:r>
    </w:p>
    <w:p w:rsidR="009E5407" w:rsidRDefault="009E5407" w:rsidP="009E5407">
      <w:pPr>
        <w:spacing w:after="120" w:line="240" w:lineRule="auto"/>
        <w:jc w:val="center"/>
        <w:rPr>
          <w:rFonts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CRITÉRIOS DE PONTUAÇÃO DOS CURRÍCULOS ACADÊMICOS</w:t>
      </w:r>
    </w:p>
    <w:p w:rsidR="009E5407" w:rsidRPr="004E7E7B" w:rsidRDefault="009E5407" w:rsidP="009E5407">
      <w:pPr>
        <w:spacing w:after="120" w:line="240" w:lineRule="auto"/>
        <w:jc w:val="both"/>
        <w:rPr>
          <w:sz w:val="20"/>
          <w:szCs w:val="20"/>
        </w:rPr>
      </w:pPr>
      <w:r w:rsidRPr="004E7E7B">
        <w:rPr>
          <w:rFonts w:cs="Arial"/>
          <w:sz w:val="20"/>
          <w:szCs w:val="20"/>
        </w:rPr>
        <w:t xml:space="preserve">Planilha para a pontuação do </w:t>
      </w:r>
      <w:r w:rsidRPr="004E7E7B">
        <w:rPr>
          <w:rFonts w:cs="Arial"/>
          <w:iCs/>
          <w:sz w:val="20"/>
          <w:szCs w:val="20"/>
        </w:rPr>
        <w:t>currículo</w:t>
      </w:r>
      <w:r w:rsidRPr="004E7E7B">
        <w:rPr>
          <w:rFonts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4E7E7B">
        <w:rPr>
          <w:rFonts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7"/>
        <w:gridCol w:w="2368"/>
        <w:gridCol w:w="2365"/>
      </w:tblGrid>
      <w:tr w:rsidR="009E5407" w:rsidTr="00305CED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de Pontos</w:t>
            </w: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Curso de especialização concluído 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(máximo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Ciência de alimentos (10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Áreas correlatas (5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Publicação em periódico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(sem limite máximo)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A1 (15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A2 (12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B1 (9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B2 (7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B3 (5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B4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B5 (3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 (2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Publicação de livro com ISBN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(máximo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Ciência de alimentos (10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Áreas correlatas (5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/livro)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Ciência de alimentos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Áreas correlatas (2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Trabalho completo (2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Resumo expandido (1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Resumo simples (0,5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Trabalho completo (1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Resumo expandido (0,5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Resumo simples (0,25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Bolsista ou voluntário (1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>Participação em evento científico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(máximo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Internacional (0,4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Nacional (0,2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>
              <w:rPr>
                <w:rFonts w:ascii="Arial" w:hAnsi="Arial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- 0,05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>
              <w:rPr>
                <w:rFonts w:ascii="Arial" w:hAnsi="Arial" w:cs="Arial"/>
                <w:sz w:val="20"/>
                <w:szCs w:val="20"/>
              </w:rPr>
              <w:t xml:space="preserve">Cursos, workshop entre 10 e 40 horas </w:t>
            </w:r>
          </w:p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(máximo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- 0,1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>
              <w:rPr>
                <w:rFonts w:ascii="Arial" w:hAnsi="Arial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- 0,2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>
              <w:rPr>
                <w:rFonts w:ascii="Arial" w:hAnsi="Arial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- 0,5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07" w:rsidTr="00305CED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9E5407" w:rsidRDefault="009E5407" w:rsidP="00305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5407" w:rsidRDefault="009E5407" w:rsidP="009E5407">
      <w:pPr>
        <w:spacing w:after="0"/>
      </w:pPr>
    </w:p>
    <w:p w:rsidR="009E5407" w:rsidRDefault="009E5407" w:rsidP="009E5407">
      <w:pPr>
        <w:pStyle w:val="Textodenotaderodap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Qualis</w:t>
      </w:r>
      <w:proofErr w:type="spellEnd"/>
      <w:r>
        <w:rPr>
          <w:rFonts w:ascii="Calibri" w:hAnsi="Calibri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9E5407" w:rsidRDefault="009E5407" w:rsidP="009E5407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 certificado expedido pela instituição de ensino ou pelo órgão de financiamento da bolsa.</w:t>
      </w:r>
    </w:p>
    <w:p w:rsidR="009E5407" w:rsidRDefault="009E5407" w:rsidP="009E5407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Certificados sem carga horária definida não serão computados.</w:t>
      </w:r>
    </w:p>
    <w:p w:rsidR="009E5407" w:rsidRDefault="009E5407" w:rsidP="009E5407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:rsidR="009E5407" w:rsidRDefault="009E5407" w:rsidP="009E5407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9E5407" w:rsidRDefault="009E5407" w:rsidP="009E5407">
      <w:pPr>
        <w:pStyle w:val="Textodenotaderodap"/>
        <w:ind w:left="644"/>
        <w:rPr>
          <w:rFonts w:ascii="Calibri" w:hAnsi="Calibri"/>
        </w:rPr>
      </w:pPr>
    </w:p>
    <w:p w:rsidR="009E5407" w:rsidRDefault="009E5407" w:rsidP="009E5407">
      <w:pPr>
        <w:pStyle w:val="Textodenotaderodap"/>
        <w:rPr>
          <w:rFonts w:ascii="Calibri" w:hAnsi="Calibri"/>
          <w:sz w:val="14"/>
          <w:szCs w:val="14"/>
        </w:rPr>
      </w:pPr>
    </w:p>
    <w:p w:rsidR="009E5407" w:rsidRDefault="009E5407" w:rsidP="009E5407">
      <w:pPr>
        <w:pStyle w:val="Textodenotaderodap"/>
      </w:pPr>
    </w:p>
    <w:p w:rsidR="009E5407" w:rsidRDefault="009E5407" w:rsidP="009E5407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 , __ / ___ / _____,          __________________________</w:t>
      </w:r>
    </w:p>
    <w:p w:rsidR="009E5407" w:rsidRDefault="009E5407" w:rsidP="009E5407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Data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Assinatura</w:t>
      </w:r>
    </w:p>
    <w:p w:rsidR="009E5407" w:rsidRDefault="009E5407" w:rsidP="009E5407">
      <w:pPr>
        <w:spacing w:after="120" w:line="240" w:lineRule="auto"/>
        <w:jc w:val="both"/>
      </w:pPr>
      <w:r>
        <w:rPr>
          <w:rFonts w:cs="Arial"/>
          <w:b/>
          <w:sz w:val="24"/>
          <w:szCs w:val="24"/>
        </w:rPr>
        <w:t xml:space="preserve">Obs. </w:t>
      </w:r>
    </w:p>
    <w:p w:rsidR="009E5407" w:rsidRPr="004E7E7B" w:rsidRDefault="009E5407" w:rsidP="009E5407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</w:rPr>
      </w:pPr>
      <w:r w:rsidRPr="004E7E7B">
        <w:rPr>
          <w:rFonts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9E5407" w:rsidRPr="004E7E7B" w:rsidRDefault="009E5407" w:rsidP="009E5407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="Arial"/>
          <w:sz w:val="20"/>
          <w:szCs w:val="20"/>
        </w:rPr>
      </w:pPr>
      <w:r w:rsidRPr="004E7E7B">
        <w:rPr>
          <w:rFonts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  <w:bookmarkStart w:id="0" w:name="_GoBack"/>
      <w:bookmarkEnd w:id="0"/>
    </w:p>
    <w:sectPr w:rsidR="009E5407" w:rsidRPr="004E7E7B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77" w:rsidRPr="00C53977" w:rsidRDefault="00C53977" w:rsidP="00C53977">
    <w:pPr>
      <w:spacing w:line="240" w:lineRule="auto"/>
      <w:jc w:val="center"/>
      <w:rPr>
        <w:rFonts w:ascii="Verdana" w:hAnsi="Verdana"/>
        <w:b/>
        <w:color w:val="A6A6A6" w:themeColor="background1" w:themeShade="A6"/>
        <w:sz w:val="16"/>
        <w:szCs w:val="18"/>
      </w:rPr>
    </w:pPr>
    <w:r w:rsidRPr="00C53977">
      <w:rPr>
        <w:rFonts w:ascii="Verdana" w:hAnsi="Verdana"/>
        <w:b/>
        <w:color w:val="A6A6A6" w:themeColor="background1" w:themeShade="A6"/>
        <w:sz w:val="16"/>
        <w:szCs w:val="18"/>
      </w:rPr>
      <w:t>EDITAL 031/2021/Direção Geral/UDESC Oeste</w:t>
    </w:r>
  </w:p>
  <w:p w:rsidR="00C53977" w:rsidRPr="00C53977" w:rsidRDefault="00C53977" w:rsidP="00C53977">
    <w:pPr>
      <w:pStyle w:val="Rodap"/>
      <w:jc w:val="center"/>
      <w:rPr>
        <w:color w:val="A6A6A6" w:themeColor="background1" w:themeShade="A6"/>
        <w:sz w:val="16"/>
        <w:szCs w:val="18"/>
      </w:rPr>
    </w:pPr>
    <w:r w:rsidRPr="00C53977">
      <w:rPr>
        <w:rFonts w:ascii="Verdana" w:hAnsi="Verdana"/>
        <w:color w:val="A6A6A6" w:themeColor="background1" w:themeShade="A6"/>
        <w:sz w:val="16"/>
        <w:szCs w:val="18"/>
      </w:rPr>
      <w:t>INSCRIÇÃO E SELEÇÃO: MESTRADO EM CIÊNCIA E TECNOLOGIA DE ALIMENTOS</w:t>
    </w:r>
  </w:p>
  <w:p w:rsidR="004876EC" w:rsidRPr="00C53977" w:rsidRDefault="004876EC" w:rsidP="00C53977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3C66CA"/>
    <w:rsid w:val="00457EDE"/>
    <w:rsid w:val="004876EC"/>
    <w:rsid w:val="004E7E7B"/>
    <w:rsid w:val="00976836"/>
    <w:rsid w:val="009E5407"/>
    <w:rsid w:val="00C53977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CF0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53977"/>
  </w:style>
  <w:style w:type="paragraph" w:styleId="Rodap">
    <w:name w:val="footer"/>
    <w:basedOn w:val="Normal"/>
    <w:link w:val="RodapChar1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5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0190bee1-42b9-4362-9dc8-2229f310bd3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80FE99-2261-46D8-9D7D-F80904F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2021-10-07T19:45:00Z</dcterms:created>
  <dcterms:modified xsi:type="dcterms:W3CDTF">2021-10-07T19:45:00Z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