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4CB0F" w14:textId="77777777" w:rsidR="00871108" w:rsidRDefault="00871108" w:rsidP="00871108">
      <w:pPr>
        <w:widowControl w:val="0"/>
        <w:jc w:val="center"/>
        <w:rPr>
          <w:rFonts w:ascii="Verdana" w:hAnsi="Verdana" w:cs="Arial"/>
          <w:b/>
          <w:sz w:val="20"/>
          <w:szCs w:val="20"/>
        </w:rPr>
      </w:pPr>
      <w:bookmarkStart w:id="0" w:name="_Hlk160469714"/>
      <w:bookmarkStart w:id="1" w:name="_Hlk160559728"/>
      <w:bookmarkStart w:id="2" w:name="_GoBack"/>
      <w:r w:rsidRPr="00E2586E">
        <w:rPr>
          <w:rFonts w:ascii="Verdana" w:hAnsi="Verdana" w:cs="Arial"/>
          <w:b/>
          <w:sz w:val="20"/>
          <w:szCs w:val="20"/>
        </w:rPr>
        <w:t>ANEXO III</w:t>
      </w:r>
    </w:p>
    <w:p w14:paraId="4C8EC149" w14:textId="689BD138" w:rsidR="00871108" w:rsidRPr="004D71DB" w:rsidRDefault="00871108" w:rsidP="00871108">
      <w:pPr>
        <w:pStyle w:val="WW-Corpodetexto2"/>
        <w:spacing w:line="240" w:lineRule="auto"/>
        <w:jc w:val="center"/>
        <w:rPr>
          <w:rFonts w:ascii="Verdana" w:hAnsi="Verdana" w:cs="Arial"/>
          <w:b/>
          <w:bCs/>
          <w:color w:val="808080"/>
          <w:sz w:val="20"/>
        </w:rPr>
      </w:pPr>
      <w:r w:rsidRPr="7DAD3A3B">
        <w:rPr>
          <w:rFonts w:ascii="Verdana" w:hAnsi="Verdana" w:cs="Arial"/>
          <w:b/>
          <w:bCs/>
          <w:color w:val="808080" w:themeColor="background1" w:themeShade="80"/>
          <w:sz w:val="20"/>
        </w:rPr>
        <w:t xml:space="preserve">EDITAL </w:t>
      </w:r>
      <w:r>
        <w:rPr>
          <w:rFonts w:ascii="Verdana" w:hAnsi="Verdana" w:cs="Arial"/>
          <w:b/>
          <w:bCs/>
          <w:color w:val="808080" w:themeColor="background1" w:themeShade="80"/>
          <w:sz w:val="20"/>
        </w:rPr>
        <w:t>00</w:t>
      </w:r>
      <w:r w:rsidR="00FE3372">
        <w:rPr>
          <w:rFonts w:ascii="Verdana" w:hAnsi="Verdana" w:cs="Arial"/>
          <w:b/>
          <w:bCs/>
          <w:color w:val="808080" w:themeColor="background1" w:themeShade="80"/>
          <w:sz w:val="20"/>
        </w:rPr>
        <w:t>3</w:t>
      </w:r>
      <w:r w:rsidRPr="7DAD3A3B">
        <w:rPr>
          <w:rFonts w:ascii="Verdana" w:hAnsi="Verdana" w:cs="Arial"/>
          <w:b/>
          <w:bCs/>
          <w:color w:val="808080" w:themeColor="background1" w:themeShade="80"/>
          <w:sz w:val="20"/>
        </w:rPr>
        <w:t>/</w:t>
      </w:r>
      <w:r>
        <w:rPr>
          <w:rFonts w:ascii="Verdana" w:hAnsi="Verdana" w:cs="Arial"/>
          <w:b/>
          <w:bCs/>
          <w:color w:val="808080" w:themeColor="background1" w:themeShade="80"/>
          <w:sz w:val="20"/>
        </w:rPr>
        <w:t>2024</w:t>
      </w:r>
      <w:r w:rsidRPr="7DAD3A3B">
        <w:rPr>
          <w:rFonts w:ascii="Verdana" w:hAnsi="Verdana" w:cs="Arial"/>
          <w:b/>
          <w:bCs/>
          <w:color w:val="808080" w:themeColor="background1" w:themeShade="80"/>
          <w:sz w:val="20"/>
        </w:rPr>
        <w:t>/Direção Geral/UDESC Oeste</w:t>
      </w:r>
    </w:p>
    <w:p w14:paraId="286E23D2" w14:textId="77777777" w:rsidR="00FE3372" w:rsidRDefault="00FE3372" w:rsidP="00FE3372">
      <w:pPr>
        <w:pStyle w:val="WW-Corpodetexto2"/>
        <w:jc w:val="center"/>
        <w:rPr>
          <w:rFonts w:ascii="Verdana" w:hAnsi="Verdana" w:cs="Arial"/>
          <w:color w:val="808080"/>
          <w:sz w:val="20"/>
        </w:rPr>
      </w:pPr>
      <w:r>
        <w:rPr>
          <w:rFonts w:ascii="Verdana" w:hAnsi="Verdana" w:cs="Arial"/>
          <w:color w:val="808080"/>
          <w:sz w:val="20"/>
        </w:rPr>
        <w:t>PROGRAMA DE APOIO À DIVULGAÇÃO DA PRODUÇÃO INTELECTUAL – PRODIP</w:t>
      </w:r>
    </w:p>
    <w:bookmarkEnd w:id="1"/>
    <w:bookmarkEnd w:id="2"/>
    <w:p w14:paraId="20EED9C3" w14:textId="77777777" w:rsidR="00871108" w:rsidRDefault="00871108" w:rsidP="00871108">
      <w:pPr>
        <w:pStyle w:val="Ttulo1"/>
        <w:ind w:left="0" w:firstLine="0"/>
        <w:jc w:val="center"/>
      </w:pPr>
    </w:p>
    <w:p w14:paraId="4E186677" w14:textId="2DEABA03" w:rsidR="00EF44A4" w:rsidRPr="00E211E3" w:rsidRDefault="00DE5EB0" w:rsidP="00871108">
      <w:pPr>
        <w:pStyle w:val="Ttulo1"/>
        <w:ind w:left="0"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33786A93" w14:textId="77777777" w:rsidR="005C01C2" w:rsidRPr="00E211E3" w:rsidRDefault="005C01C2" w:rsidP="00871108">
      <w:pPr>
        <w:jc w:val="center"/>
        <w:rPr>
          <w:rFonts w:ascii="Arial" w:hAnsi="Arial" w:cs="Arial"/>
          <w:b/>
          <w:color w:val="FF0000"/>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E211E3" w14:paraId="064BFD5C" w14:textId="77777777" w:rsidTr="0083138B">
        <w:trPr>
          <w:jc w:val="center"/>
        </w:trPr>
        <w:tc>
          <w:tcPr>
            <w:tcW w:w="10485"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83138B">
        <w:trPr>
          <w:jc w:val="center"/>
        </w:trPr>
        <w:tc>
          <w:tcPr>
            <w:tcW w:w="10485" w:type="dxa"/>
            <w:shd w:val="clear" w:color="auto" w:fill="auto"/>
          </w:tcPr>
          <w:p w14:paraId="2C436633" w14:textId="24C7EDC4" w:rsidR="005C01C2" w:rsidRPr="00E211E3" w:rsidRDefault="00FE3372" w:rsidP="00556DB0">
            <w:pPr>
              <w:jc w:val="center"/>
              <w:rPr>
                <w:rFonts w:ascii="Arial" w:hAnsi="Arial" w:cs="Arial"/>
                <w:b/>
                <w:sz w:val="22"/>
                <w:szCs w:val="22"/>
              </w:rPr>
            </w:pPr>
            <w:sdt>
              <w:sdtPr>
                <w:rPr>
                  <w:rFonts w:ascii="Arial" w:hAnsi="Arial" w:cs="Arial"/>
                  <w:sz w:val="22"/>
                  <w:szCs w:val="22"/>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871108">
                  <w:rPr>
                    <w:rFonts w:ascii="Arial" w:hAnsi="Arial" w:cs="Arial"/>
                    <w:sz w:val="22"/>
                    <w:szCs w:val="22"/>
                  </w:rPr>
                  <w:t>Centro de Educação Superior do Oeste - CEO</w:t>
                </w:r>
              </w:sdtContent>
            </w:sdt>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2"/>
        <w:gridCol w:w="3542"/>
        <w:gridCol w:w="3543"/>
      </w:tblGrid>
      <w:tr w:rsidR="009E4E31" w:rsidRPr="00E211E3" w14:paraId="3B9D66F3" w14:textId="77777777" w:rsidTr="00C908C3">
        <w:tc>
          <w:tcPr>
            <w:tcW w:w="10627" w:type="dxa"/>
            <w:gridSpan w:val="3"/>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3"/>
            <w:tcBorders>
              <w:top w:val="single" w:sz="4" w:space="0" w:color="000000"/>
            </w:tcBorders>
            <w:shd w:val="clear" w:color="auto" w:fill="auto"/>
          </w:tcPr>
          <w:p w14:paraId="38909EEE" w14:textId="77777777" w:rsidR="009E4E31" w:rsidRDefault="00FE3372" w:rsidP="00840599">
            <w:pPr>
              <w:rPr>
                <w:rFonts w:ascii="Arial" w:hAnsi="Arial" w:cs="Arial"/>
                <w:color w:val="000000" w:themeColor="text1"/>
                <w:sz w:val="22"/>
                <w:szCs w:val="22"/>
              </w:rPr>
            </w:pPr>
            <w:r w:rsidRPr="00FE3372">
              <w:rPr>
                <w:rFonts w:ascii="Arial" w:hAnsi="Arial" w:cs="Arial"/>
                <w:color w:val="000000" w:themeColor="text1"/>
                <w:sz w:val="22"/>
                <w:szCs w:val="22"/>
              </w:rPr>
              <w:t xml:space="preserve">Pagamento de inscrição do professor/discente </w:t>
            </w:r>
            <w:r w:rsidRPr="00FE3372">
              <w:rPr>
                <w:rFonts w:ascii="Arial" w:hAnsi="Arial" w:cs="Arial"/>
                <w:color w:val="000000" w:themeColor="text1"/>
                <w:sz w:val="22"/>
                <w:szCs w:val="22"/>
                <w:highlight w:val="yellow"/>
              </w:rPr>
              <w:t xml:space="preserve">XXXXXXXXXXX </w:t>
            </w:r>
            <w:r w:rsidRPr="00FE3372">
              <w:rPr>
                <w:rFonts w:ascii="Arial" w:hAnsi="Arial" w:cs="Arial"/>
                <w:color w:val="000000" w:themeColor="text1"/>
                <w:sz w:val="22"/>
                <w:szCs w:val="22"/>
              </w:rPr>
              <w:t xml:space="preserve">para a participação no evento </w:t>
            </w:r>
            <w:r w:rsidRPr="00FE3372">
              <w:rPr>
                <w:rFonts w:ascii="Arial" w:hAnsi="Arial" w:cs="Arial"/>
                <w:color w:val="000000" w:themeColor="text1"/>
                <w:sz w:val="22"/>
                <w:szCs w:val="22"/>
                <w:highlight w:val="yellow"/>
              </w:rPr>
              <w:t>XXXXXXX</w:t>
            </w:r>
            <w:r w:rsidRPr="00FE3372">
              <w:rPr>
                <w:rFonts w:ascii="Arial" w:hAnsi="Arial" w:cs="Arial"/>
                <w:color w:val="000000" w:themeColor="text1"/>
                <w:sz w:val="22"/>
                <w:szCs w:val="22"/>
              </w:rPr>
              <w:t xml:space="preserve">, que ocorrerá no período de </w:t>
            </w:r>
            <w:r w:rsidRPr="00FE3372">
              <w:rPr>
                <w:rFonts w:ascii="Arial" w:hAnsi="Arial" w:cs="Arial"/>
                <w:color w:val="000000" w:themeColor="text1"/>
                <w:sz w:val="22"/>
                <w:szCs w:val="22"/>
                <w:highlight w:val="yellow"/>
              </w:rPr>
              <w:t xml:space="preserve">XX </w:t>
            </w:r>
            <w:r w:rsidRPr="00FE3372">
              <w:rPr>
                <w:rFonts w:ascii="Arial" w:hAnsi="Arial" w:cs="Arial"/>
                <w:color w:val="000000" w:themeColor="text1"/>
                <w:sz w:val="22"/>
                <w:szCs w:val="22"/>
              </w:rPr>
              <w:t xml:space="preserve">a </w:t>
            </w:r>
            <w:r w:rsidRPr="00FE3372">
              <w:rPr>
                <w:rFonts w:ascii="Arial" w:hAnsi="Arial" w:cs="Arial"/>
                <w:color w:val="000000" w:themeColor="text1"/>
                <w:sz w:val="22"/>
                <w:szCs w:val="22"/>
                <w:highlight w:val="yellow"/>
              </w:rPr>
              <w:t xml:space="preserve">XX </w:t>
            </w:r>
            <w:r w:rsidRPr="00FE3372">
              <w:rPr>
                <w:rFonts w:ascii="Arial" w:hAnsi="Arial" w:cs="Arial"/>
                <w:color w:val="000000" w:themeColor="text1"/>
                <w:sz w:val="22"/>
                <w:szCs w:val="22"/>
              </w:rPr>
              <w:t xml:space="preserve">de </w:t>
            </w:r>
            <w:r w:rsidRPr="00FE3372">
              <w:rPr>
                <w:rFonts w:ascii="Arial" w:hAnsi="Arial" w:cs="Arial"/>
                <w:color w:val="000000" w:themeColor="text1"/>
                <w:sz w:val="22"/>
                <w:szCs w:val="22"/>
                <w:highlight w:val="yellow"/>
              </w:rPr>
              <w:t xml:space="preserve">XXXXXX </w:t>
            </w:r>
            <w:r w:rsidRPr="00FE3372">
              <w:rPr>
                <w:rFonts w:ascii="Arial" w:hAnsi="Arial" w:cs="Arial"/>
                <w:color w:val="000000" w:themeColor="text1"/>
                <w:sz w:val="22"/>
                <w:szCs w:val="22"/>
              </w:rPr>
              <w:t xml:space="preserve">de 2024, na cidade de </w:t>
            </w:r>
            <w:r w:rsidRPr="00FE3372">
              <w:rPr>
                <w:rFonts w:ascii="Arial" w:hAnsi="Arial" w:cs="Arial"/>
                <w:color w:val="000000" w:themeColor="text1"/>
                <w:sz w:val="22"/>
                <w:szCs w:val="22"/>
                <w:highlight w:val="yellow"/>
              </w:rPr>
              <w:t>XXXXXXX</w:t>
            </w:r>
            <w:r w:rsidRPr="00FE3372">
              <w:rPr>
                <w:rFonts w:ascii="Arial" w:hAnsi="Arial" w:cs="Arial"/>
                <w:color w:val="000000" w:themeColor="text1"/>
                <w:sz w:val="22"/>
                <w:szCs w:val="22"/>
              </w:rPr>
              <w:t xml:space="preserve">. Edital </w:t>
            </w:r>
            <w:r w:rsidRPr="00FE3372">
              <w:rPr>
                <w:rFonts w:ascii="Arial" w:hAnsi="Arial" w:cs="Arial"/>
                <w:color w:val="000000" w:themeColor="text1"/>
                <w:sz w:val="22"/>
                <w:szCs w:val="22"/>
                <w:highlight w:val="yellow"/>
              </w:rPr>
              <w:t>XXX</w:t>
            </w:r>
            <w:r w:rsidRPr="00FE3372">
              <w:rPr>
                <w:rFonts w:ascii="Arial" w:hAnsi="Arial" w:cs="Arial"/>
                <w:color w:val="000000" w:themeColor="text1"/>
                <w:sz w:val="22"/>
                <w:szCs w:val="22"/>
              </w:rPr>
              <w:t xml:space="preserve">/2024 - PRODIP. Exclusivo CEO. SGP-e nº </w:t>
            </w:r>
            <w:r w:rsidRPr="00FE3372">
              <w:rPr>
                <w:rFonts w:ascii="Arial" w:hAnsi="Arial" w:cs="Arial"/>
                <w:color w:val="000000" w:themeColor="text1"/>
                <w:sz w:val="22"/>
                <w:szCs w:val="22"/>
                <w:highlight w:val="yellow"/>
              </w:rPr>
              <w:t>XXXX</w:t>
            </w:r>
            <w:r w:rsidRPr="00FE3372">
              <w:rPr>
                <w:rFonts w:ascii="Arial" w:hAnsi="Arial" w:cs="Arial"/>
                <w:color w:val="000000" w:themeColor="text1"/>
                <w:sz w:val="22"/>
                <w:szCs w:val="22"/>
              </w:rPr>
              <w:t>/2024</w:t>
            </w:r>
          </w:p>
          <w:p w14:paraId="4AD18144" w14:textId="232AB5E4" w:rsidR="00FE3372" w:rsidRPr="00E211E3" w:rsidRDefault="00FE3372" w:rsidP="00840599">
            <w:pPr>
              <w:rPr>
                <w:rFonts w:ascii="Arial" w:hAnsi="Arial" w:cs="Arial"/>
                <w:color w:val="FF0000"/>
                <w:sz w:val="22"/>
                <w:szCs w:val="22"/>
              </w:rPr>
            </w:pPr>
          </w:p>
        </w:tc>
      </w:tr>
      <w:tr w:rsidR="00302DE4" w:rsidRPr="00E211E3" w14:paraId="20CC84DD" w14:textId="77777777" w:rsidTr="00C908C3">
        <w:tc>
          <w:tcPr>
            <w:tcW w:w="10627" w:type="dxa"/>
            <w:gridSpan w:val="3"/>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3"/>
            <w:tcBorders>
              <w:top w:val="single" w:sz="4" w:space="0" w:color="000000"/>
            </w:tcBorders>
            <w:shd w:val="clear" w:color="auto" w:fill="auto"/>
          </w:tcPr>
          <w:p w14:paraId="6111DEEF" w14:textId="77777777" w:rsidR="00302DE4" w:rsidRPr="00E211E3" w:rsidRDefault="00302DE4" w:rsidP="00840599">
            <w:pPr>
              <w:rPr>
                <w:rFonts w:ascii="Arial" w:hAnsi="Arial" w:cs="Arial"/>
                <w:b/>
                <w:sz w:val="22"/>
                <w:szCs w:val="22"/>
              </w:rPr>
            </w:pPr>
          </w:p>
          <w:tbl>
            <w:tblPr>
              <w:tblW w:w="92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31"/>
              <w:gridCol w:w="1559"/>
              <w:gridCol w:w="1559"/>
            </w:tblGrid>
            <w:tr w:rsidR="00871108" w:rsidRPr="000A0489" w14:paraId="52ACFBC8" w14:textId="77777777" w:rsidTr="00860C62">
              <w:trPr>
                <w:trHeight w:val="443"/>
                <w:jc w:val="center"/>
              </w:trPr>
              <w:tc>
                <w:tcPr>
                  <w:tcW w:w="6131" w:type="dxa"/>
                  <w:shd w:val="clear" w:color="auto" w:fill="00B050"/>
                  <w:tcMar>
                    <w:top w:w="100" w:type="dxa"/>
                    <w:left w:w="100" w:type="dxa"/>
                    <w:bottom w:w="100" w:type="dxa"/>
                    <w:right w:w="100" w:type="dxa"/>
                  </w:tcMar>
                  <w:vAlign w:val="center"/>
                </w:tcPr>
                <w:p w14:paraId="4D4451A5" w14:textId="77777777" w:rsidR="00871108" w:rsidRPr="00844ECF" w:rsidRDefault="00871108" w:rsidP="00FE3372">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Descrição</w:t>
                  </w:r>
                </w:p>
              </w:tc>
              <w:tc>
                <w:tcPr>
                  <w:tcW w:w="1559" w:type="dxa"/>
                  <w:shd w:val="clear" w:color="auto" w:fill="00B050"/>
                </w:tcPr>
                <w:p w14:paraId="50FD04FA" w14:textId="77777777" w:rsidR="00871108" w:rsidRPr="00844ECF" w:rsidRDefault="00871108" w:rsidP="00FE3372">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Unidade Medida</w:t>
                  </w:r>
                </w:p>
              </w:tc>
              <w:tc>
                <w:tcPr>
                  <w:tcW w:w="1559" w:type="dxa"/>
                  <w:shd w:val="clear" w:color="auto" w:fill="00B050"/>
                  <w:tcMar>
                    <w:top w:w="100" w:type="dxa"/>
                    <w:left w:w="100" w:type="dxa"/>
                    <w:bottom w:w="100" w:type="dxa"/>
                    <w:right w:w="100" w:type="dxa"/>
                  </w:tcMar>
                  <w:vAlign w:val="center"/>
                </w:tcPr>
                <w:p w14:paraId="15B4C317" w14:textId="77777777" w:rsidR="00871108" w:rsidRPr="00844ECF" w:rsidRDefault="00871108" w:rsidP="00FE3372">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Quantidade</w:t>
                  </w:r>
                </w:p>
              </w:tc>
            </w:tr>
            <w:tr w:rsidR="00871108" w:rsidRPr="000A0489" w14:paraId="599CA46D" w14:textId="77777777" w:rsidTr="00860C62">
              <w:trPr>
                <w:trHeight w:val="108"/>
                <w:jc w:val="center"/>
              </w:trPr>
              <w:tc>
                <w:tcPr>
                  <w:tcW w:w="6131" w:type="dxa"/>
                  <w:shd w:val="clear" w:color="auto" w:fill="auto"/>
                  <w:tcMar>
                    <w:top w:w="100" w:type="dxa"/>
                    <w:left w:w="100" w:type="dxa"/>
                    <w:bottom w:w="100" w:type="dxa"/>
                    <w:right w:w="100" w:type="dxa"/>
                  </w:tcMar>
                </w:tcPr>
                <w:p w14:paraId="51440ADC" w14:textId="66BD0EDA" w:rsidR="00871108" w:rsidRPr="000A0489" w:rsidRDefault="00871108" w:rsidP="00FE3372">
                  <w:pPr>
                    <w:framePr w:hSpace="141" w:wrap="around" w:vAnchor="text" w:hAnchor="text" w:xAlign="center" w:y="1"/>
                    <w:widowControl w:val="0"/>
                    <w:suppressOverlap/>
                    <w:rPr>
                      <w:rFonts w:ascii="Arial" w:hAnsi="Arial" w:cs="Arial"/>
                      <w:sz w:val="22"/>
                      <w:szCs w:val="22"/>
                    </w:rPr>
                  </w:pPr>
                  <w:r>
                    <w:rPr>
                      <w:rFonts w:ascii="Arial" w:hAnsi="Arial" w:cs="Arial"/>
                      <w:sz w:val="22"/>
                      <w:szCs w:val="22"/>
                    </w:rPr>
                    <w:t>I</w:t>
                  </w:r>
                  <w:r w:rsidRPr="001A6480">
                    <w:rPr>
                      <w:rFonts w:ascii="Arial" w:hAnsi="Arial" w:cs="Arial"/>
                      <w:sz w:val="22"/>
                      <w:szCs w:val="22"/>
                    </w:rPr>
                    <w:t xml:space="preserve">nscrição do </w:t>
                  </w:r>
                  <w:r w:rsidR="007B7974">
                    <w:rPr>
                      <w:rFonts w:ascii="Arial" w:hAnsi="Arial" w:cs="Arial"/>
                      <w:sz w:val="22"/>
                      <w:szCs w:val="22"/>
                    </w:rPr>
                    <w:t>técnico</w:t>
                  </w:r>
                  <w:r w:rsidRPr="001A6480">
                    <w:rPr>
                      <w:rFonts w:ascii="Arial" w:hAnsi="Arial" w:cs="Arial"/>
                      <w:sz w:val="22"/>
                      <w:szCs w:val="22"/>
                    </w:rPr>
                    <w:t xml:space="preserve"> </w:t>
                  </w:r>
                  <w:r w:rsidRPr="00E61246">
                    <w:rPr>
                      <w:rFonts w:ascii="Arial" w:hAnsi="Arial" w:cs="Arial"/>
                      <w:sz w:val="22"/>
                      <w:szCs w:val="22"/>
                      <w:highlight w:val="yellow"/>
                    </w:rPr>
                    <w:t xml:space="preserve">XXXXXXXXXXX </w:t>
                  </w:r>
                  <w:r w:rsidRPr="001A6480">
                    <w:rPr>
                      <w:rFonts w:ascii="Arial" w:hAnsi="Arial" w:cs="Arial"/>
                      <w:sz w:val="22"/>
                      <w:szCs w:val="22"/>
                    </w:rPr>
                    <w:t xml:space="preserve">para a participação no evento </w:t>
                  </w:r>
                  <w:r w:rsidRPr="00E61246">
                    <w:rPr>
                      <w:rFonts w:ascii="Arial" w:hAnsi="Arial" w:cs="Arial"/>
                      <w:sz w:val="22"/>
                      <w:szCs w:val="22"/>
                      <w:highlight w:val="yellow"/>
                    </w:rPr>
                    <w:t>XXXXXXX</w:t>
                  </w:r>
                </w:p>
              </w:tc>
              <w:tc>
                <w:tcPr>
                  <w:tcW w:w="1559" w:type="dxa"/>
                </w:tcPr>
                <w:p w14:paraId="3A6186A5" w14:textId="77777777" w:rsidR="00871108" w:rsidRPr="000A0489" w:rsidRDefault="00871108" w:rsidP="00FE3372">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Un.</w:t>
                  </w:r>
                </w:p>
              </w:tc>
              <w:tc>
                <w:tcPr>
                  <w:tcW w:w="1559" w:type="dxa"/>
                  <w:shd w:val="clear" w:color="auto" w:fill="auto"/>
                  <w:tcMar>
                    <w:top w:w="100" w:type="dxa"/>
                    <w:left w:w="100" w:type="dxa"/>
                    <w:bottom w:w="100" w:type="dxa"/>
                    <w:right w:w="100" w:type="dxa"/>
                  </w:tcMar>
                </w:tcPr>
                <w:p w14:paraId="4A7730EC" w14:textId="77777777" w:rsidR="00871108" w:rsidRPr="000A0489" w:rsidRDefault="00871108" w:rsidP="00FE3372">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01</w:t>
                  </w:r>
                </w:p>
              </w:tc>
            </w:tr>
          </w:tbl>
          <w:p w14:paraId="6CD69A82" w14:textId="616F0666" w:rsidR="00C908C3" w:rsidRPr="008F5338" w:rsidRDefault="00DF2800" w:rsidP="008F5338">
            <w:pPr>
              <w:suppressAutoHyphens/>
              <w:spacing w:after="120"/>
              <w:ind w:left="196" w:right="-33"/>
              <w:jc w:val="both"/>
              <w:rPr>
                <w:rFonts w:ascii="Arial" w:hAnsi="Arial" w:cs="Arial"/>
                <w:i/>
                <w:iCs/>
                <w:color w:val="FFFFFF" w:themeColor="background1"/>
                <w:sz w:val="22"/>
                <w:szCs w:val="22"/>
                <w:highlight w:val="yellow"/>
                <w:shd w:val="clear" w:color="auto" w:fill="B3B3B3"/>
              </w:rPr>
            </w:pPr>
            <w:r w:rsidRPr="00E211E3">
              <w:rPr>
                <w:rFonts w:ascii="Arial" w:hAnsi="Arial" w:cs="Arial"/>
                <w:color w:val="FFFFFF" w:themeColor="background1"/>
                <w:sz w:val="22"/>
                <w:szCs w:val="22"/>
              </w:rPr>
              <w:t xml:space="preserve">Nota: </w:t>
            </w:r>
          </w:p>
        </w:tc>
      </w:tr>
      <w:tr w:rsidR="00302DE4" w:rsidRPr="00E211E3" w14:paraId="23007EA4" w14:textId="77777777" w:rsidTr="00C908C3">
        <w:tc>
          <w:tcPr>
            <w:tcW w:w="10627" w:type="dxa"/>
            <w:gridSpan w:val="3"/>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3"/>
            <w:tcBorders>
              <w:top w:val="single" w:sz="4" w:space="0" w:color="000000"/>
            </w:tcBorders>
            <w:shd w:val="clear" w:color="auto" w:fill="auto"/>
          </w:tcPr>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4E471E08" w14:textId="19319AEA" w:rsidR="00C908C3" w:rsidRPr="00871108" w:rsidRDefault="00871108" w:rsidP="00871108">
            <w:pPr>
              <w:ind w:left="196" w:right="228"/>
              <w:jc w:val="both"/>
              <w:rPr>
                <w:rFonts w:ascii="Arial" w:hAnsi="Arial" w:cs="Arial"/>
                <w:bCs/>
                <w:color w:val="000000"/>
                <w:sz w:val="22"/>
                <w:szCs w:val="22"/>
              </w:rPr>
            </w:pPr>
            <w:r w:rsidRPr="00E211E3">
              <w:rPr>
                <w:rFonts w:ascii="Arial" w:hAnsi="Arial" w:cs="Arial"/>
                <w:bCs/>
                <w:sz w:val="22"/>
                <w:szCs w:val="22"/>
              </w:rPr>
              <w:t>(</w:t>
            </w:r>
            <w:r w:rsidRPr="00E211E3">
              <w:rPr>
                <w:rFonts w:ascii="Arial" w:hAnsi="Arial" w:cs="Arial"/>
                <w:b/>
                <w:sz w:val="22"/>
                <w:szCs w:val="22"/>
              </w:rPr>
              <w:t>X</w:t>
            </w:r>
            <w:r w:rsidRPr="00E211E3">
              <w:rPr>
                <w:rFonts w:ascii="Arial" w:hAnsi="Arial" w:cs="Arial"/>
                <w:bCs/>
                <w:sz w:val="22"/>
                <w:szCs w:val="22"/>
              </w:rPr>
              <w:t xml:space="preserve">) </w:t>
            </w:r>
            <w:r w:rsidRPr="001D0FB8">
              <w:rPr>
                <w:rFonts w:ascii="Arial" w:hAnsi="Arial" w:cs="Arial"/>
                <w:bCs/>
                <w:sz w:val="20"/>
                <w:szCs w:val="20"/>
              </w:rPr>
              <w:t>Os bens objeto desta contratação são caracterizados como comuns, com características e especificações usuais de mercado.</w:t>
            </w:r>
          </w:p>
        </w:tc>
      </w:tr>
      <w:tr w:rsidR="00070E5E" w:rsidRPr="00E211E3" w14:paraId="339FB852" w14:textId="77777777" w:rsidTr="00070E5E">
        <w:tc>
          <w:tcPr>
            <w:tcW w:w="10627" w:type="dxa"/>
            <w:gridSpan w:val="3"/>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871108">
        <w:trPr>
          <w:trHeight w:val="2137"/>
        </w:trPr>
        <w:tc>
          <w:tcPr>
            <w:tcW w:w="10627" w:type="dxa"/>
            <w:gridSpan w:val="3"/>
            <w:tcBorders>
              <w:top w:val="single" w:sz="4" w:space="0" w:color="000000"/>
            </w:tcBorders>
            <w:shd w:val="clear" w:color="auto" w:fill="auto"/>
          </w:tcPr>
          <w:p w14:paraId="116EF423" w14:textId="59F7538D" w:rsidR="00070E5E" w:rsidRPr="005C614F" w:rsidRDefault="00871108" w:rsidP="005C614F">
            <w:pPr>
              <w:pStyle w:val="PargrafodaLista"/>
              <w:tabs>
                <w:tab w:val="left" w:pos="1392"/>
              </w:tabs>
              <w:ind w:left="196"/>
              <w:jc w:val="both"/>
              <w:rPr>
                <w:rFonts w:ascii="Calibri" w:hAnsi="Calibri" w:cs="Calibri"/>
                <w:bCs/>
                <w:color w:val="000000"/>
                <w:sz w:val="22"/>
                <w:szCs w:val="22"/>
              </w:rPr>
            </w:pPr>
            <w:r w:rsidRPr="008A7ACF">
              <w:rPr>
                <w:rFonts w:ascii="Calibri" w:hAnsi="Calibri" w:cs="Calibri"/>
                <w:bCs/>
                <w:color w:val="000000"/>
                <w:sz w:val="22"/>
                <w:szCs w:val="22"/>
              </w:rPr>
              <w:t xml:space="preserve">Com fundamento na autorização prevista no § 1, art. 8º, do Decreto Estadual nº 47, de 09 de março de 2023, opta-se pela não elaboração de Estudo Técnico Preliminar no presente caso. Justifica-se a não realização pelo fato de que </w:t>
            </w:r>
            <w:r>
              <w:rPr>
                <w:rFonts w:ascii="Calibri" w:hAnsi="Calibri" w:cs="Calibri"/>
                <w:bCs/>
                <w:color w:val="000000"/>
                <w:sz w:val="22"/>
                <w:szCs w:val="22"/>
              </w:rPr>
              <w:t>e</w:t>
            </w:r>
            <w:r w:rsidRPr="008A7ACF">
              <w:rPr>
                <w:rFonts w:ascii="Calibri" w:hAnsi="Calibri" w:cs="Calibri"/>
                <w:bCs/>
                <w:color w:val="000000"/>
                <w:sz w:val="22"/>
                <w:szCs w:val="22"/>
              </w:rPr>
              <w:t>m contratações de baixo valor,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p>
        </w:tc>
      </w:tr>
      <w:tr w:rsidR="00070E5E" w:rsidRPr="00E211E3" w14:paraId="2B003A77" w14:textId="77777777" w:rsidTr="00C908C3">
        <w:tc>
          <w:tcPr>
            <w:tcW w:w="10627" w:type="dxa"/>
            <w:gridSpan w:val="3"/>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3"/>
            <w:tcBorders>
              <w:top w:val="single" w:sz="4" w:space="0" w:color="000000"/>
            </w:tcBorders>
            <w:shd w:val="clear" w:color="auto" w:fill="auto"/>
          </w:tcPr>
          <w:p w14:paraId="1AF2E822" w14:textId="105A0026" w:rsidR="00070E5E" w:rsidRPr="00871108" w:rsidRDefault="00871108" w:rsidP="00871108">
            <w:pPr>
              <w:ind w:hanging="2"/>
              <w:jc w:val="both"/>
              <w:rPr>
                <w:rFonts w:ascii="Arial" w:hAnsi="Arial" w:cs="Arial"/>
                <w:bCs/>
                <w:color w:val="95B3D7" w:themeColor="accent1" w:themeTint="99"/>
                <w:sz w:val="22"/>
                <w:szCs w:val="22"/>
              </w:rPr>
            </w:pPr>
            <w:r w:rsidRPr="00E2586E">
              <w:rPr>
                <w:rFonts w:ascii="Arial" w:hAnsi="Arial" w:cs="Arial"/>
                <w:b/>
                <w:bCs/>
                <w:color w:val="95B3D7" w:themeColor="accent1" w:themeTint="99"/>
                <w:sz w:val="22"/>
                <w:szCs w:val="22"/>
              </w:rPr>
              <w:t>Exemplo:</w:t>
            </w:r>
            <w:r w:rsidRPr="00E2586E">
              <w:rPr>
                <w:rFonts w:ascii="Arial" w:hAnsi="Arial" w:cs="Arial"/>
                <w:color w:val="95B3D7" w:themeColor="accent1" w:themeTint="99"/>
                <w:sz w:val="22"/>
                <w:szCs w:val="22"/>
              </w:rPr>
              <w:t xml:space="preserve"> </w:t>
            </w:r>
            <w:r w:rsidRPr="00E2586E">
              <w:rPr>
                <w:rFonts w:ascii="Arial" w:hAnsi="Arial" w:cs="Arial"/>
                <w:bCs/>
                <w:color w:val="95B3D7" w:themeColor="accent1" w:themeTint="99"/>
                <w:sz w:val="22"/>
                <w:szCs w:val="22"/>
              </w:rPr>
              <w:t>Justifica-se a solicitação de pagamento de inscrição no evento XXXXX por se tratar de: (especificar com riqueza de detalhes, mencionando a imprescindibilidade da contratação, quais os benefícios/relevância gerada para a UDESC, quem são seus beneficiários diretos, o prejuízo à Universidade advindo de sua não realização, ou seja, a justificativa fundamentada para aquisição do bem ou contratação do serviço conforme exigência Lei nº 14.133/2021).</w:t>
            </w:r>
          </w:p>
        </w:tc>
      </w:tr>
      <w:tr w:rsidR="00070E5E" w:rsidRPr="00E211E3" w14:paraId="5FCD26FB" w14:textId="77777777" w:rsidTr="00C908C3">
        <w:tc>
          <w:tcPr>
            <w:tcW w:w="10627" w:type="dxa"/>
            <w:gridSpan w:val="3"/>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3"/>
            <w:tcBorders>
              <w:top w:val="single" w:sz="4" w:space="0" w:color="000000"/>
            </w:tcBorders>
            <w:shd w:val="clear" w:color="auto" w:fill="auto"/>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59C95D42" w:rsidR="00070E5E" w:rsidRPr="00E211E3" w:rsidRDefault="00070E5E" w:rsidP="00070E5E">
            <w:pPr>
              <w:pStyle w:val="Corpodetexto"/>
              <w:ind w:left="198"/>
              <w:rPr>
                <w:rFonts w:ascii="Arial" w:hAnsi="Arial" w:cs="Arial"/>
              </w:rPr>
            </w:pPr>
            <w:r w:rsidRPr="00E211E3">
              <w:rPr>
                <w:rFonts w:ascii="Arial" w:hAnsi="Arial" w:cs="Arial"/>
                <w:spacing w:val="-1"/>
              </w:rPr>
              <w:t xml:space="preserve">( </w:t>
            </w:r>
            <w:r w:rsidR="00871108">
              <w:rPr>
                <w:rFonts w:ascii="Arial" w:hAnsi="Arial" w:cs="Arial"/>
                <w:spacing w:val="-1"/>
              </w:rPr>
              <w:t xml:space="preserve">X </w:t>
            </w:r>
            <w:r w:rsidRPr="00E211E3">
              <w:rPr>
                <w:rFonts w:ascii="Arial" w:hAnsi="Arial" w:cs="Arial"/>
                <w:spacing w:val="-1"/>
              </w:rPr>
              <w:t>) Não</w:t>
            </w:r>
          </w:p>
          <w:p w14:paraId="15AC8B78" w14:textId="7FCFDE33"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w:t>
            </w:r>
            <w:r w:rsidR="00871108">
              <w:rPr>
                <w:rFonts w:ascii="Arial" w:hAnsi="Arial" w:cs="Arial"/>
                <w:sz w:val="22"/>
                <w:szCs w:val="22"/>
              </w:rPr>
              <w:t xml:space="preserve">  </w:t>
            </w:r>
            <w:r w:rsidRPr="00E211E3">
              <w:rPr>
                <w:rFonts w:ascii="Arial" w:hAnsi="Arial" w:cs="Arial"/>
                <w:sz w:val="22"/>
                <w:szCs w:val="22"/>
              </w:rPr>
              <w:t xml:space="preserve">  ) Sim</w:t>
            </w:r>
          </w:p>
          <w:p w14:paraId="176F49A5" w14:textId="77777777" w:rsidR="00070E5E" w:rsidRPr="00E211E3" w:rsidRDefault="00070E5E" w:rsidP="00070E5E">
            <w:pPr>
              <w:pStyle w:val="Corpodetexto"/>
              <w:ind w:left="198" w:right="83"/>
              <w:rPr>
                <w:rFonts w:ascii="Arial" w:hAnsi="Arial" w:cs="Arial"/>
              </w:rPr>
            </w:pPr>
          </w:p>
          <w:p w14:paraId="23690A9F" w14:textId="77777777" w:rsidR="00070E5E" w:rsidRPr="00E211E3"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2A5B013E" w14:textId="77777777" w:rsidTr="00CF09A4">
              <w:tc>
                <w:tcPr>
                  <w:tcW w:w="10018" w:type="dxa"/>
                  <w:shd w:val="clear" w:color="auto" w:fill="auto"/>
                </w:tcPr>
                <w:p w14:paraId="0017C130" w14:textId="1381DDFE" w:rsidR="00070E5E" w:rsidRPr="00E211E3" w:rsidRDefault="00871108" w:rsidP="00FE3372">
                  <w:pPr>
                    <w:pStyle w:val="Corpodetexto"/>
                    <w:framePr w:hSpace="141" w:wrap="around" w:vAnchor="text" w:hAnchor="text" w:xAlign="center" w:y="1"/>
                    <w:spacing w:line="262" w:lineRule="auto"/>
                    <w:suppressOverlap/>
                    <w:jc w:val="both"/>
                    <w:rPr>
                      <w:rFonts w:ascii="Arial" w:hAnsi="Arial" w:cs="Arial"/>
                    </w:rPr>
                  </w:pPr>
                  <w:r w:rsidRPr="005F2C98">
                    <w:rPr>
                      <w:rFonts w:ascii="Arial" w:hAnsi="Arial" w:cs="Arial"/>
                    </w:rPr>
                    <w:t>O objeto em questão é único e não permite parcelamento</w:t>
                  </w:r>
                </w:p>
              </w:tc>
            </w:tr>
          </w:tbl>
          <w:p w14:paraId="65297D6A" w14:textId="77777777" w:rsidR="003F08CF" w:rsidRPr="00E211E3" w:rsidRDefault="003F08CF" w:rsidP="003F08CF">
            <w:pPr>
              <w:pStyle w:val="Corpodetexto"/>
              <w:spacing w:line="261" w:lineRule="auto"/>
              <w:ind w:left="720"/>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3F55BC9F"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2ACAC0DE"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36245482"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w:t>
            </w:r>
            <w:r w:rsidR="00871108">
              <w:rPr>
                <w:rFonts w:ascii="Arial" w:hAnsi="Arial" w:cs="Arial"/>
              </w:rPr>
              <w:t>X</w:t>
            </w:r>
            <w:r w:rsidRPr="00E211E3">
              <w:rPr>
                <w:rFonts w:ascii="Arial" w:hAnsi="Arial" w:cs="Arial"/>
              </w:rPr>
              <w:t xml:space="preserve">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962371B" w14:textId="3261654D" w:rsidR="00070E5E" w:rsidRPr="00871108" w:rsidRDefault="003F08CF" w:rsidP="00871108">
            <w:pPr>
              <w:pStyle w:val="PargrafodaLista"/>
              <w:spacing w:before="0"/>
              <w:ind w:left="198"/>
              <w:rPr>
                <w:rFonts w:ascii="Arial" w:hAnsi="Arial" w:cs="Arial"/>
                <w:sz w:val="22"/>
                <w:szCs w:val="22"/>
              </w:rPr>
            </w:pPr>
            <w:r w:rsidRPr="00E211E3">
              <w:rPr>
                <w:rFonts w:ascii="Arial" w:hAnsi="Arial" w:cs="Arial"/>
                <w:sz w:val="22"/>
                <w:szCs w:val="22"/>
              </w:rPr>
              <w:t>(    ) Sim</w:t>
            </w:r>
          </w:p>
        </w:tc>
      </w:tr>
      <w:tr w:rsidR="00070E5E" w:rsidRPr="00E211E3" w14:paraId="53DB5AAF" w14:textId="77777777" w:rsidTr="00C908C3">
        <w:tc>
          <w:tcPr>
            <w:tcW w:w="10627" w:type="dxa"/>
            <w:gridSpan w:val="3"/>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4. DOS CRITÉRIOS DE ACEITAÇÃO DA PROPOSTA</w:t>
            </w:r>
          </w:p>
        </w:tc>
      </w:tr>
      <w:tr w:rsidR="00070E5E" w:rsidRPr="00E211E3" w14:paraId="2DC09522" w14:textId="77777777" w:rsidTr="00C908C3">
        <w:tc>
          <w:tcPr>
            <w:tcW w:w="10627" w:type="dxa"/>
            <w:gridSpan w:val="3"/>
            <w:shd w:val="clear" w:color="auto" w:fill="auto"/>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77777777" w:rsidR="00070E5E" w:rsidRPr="00E211E3" w:rsidRDefault="00070E5E" w:rsidP="00070E5E">
            <w:pPr>
              <w:pStyle w:val="Corpodetexto"/>
              <w:ind w:left="196"/>
              <w:rPr>
                <w:rFonts w:ascii="Arial" w:hAnsi="Arial" w:cs="Arial"/>
              </w:rPr>
            </w:pPr>
            <w:r w:rsidRPr="00E211E3">
              <w:rPr>
                <w:rFonts w:ascii="Arial" w:hAnsi="Arial" w:cs="Arial"/>
                <w:spacing w:val="-1"/>
              </w:rPr>
              <w:t>(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18B3558C" w14:textId="77777777" w:rsidR="00070E5E" w:rsidRPr="00E211E3" w:rsidRDefault="00070E5E" w:rsidP="00070E5E">
            <w:pPr>
              <w:pStyle w:val="PargrafodaLista"/>
              <w:spacing w:before="0"/>
              <w:ind w:left="0"/>
              <w:rPr>
                <w:rFonts w:ascii="Arial" w:hAnsi="Arial" w:cs="Arial"/>
                <w:sz w:val="22"/>
                <w:szCs w:val="22"/>
              </w:rPr>
            </w:pPr>
            <w:r w:rsidRPr="00E211E3">
              <w:rPr>
                <w:rFonts w:ascii="Arial" w:hAnsi="Arial" w:cs="Arial"/>
                <w:sz w:val="22"/>
                <w:szCs w:val="22"/>
              </w:rPr>
              <w:t xml:space="preserve">    Se sim, quais?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7600648C" w14:textId="77777777" w:rsidTr="00CF09A4">
              <w:tc>
                <w:tcPr>
                  <w:tcW w:w="10018" w:type="dxa"/>
                  <w:shd w:val="clear" w:color="auto" w:fill="auto"/>
                </w:tcPr>
                <w:p w14:paraId="2A93751B" w14:textId="5082FD16" w:rsidR="00070E5E" w:rsidRPr="00E211E3" w:rsidRDefault="00070E5E" w:rsidP="00FE3372">
                  <w:pPr>
                    <w:pStyle w:val="PargrafodaLista"/>
                    <w:framePr w:hSpace="141" w:wrap="around" w:vAnchor="text" w:hAnchor="text" w:xAlign="center" w:y="1"/>
                    <w:spacing w:before="96"/>
                    <w:suppressOverlap/>
                    <w:rPr>
                      <w:rFonts w:ascii="Arial" w:hAnsi="Arial" w:cs="Arial"/>
                      <w:sz w:val="22"/>
                      <w:szCs w:val="22"/>
                    </w:rPr>
                  </w:pPr>
                  <w:r w:rsidRPr="00E211E3">
                    <w:rPr>
                      <w:rFonts w:ascii="Arial" w:hAnsi="Arial" w:cs="Arial"/>
                      <w:color w:val="4472C4"/>
                      <w:sz w:val="22"/>
                      <w:szCs w:val="22"/>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tc>
            </w:tr>
          </w:tbl>
          <w:p w14:paraId="0C141E6D" w14:textId="77777777" w:rsidR="00070E5E" w:rsidRPr="00E211E3" w:rsidRDefault="00070E5E" w:rsidP="00070E5E">
            <w:pPr>
              <w:pStyle w:val="Corpodetexto"/>
              <w:spacing w:before="120"/>
              <w:ind w:left="196" w:right="85"/>
              <w:jc w:val="both"/>
              <w:rPr>
                <w:rFonts w:ascii="Arial" w:hAnsi="Arial" w:cs="Arial"/>
                <w:b/>
                <w:color w:val="4472C4"/>
              </w:rPr>
            </w:pPr>
            <w:r w:rsidRPr="00E211E3">
              <w:rPr>
                <w:rFonts w:ascii="Arial" w:hAnsi="Arial" w:cs="Arial"/>
                <w:b/>
                <w:color w:val="4472C4"/>
              </w:rPr>
              <w:t xml:space="preserve">Nota: </w:t>
            </w:r>
          </w:p>
          <w:p w14:paraId="7ADFE6E7" w14:textId="77777777" w:rsidR="00070E5E" w:rsidRPr="00E211E3" w:rsidRDefault="00070E5E" w:rsidP="00070E5E">
            <w:pPr>
              <w:pStyle w:val="Corpodetexto"/>
              <w:spacing w:before="120"/>
              <w:ind w:left="196" w:right="85"/>
              <w:jc w:val="both"/>
              <w:rPr>
                <w:rFonts w:ascii="Arial" w:hAnsi="Arial" w:cs="Arial"/>
                <w:color w:val="4472C4"/>
              </w:rPr>
            </w:pPr>
            <w:r w:rsidRPr="00E211E3">
              <w:rPr>
                <w:rFonts w:ascii="Arial" w:hAnsi="Arial" w:cs="Arial"/>
                <w:color w:val="4472C4"/>
              </w:rPr>
              <w:t>Exemplos: prospectos, laudos, catálogos.</w:t>
            </w:r>
          </w:p>
          <w:p w14:paraId="7AAA2BAB" w14:textId="7BB95173" w:rsidR="00070E5E" w:rsidRPr="00E211E3" w:rsidRDefault="00070E5E" w:rsidP="00070E5E">
            <w:pPr>
              <w:keepNext/>
              <w:rPr>
                <w:rFonts w:ascii="Arial" w:hAnsi="Arial" w:cs="Arial"/>
                <w:color w:val="548DD4"/>
                <w:sz w:val="22"/>
                <w:szCs w:val="22"/>
                <w:lang w:val="pt-PT"/>
              </w:rPr>
            </w:pP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3"/>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3"/>
            <w:tcBorders>
              <w:top w:val="single" w:sz="4" w:space="0" w:color="000000"/>
            </w:tcBorders>
            <w:shd w:val="clear" w:color="auto" w:fill="auto"/>
          </w:tcPr>
          <w:p w14:paraId="61937414" w14:textId="77777777" w:rsidR="00070E5E" w:rsidRPr="00E211E3" w:rsidRDefault="00070E5E" w:rsidP="00070E5E">
            <w:pPr>
              <w:jc w:val="both"/>
              <w:rPr>
                <w:rFonts w:ascii="Arial" w:hAnsi="Arial" w:cs="Arial"/>
                <w:bCs/>
                <w:sz w:val="22"/>
                <w:szCs w:val="22"/>
              </w:rPr>
            </w:pPr>
          </w:p>
          <w:p w14:paraId="6026F9A1" w14:textId="2606127A" w:rsidR="003F08CF" w:rsidRP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w:t>
            </w:r>
            <w:r>
              <w:t xml:space="preserve"> </w:t>
            </w:r>
            <w:r w:rsidRPr="003F08CF">
              <w:rPr>
                <w:rFonts w:ascii="Arial" w:hAnsi="Arial" w:cs="Arial"/>
                <w:bCs/>
                <w:sz w:val="22"/>
                <w:szCs w:val="22"/>
              </w:rPr>
              <w:t>Prova de inscrição no Cadastro Nacional de Pessoas Jurídicas ou no Cadastro de Pessoas</w:t>
            </w:r>
          </w:p>
          <w:p w14:paraId="430FA909" w14:textId="0A7757E9" w:rsidR="00070E5E" w:rsidRDefault="003F08CF" w:rsidP="003F08CF">
            <w:pPr>
              <w:ind w:left="196" w:right="228"/>
              <w:jc w:val="both"/>
              <w:rPr>
                <w:rFonts w:ascii="Arial" w:hAnsi="Arial" w:cs="Arial"/>
                <w:bCs/>
                <w:sz w:val="22"/>
                <w:szCs w:val="22"/>
              </w:rPr>
            </w:pPr>
            <w:r w:rsidRPr="003F08CF">
              <w:rPr>
                <w:rFonts w:ascii="Arial" w:hAnsi="Arial" w:cs="Arial"/>
                <w:bCs/>
                <w:sz w:val="22"/>
                <w:szCs w:val="22"/>
              </w:rPr>
              <w:t>Físicas, conforme o caso</w:t>
            </w:r>
            <w:r>
              <w:rPr>
                <w:rFonts w:ascii="Arial" w:hAnsi="Arial" w:cs="Arial"/>
                <w:bCs/>
                <w:sz w:val="22"/>
                <w:szCs w:val="22"/>
              </w:rPr>
              <w:t>;</w:t>
            </w:r>
          </w:p>
          <w:p w14:paraId="1F7438BF" w14:textId="51FFA1F8"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Certidão Negativa de débitos da </w:t>
            </w:r>
            <w:r>
              <w:t xml:space="preserve"> </w:t>
            </w:r>
            <w:r w:rsidRPr="003F08CF">
              <w:rPr>
                <w:rFonts w:ascii="Arial" w:hAnsi="Arial" w:cs="Arial"/>
                <w:bCs/>
                <w:sz w:val="22"/>
                <w:szCs w:val="22"/>
              </w:rPr>
              <w:t>Fazenda Nacional</w:t>
            </w:r>
            <w:r>
              <w:rPr>
                <w:rFonts w:ascii="Arial" w:hAnsi="Arial" w:cs="Arial"/>
                <w:bCs/>
                <w:sz w:val="22"/>
                <w:szCs w:val="22"/>
              </w:rPr>
              <w:t>;</w:t>
            </w:r>
          </w:p>
          <w:p w14:paraId="545E093A" w14:textId="5C81F0FC"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do Estado</w:t>
            </w:r>
            <w:r>
              <w:t xml:space="preserve"> </w:t>
            </w:r>
            <w:r w:rsidRPr="003F08CF">
              <w:rPr>
                <w:rFonts w:ascii="Arial" w:hAnsi="Arial" w:cs="Arial"/>
                <w:bCs/>
                <w:sz w:val="22"/>
                <w:szCs w:val="22"/>
              </w:rPr>
              <w:t>de Santa Catarina e d</w:t>
            </w:r>
            <w:r>
              <w:rPr>
                <w:rFonts w:ascii="Arial" w:hAnsi="Arial" w:cs="Arial"/>
                <w:bCs/>
                <w:sz w:val="22"/>
                <w:szCs w:val="22"/>
              </w:rPr>
              <w:t xml:space="preserve">a </w:t>
            </w:r>
            <w:r w:rsidRPr="003F08CF">
              <w:rPr>
                <w:rFonts w:ascii="Arial" w:hAnsi="Arial" w:cs="Arial"/>
                <w:bCs/>
                <w:sz w:val="22"/>
                <w:szCs w:val="22"/>
              </w:rPr>
              <w:t>sede do fornecedor</w:t>
            </w:r>
            <w:r>
              <w:rPr>
                <w:rFonts w:ascii="Arial" w:hAnsi="Arial" w:cs="Arial"/>
                <w:bCs/>
                <w:sz w:val="22"/>
                <w:szCs w:val="22"/>
              </w:rPr>
              <w:t>/prestador;</w:t>
            </w:r>
            <w:r w:rsidR="009F3F50">
              <w:rPr>
                <w:rFonts w:ascii="Arial" w:hAnsi="Arial" w:cs="Arial"/>
                <w:bCs/>
                <w:sz w:val="22"/>
                <w:szCs w:val="22"/>
              </w:rPr>
              <w:t>*</w:t>
            </w:r>
          </w:p>
          <w:p w14:paraId="418E5687" w14:textId="0006E7B1"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 xml:space="preserve"> X</w:t>
            </w:r>
            <w:proofErr w:type="gramEnd"/>
            <w:r w:rsidR="009F3F50">
              <w:rPr>
                <w:rFonts w:ascii="Arial" w:hAnsi="Arial" w:cs="Arial"/>
                <w:bCs/>
                <w:sz w:val="22"/>
                <w:szCs w:val="22"/>
              </w:rPr>
              <w:t xml:space="preserve"> </w:t>
            </w:r>
            <w:r>
              <w:rPr>
                <w:rFonts w:ascii="Arial" w:hAnsi="Arial" w:cs="Arial"/>
                <w:bCs/>
                <w:sz w:val="22"/>
                <w:szCs w:val="22"/>
              </w:rPr>
              <w:t xml:space="preserve"> )  Certidão Negativa de débitos municipal da sede </w:t>
            </w:r>
            <w:r w:rsidRPr="003F08CF">
              <w:rPr>
                <w:rFonts w:ascii="Arial" w:hAnsi="Arial" w:cs="Arial"/>
                <w:bCs/>
                <w:sz w:val="22"/>
                <w:szCs w:val="22"/>
              </w:rPr>
              <w:t>do fornecedor</w:t>
            </w:r>
            <w:r>
              <w:rPr>
                <w:rFonts w:ascii="Arial" w:hAnsi="Arial" w:cs="Arial"/>
                <w:bCs/>
                <w:sz w:val="22"/>
                <w:szCs w:val="22"/>
              </w:rPr>
              <w:t>/prestador;</w:t>
            </w:r>
            <w:r w:rsidR="009F3F50">
              <w:rPr>
                <w:rFonts w:ascii="Arial" w:hAnsi="Arial" w:cs="Arial"/>
                <w:bCs/>
                <w:sz w:val="22"/>
                <w:szCs w:val="22"/>
              </w:rPr>
              <w:t>*</w:t>
            </w:r>
          </w:p>
          <w:p w14:paraId="64BA6139" w14:textId="3FEC04D3"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perante o FGTS;</w:t>
            </w:r>
          </w:p>
          <w:p w14:paraId="1EABE2C6" w14:textId="50AD222F" w:rsidR="003F08CF" w:rsidRPr="003F08CF" w:rsidRDefault="003F08CF" w:rsidP="003F08CF">
            <w:pPr>
              <w:ind w:left="196" w:right="228"/>
              <w:jc w:val="both"/>
            </w:pPr>
            <w:proofErr w:type="gramStart"/>
            <w:r>
              <w:rPr>
                <w:rFonts w:ascii="Arial" w:hAnsi="Arial" w:cs="Arial"/>
                <w:bCs/>
                <w:sz w:val="22"/>
                <w:szCs w:val="22"/>
              </w:rPr>
              <w:t xml:space="preserve">(  </w:t>
            </w:r>
            <w:r w:rsidR="00A53759">
              <w:rPr>
                <w:rFonts w:ascii="Arial" w:hAnsi="Arial" w:cs="Arial"/>
                <w:bCs/>
                <w:sz w:val="22"/>
                <w:szCs w:val="22"/>
              </w:rPr>
              <w:t>X</w:t>
            </w:r>
            <w:proofErr w:type="gramEnd"/>
            <w:r w:rsidR="00A53759">
              <w:rPr>
                <w:rFonts w:ascii="Arial" w:hAnsi="Arial" w:cs="Arial"/>
                <w:bCs/>
                <w:sz w:val="22"/>
                <w:szCs w:val="22"/>
              </w:rPr>
              <w:t xml:space="preserve"> </w:t>
            </w:r>
            <w:r>
              <w:rPr>
                <w:rFonts w:ascii="Arial" w:hAnsi="Arial" w:cs="Arial"/>
                <w:bCs/>
                <w:sz w:val="22"/>
                <w:szCs w:val="22"/>
              </w:rPr>
              <w:t xml:space="preserve"> ) </w:t>
            </w:r>
            <w:r>
              <w:t xml:space="preserve"> </w:t>
            </w:r>
            <w:r>
              <w:rPr>
                <w:rFonts w:ascii="Arial" w:hAnsi="Arial" w:cs="Arial"/>
                <w:bCs/>
                <w:sz w:val="22"/>
                <w:szCs w:val="22"/>
              </w:rPr>
              <w:t xml:space="preserve"> Certidão Negativa de débitos da </w:t>
            </w:r>
            <w:r w:rsidRPr="003F08CF">
              <w:rPr>
                <w:rFonts w:ascii="Arial" w:hAnsi="Arial" w:cs="Arial"/>
                <w:bCs/>
                <w:sz w:val="22"/>
                <w:szCs w:val="22"/>
              </w:rPr>
              <w:t>Justiça do Trabalho</w:t>
            </w:r>
            <w:r>
              <w:rPr>
                <w:rFonts w:ascii="Arial" w:hAnsi="Arial" w:cs="Arial"/>
                <w:bCs/>
                <w:sz w:val="22"/>
                <w:szCs w:val="22"/>
              </w:rPr>
              <w:t>;</w:t>
            </w:r>
          </w:p>
          <w:p w14:paraId="520DA87A" w14:textId="7C850A86" w:rsidR="00070E5E" w:rsidRPr="00E211E3" w:rsidRDefault="00070E5E"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0462DEF2" w14:textId="1B9B0BC3" w:rsidR="00070E5E" w:rsidRPr="00E211E3" w:rsidRDefault="00070E5E" w:rsidP="00070E5E">
            <w:pPr>
              <w:ind w:left="196" w:right="228"/>
              <w:jc w:val="both"/>
              <w:rPr>
                <w:rFonts w:ascii="Arial" w:hAnsi="Arial" w:cs="Arial"/>
                <w:bCs/>
                <w:sz w:val="22"/>
                <w:szCs w:val="22"/>
              </w:rPr>
            </w:pPr>
          </w:p>
          <w:p w14:paraId="0FFAF813" w14:textId="77777777" w:rsidR="009F3F50" w:rsidRPr="00E211E3" w:rsidRDefault="009F3F50" w:rsidP="009F3F50">
            <w:pPr>
              <w:pStyle w:val="Corpodetexto"/>
              <w:spacing w:before="4"/>
              <w:ind w:left="196" w:right="228"/>
              <w:rPr>
                <w:rFonts w:ascii="Arial" w:hAnsi="Arial" w:cs="Arial"/>
                <w:b/>
                <w:color w:val="4472C4"/>
              </w:rPr>
            </w:pPr>
            <w:r w:rsidRPr="00E211E3">
              <w:rPr>
                <w:rFonts w:ascii="Arial" w:hAnsi="Arial" w:cs="Arial"/>
                <w:b/>
                <w:color w:val="4472C4"/>
              </w:rPr>
              <w:t xml:space="preserve">Nota: </w:t>
            </w:r>
          </w:p>
          <w:p w14:paraId="2A0BB65D" w14:textId="77777777" w:rsidR="009F3F50" w:rsidRPr="00E211E3" w:rsidRDefault="009F3F50" w:rsidP="009F3F50">
            <w:pPr>
              <w:pStyle w:val="Corpodetexto"/>
              <w:spacing w:before="4"/>
              <w:ind w:left="196" w:right="228"/>
              <w:rPr>
                <w:rFonts w:ascii="Arial" w:hAnsi="Arial" w:cs="Arial"/>
                <w:b/>
                <w:color w:val="4472C4"/>
              </w:rPr>
            </w:pPr>
          </w:p>
          <w:p w14:paraId="1E5FCFE0" w14:textId="23F3133F" w:rsidR="009F3F50" w:rsidRDefault="009F3F50" w:rsidP="009F3F50">
            <w:pPr>
              <w:pStyle w:val="Corpodetexto"/>
              <w:spacing w:before="4"/>
              <w:ind w:left="196" w:right="228"/>
              <w:rPr>
                <w:rFonts w:ascii="Arial" w:hAnsi="Arial" w:cs="Arial"/>
                <w:color w:val="4472C4"/>
              </w:rPr>
            </w:pPr>
            <w:r w:rsidRPr="00E211E3">
              <w:rPr>
                <w:rFonts w:ascii="Arial" w:hAnsi="Arial" w:cs="Arial"/>
                <w:color w:val="4472C4"/>
              </w:rPr>
              <w:t xml:space="preserve">A </w:t>
            </w:r>
            <w:r>
              <w:rPr>
                <w:rFonts w:ascii="Arial" w:hAnsi="Arial" w:cs="Arial"/>
                <w:color w:val="4472C4"/>
              </w:rPr>
              <w:t>depender do objeto poderá o requisitante definir a qualificação técnica do contratado</w:t>
            </w:r>
            <w:r w:rsidRPr="00E211E3">
              <w:rPr>
                <w:rFonts w:ascii="Arial" w:hAnsi="Arial" w:cs="Arial"/>
                <w:color w:val="4472C4"/>
              </w:rPr>
              <w:t>.</w:t>
            </w:r>
          </w:p>
          <w:p w14:paraId="20F74481" w14:textId="411F0417" w:rsidR="009F3F50" w:rsidRPr="00E211E3" w:rsidRDefault="009F3F50" w:rsidP="009F3F50">
            <w:pPr>
              <w:pStyle w:val="Corpodetexto"/>
              <w:spacing w:before="4"/>
              <w:ind w:left="196" w:right="228"/>
              <w:rPr>
                <w:rFonts w:ascii="Arial" w:hAnsi="Arial" w:cs="Arial"/>
                <w:color w:val="4472C4"/>
              </w:rPr>
            </w:pPr>
            <w:r>
              <w:rPr>
                <w:rFonts w:ascii="Arial" w:hAnsi="Arial" w:cs="Arial"/>
                <w:color w:val="4472C4"/>
              </w:rPr>
              <w:t>* CND’s estadual e Municipal poderão ser dispensadas conforme IN.</w:t>
            </w:r>
          </w:p>
          <w:p w14:paraId="600F9DB0" w14:textId="77777777" w:rsidR="00070E5E" w:rsidRPr="00E211E3" w:rsidRDefault="00070E5E"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3"/>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t>DA EXECUÇÃO DO OBJETO</w:t>
            </w:r>
          </w:p>
        </w:tc>
      </w:tr>
      <w:tr w:rsidR="00070E5E" w:rsidRPr="00E211E3" w14:paraId="44DCE2A0" w14:textId="77777777" w:rsidTr="00C908C3">
        <w:tc>
          <w:tcPr>
            <w:tcW w:w="10627" w:type="dxa"/>
            <w:gridSpan w:val="3"/>
            <w:shd w:val="clear" w:color="auto" w:fill="auto"/>
          </w:tcPr>
          <w:p w14:paraId="1D3E7222" w14:textId="77777777" w:rsidR="00070E5E" w:rsidRPr="00E211E3" w:rsidRDefault="00070E5E" w:rsidP="00070E5E">
            <w:pPr>
              <w:jc w:val="both"/>
              <w:rPr>
                <w:rFonts w:ascii="Arial" w:hAnsi="Arial" w:cs="Arial"/>
                <w:b/>
                <w:sz w:val="22"/>
                <w:szCs w:val="22"/>
              </w:rPr>
            </w:pPr>
          </w:p>
          <w:p w14:paraId="63EC0909" w14:textId="300A2302"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5E6AB680" w14:textId="77777777" w:rsidR="00070E5E" w:rsidRPr="00871108" w:rsidRDefault="00070E5E" w:rsidP="00070E5E">
            <w:pPr>
              <w:tabs>
                <w:tab w:val="num" w:pos="0"/>
                <w:tab w:val="num" w:pos="1394"/>
              </w:tabs>
              <w:suppressAutoHyphens/>
              <w:jc w:val="both"/>
              <w:rPr>
                <w:rFonts w:ascii="Arial" w:hAnsi="Arial" w:cs="Arial"/>
                <w:b/>
                <w:sz w:val="22"/>
                <w:szCs w:val="22"/>
              </w:rPr>
            </w:pPr>
          </w:p>
          <w:p w14:paraId="5AC2F93C" w14:textId="5BDAA901" w:rsidR="00070E5E" w:rsidRPr="00871108" w:rsidRDefault="00070E5E" w:rsidP="00871108">
            <w:pPr>
              <w:tabs>
                <w:tab w:val="num" w:pos="0"/>
                <w:tab w:val="num" w:pos="1394"/>
              </w:tabs>
              <w:suppressAutoHyphens/>
              <w:jc w:val="both"/>
              <w:rPr>
                <w:rFonts w:ascii="Arial" w:hAnsi="Arial" w:cs="Arial"/>
                <w:b/>
                <w:sz w:val="22"/>
                <w:szCs w:val="22"/>
              </w:rPr>
            </w:pPr>
            <w:r w:rsidRPr="00871108">
              <w:rPr>
                <w:rFonts w:ascii="Arial" w:hAnsi="Arial" w:cs="Arial"/>
                <w:b/>
                <w:sz w:val="22"/>
                <w:szCs w:val="22"/>
              </w:rPr>
              <w:t xml:space="preserve">        6.1.1 CAMPUS IV- Oeste Catarinense</w:t>
            </w:r>
          </w:p>
          <w:p w14:paraId="04E057E1" w14:textId="6E926114" w:rsidR="00070E5E" w:rsidRPr="00871108" w:rsidRDefault="00070E5E" w:rsidP="00070E5E">
            <w:pPr>
              <w:ind w:left="360" w:right="228"/>
              <w:jc w:val="both"/>
              <w:rPr>
                <w:rFonts w:ascii="Arial" w:hAnsi="Arial" w:cs="Arial"/>
                <w:b/>
                <w:sz w:val="22"/>
                <w:szCs w:val="22"/>
              </w:rPr>
            </w:pPr>
            <w:r w:rsidRPr="00871108">
              <w:rPr>
                <w:rFonts w:ascii="Arial" w:hAnsi="Arial" w:cs="Arial"/>
                <w:b/>
                <w:sz w:val="22"/>
                <w:szCs w:val="22"/>
              </w:rPr>
              <w:t xml:space="preserve">             CEO – Centro de Educação Superior do Oeste:</w:t>
            </w:r>
          </w:p>
          <w:p w14:paraId="6198BED4" w14:textId="08D19CB9" w:rsidR="00070E5E" w:rsidRPr="00871108" w:rsidRDefault="00070E5E" w:rsidP="00871108">
            <w:pPr>
              <w:ind w:left="360" w:right="228"/>
              <w:jc w:val="both"/>
              <w:rPr>
                <w:rFonts w:ascii="Arial" w:hAnsi="Arial" w:cs="Arial"/>
                <w:b/>
                <w:sz w:val="22"/>
                <w:szCs w:val="22"/>
              </w:rPr>
            </w:pPr>
            <w:r w:rsidRPr="00871108">
              <w:rPr>
                <w:rFonts w:ascii="Arial" w:hAnsi="Arial" w:cs="Arial"/>
                <w:b/>
                <w:sz w:val="22"/>
                <w:szCs w:val="22"/>
              </w:rPr>
              <w:t xml:space="preserve">              </w:t>
            </w: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lastRenderedPageBreak/>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4447929C" w:rsidR="00070E5E" w:rsidRPr="00E211E3" w:rsidRDefault="00070E5E" w:rsidP="00070E5E">
            <w:pPr>
              <w:pStyle w:val="Corpodetexto"/>
              <w:spacing w:before="107"/>
              <w:ind w:left="196"/>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038A81A1" w14:textId="77777777" w:rsidR="00070E5E" w:rsidRPr="00E211E3" w:rsidRDefault="00070E5E" w:rsidP="00070E5E">
            <w:pPr>
              <w:ind w:left="196"/>
              <w:rPr>
                <w:rFonts w:ascii="Arial" w:hAnsi="Arial" w:cs="Arial"/>
                <w:sz w:val="22"/>
                <w:szCs w:val="22"/>
              </w:rPr>
            </w:pPr>
            <w:r w:rsidRPr="00E211E3">
              <w:rPr>
                <w:rFonts w:ascii="Arial" w:hAnsi="Arial" w:cs="Arial"/>
                <w:sz w:val="22"/>
                <w:szCs w:val="22"/>
              </w:rPr>
              <w:t>(    ) Sim</w:t>
            </w:r>
          </w:p>
          <w:p w14:paraId="5CB1ABB4" w14:textId="77777777" w:rsidR="00070E5E" w:rsidRPr="00E211E3" w:rsidRDefault="00070E5E" w:rsidP="00070E5E">
            <w:pPr>
              <w:pStyle w:val="PargrafodaLista"/>
              <w:spacing w:before="0"/>
              <w:ind w:left="0"/>
              <w:rPr>
                <w:rFonts w:ascii="Arial" w:hAnsi="Arial" w:cs="Arial"/>
                <w:color w:val="4472C4"/>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1D3DFC43" w:rsidR="00070E5E" w:rsidRPr="00E211E3" w:rsidRDefault="00070E5E" w:rsidP="00070E5E">
            <w:pPr>
              <w:pStyle w:val="Corpodetexto"/>
              <w:ind w:left="198" w:right="227"/>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46BFBDB0" w14:textId="049DF3A2" w:rsidR="00070E5E" w:rsidRPr="00871108" w:rsidRDefault="00070E5E" w:rsidP="00871108">
            <w:pPr>
              <w:pStyle w:val="PargrafodaLista"/>
              <w:spacing w:before="0"/>
              <w:ind w:left="198" w:right="227"/>
              <w:rPr>
                <w:rFonts w:ascii="Arial" w:hAnsi="Arial" w:cs="Arial"/>
                <w:sz w:val="22"/>
                <w:szCs w:val="22"/>
              </w:rPr>
            </w:pPr>
            <w:r w:rsidRPr="00E211E3">
              <w:rPr>
                <w:rFonts w:ascii="Arial" w:hAnsi="Arial" w:cs="Arial"/>
                <w:sz w:val="22"/>
                <w:szCs w:val="22"/>
              </w:rPr>
              <w:t>(     ) Sim</w:t>
            </w:r>
          </w:p>
        </w:tc>
      </w:tr>
      <w:tr w:rsidR="00070E5E" w:rsidRPr="00E211E3" w14:paraId="339BB257" w14:textId="77777777" w:rsidTr="00C908C3">
        <w:tc>
          <w:tcPr>
            <w:tcW w:w="10627" w:type="dxa"/>
            <w:gridSpan w:val="3"/>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3"/>
            <w:shd w:val="clear" w:color="auto" w:fill="auto"/>
          </w:tcPr>
          <w:p w14:paraId="77158114" w14:textId="77777777" w:rsidR="00070E5E" w:rsidRPr="00E211E3" w:rsidRDefault="00070E5E" w:rsidP="00070E5E">
            <w:pPr>
              <w:jc w:val="both"/>
              <w:rPr>
                <w:rFonts w:ascii="Arial" w:hAnsi="Arial" w:cs="Arial"/>
                <w:b/>
                <w:sz w:val="22"/>
                <w:szCs w:val="22"/>
              </w:rPr>
            </w:pPr>
          </w:p>
          <w:p w14:paraId="0F05D56E"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contratada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0BF0E434" w14:textId="77777777" w:rsidTr="00C84B8D">
              <w:tc>
                <w:tcPr>
                  <w:tcW w:w="10014" w:type="dxa"/>
                  <w:shd w:val="clear" w:color="auto" w:fill="auto"/>
                </w:tcPr>
                <w:p w14:paraId="6DD9857F" w14:textId="77777777" w:rsidR="00070E5E" w:rsidRPr="00E211E3" w:rsidRDefault="00070E5E" w:rsidP="00FE3372">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empresa vencedora:</w:t>
                  </w:r>
                </w:p>
                <w:p w14:paraId="33BA8E65" w14:textId="3DEB5CD8"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só poderão ser agrupados na mesma nota os itens que possuírem o mesmo detalhamento orçamentário (mesmo empenho).</w:t>
                  </w:r>
                </w:p>
                <w:p w14:paraId="32AE9992" w14:textId="59AE3A2E"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deverá ser informado o número do empenho</w:t>
                  </w:r>
                </w:p>
                <w:p w14:paraId="0BFAE3BC" w14:textId="7B2ED2C4"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4CE33D3E" w14:textId="369D1B0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sidR="009F3F50">
                    <w:rPr>
                      <w:rFonts w:ascii="Arial" w:hAnsi="Arial" w:cs="Arial"/>
                      <w:bCs/>
                      <w:sz w:val="22"/>
                      <w:szCs w:val="22"/>
                    </w:rPr>
                    <w:t>a</w:t>
                  </w:r>
                  <w:r w:rsidRPr="00E211E3">
                    <w:rPr>
                      <w:rFonts w:ascii="Arial" w:hAnsi="Arial" w:cs="Arial"/>
                      <w:bCs/>
                      <w:sz w:val="22"/>
                      <w:szCs w:val="22"/>
                    </w:rPr>
                    <w:t xml:space="preserve"> </w:t>
                  </w:r>
                  <w:r w:rsidR="009F3F50">
                    <w:rPr>
                      <w:rFonts w:ascii="Arial" w:hAnsi="Arial" w:cs="Arial"/>
                      <w:bCs/>
                      <w:sz w:val="22"/>
                      <w:szCs w:val="22"/>
                    </w:rPr>
                    <w:t>contratação</w:t>
                  </w:r>
                  <w:r w:rsidRPr="00E211E3">
                    <w:rPr>
                      <w:rFonts w:ascii="Arial" w:hAnsi="Arial" w:cs="Arial"/>
                      <w:bCs/>
                      <w:sz w:val="22"/>
                      <w:szCs w:val="22"/>
                    </w:rPr>
                    <w:t>, limitada ao quantitativo de cada item;</w:t>
                  </w:r>
                </w:p>
                <w:p w14:paraId="44B140C6" w14:textId="45AE9C6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sidR="0006463F">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5F0ED02F" w14:textId="3578C9F0"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sidR="0006463F">
                    <w:rPr>
                      <w:rFonts w:ascii="Arial" w:hAnsi="Arial" w:cs="Arial"/>
                      <w:bCs/>
                      <w:sz w:val="22"/>
                      <w:szCs w:val="22"/>
                    </w:rPr>
                    <w:t>processo</w:t>
                  </w:r>
                  <w:r w:rsidRPr="00E211E3">
                    <w:rPr>
                      <w:rFonts w:ascii="Arial" w:hAnsi="Arial" w:cs="Arial"/>
                      <w:bCs/>
                      <w:sz w:val="22"/>
                      <w:szCs w:val="22"/>
                    </w:rPr>
                    <w:t>;</w:t>
                  </w:r>
                </w:p>
                <w:p w14:paraId="56557643" w14:textId="7777777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27A6C45B" w14:textId="7777777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43C78CA2" w14:textId="7777777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apresentar, sempre que solicitado documentos que comprovem a procedência do produto fornecido, assim como amostra para análise pela Administração, sem qualquer ônus adicional;</w:t>
                  </w:r>
                </w:p>
                <w:p w14:paraId="596AF7D2" w14:textId="6F5F878E"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sidR="000F21BF">
                    <w:rPr>
                      <w:rFonts w:ascii="Arial" w:hAnsi="Arial" w:cs="Arial"/>
                      <w:bCs/>
                      <w:sz w:val="22"/>
                      <w:szCs w:val="22"/>
                    </w:rPr>
                    <w:t>processo</w:t>
                  </w:r>
                  <w:r w:rsidRPr="00E211E3">
                    <w:rPr>
                      <w:rFonts w:ascii="Arial" w:hAnsi="Arial" w:cs="Arial"/>
                      <w:bCs/>
                      <w:sz w:val="22"/>
                      <w:szCs w:val="22"/>
                    </w:rPr>
                    <w:t>;</w:t>
                  </w:r>
                </w:p>
                <w:p w14:paraId="77B20C60" w14:textId="4DDD6434"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491BDF5" w14:textId="613EDED1"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 estender ao objeto, os benefícios e promoções oferecidas aos demais clientes da contratada;</w:t>
                  </w:r>
                </w:p>
                <w:p w14:paraId="663115E0" w14:textId="7777777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lastRenderedPageBreak/>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E211E3" w:rsidRDefault="00070E5E" w:rsidP="00FE3372">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56369EEC" w14:textId="77777777" w:rsidR="00070E5E" w:rsidRPr="00E211E3" w:rsidRDefault="00070E5E" w:rsidP="00FE3372">
                  <w:pPr>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w:t>
                  </w:r>
                  <w:proofErr w:type="spellStart"/>
                  <w:r w:rsidRPr="00E211E3">
                    <w:rPr>
                      <w:rFonts w:ascii="Arial" w:hAnsi="Arial" w:cs="Arial"/>
                      <w:bCs/>
                      <w:sz w:val="22"/>
                      <w:szCs w:val="22"/>
                    </w:rPr>
                    <w:t>inicio</w:t>
                  </w:r>
                  <w:proofErr w:type="spellEnd"/>
                  <w:r w:rsidRPr="00E211E3">
                    <w:rPr>
                      <w:rFonts w:ascii="Arial" w:hAnsi="Arial" w:cs="Arial"/>
                      <w:bCs/>
                      <w:sz w:val="22"/>
                      <w:szCs w:val="22"/>
                    </w:rPr>
                    <w:t>)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E211E3" w:rsidRDefault="00070E5E" w:rsidP="00FE3372">
                  <w:pPr>
                    <w:framePr w:hSpace="141" w:wrap="around" w:vAnchor="text" w:hAnchor="text" w:xAlign="center" w:y="1"/>
                    <w:suppressOverlap/>
                    <w:jc w:val="both"/>
                    <w:rPr>
                      <w:rFonts w:ascii="Arial" w:hAnsi="Arial" w:cs="Arial"/>
                      <w:bCs/>
                      <w:sz w:val="22"/>
                      <w:szCs w:val="22"/>
                    </w:rPr>
                  </w:pPr>
                </w:p>
              </w:tc>
            </w:tr>
          </w:tbl>
          <w:p w14:paraId="336F5909" w14:textId="77777777" w:rsidR="00070E5E" w:rsidRPr="00E211E3" w:rsidRDefault="00070E5E" w:rsidP="00070E5E">
            <w:pPr>
              <w:jc w:val="both"/>
              <w:rPr>
                <w:rFonts w:ascii="Arial" w:hAnsi="Arial" w:cs="Arial"/>
                <w:bCs/>
                <w:sz w:val="22"/>
                <w:szCs w:val="22"/>
              </w:rPr>
            </w:pPr>
          </w:p>
          <w:p w14:paraId="51B7864F"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68E1E4EB" w14:textId="77777777" w:rsidTr="00C84B8D">
              <w:tc>
                <w:tcPr>
                  <w:tcW w:w="10014" w:type="dxa"/>
                  <w:shd w:val="clear" w:color="auto" w:fill="auto"/>
                </w:tcPr>
                <w:p w14:paraId="08A86EF4" w14:textId="77777777" w:rsidR="00070E5E" w:rsidRPr="00E211E3" w:rsidRDefault="00070E5E" w:rsidP="00FE3372">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Administração/Contratante:</w:t>
                  </w:r>
                </w:p>
                <w:p w14:paraId="40B5297C" w14:textId="77777777"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01053F49" w14:textId="02E3EE11"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sidR="000F21BF">
                    <w:rPr>
                      <w:rFonts w:ascii="Arial" w:hAnsi="Arial" w:cs="Arial"/>
                      <w:bCs/>
                      <w:sz w:val="22"/>
                      <w:szCs w:val="22"/>
                    </w:rPr>
                    <w:t>no processo</w:t>
                  </w:r>
                  <w:r w:rsidRPr="00E211E3">
                    <w:rPr>
                      <w:rFonts w:ascii="Arial" w:hAnsi="Arial" w:cs="Arial"/>
                      <w:bCs/>
                      <w:sz w:val="22"/>
                      <w:szCs w:val="22"/>
                    </w:rPr>
                    <w:t>;</w:t>
                  </w:r>
                </w:p>
                <w:p w14:paraId="415980B4" w14:textId="77777777"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sidR="000F21BF">
                    <w:rPr>
                      <w:rFonts w:ascii="Arial" w:hAnsi="Arial" w:cs="Arial"/>
                      <w:bCs/>
                      <w:sz w:val="22"/>
                      <w:szCs w:val="22"/>
                    </w:rPr>
                    <w:t>a contratação</w:t>
                  </w:r>
                  <w:r w:rsidRPr="00E211E3">
                    <w:rPr>
                      <w:rFonts w:ascii="Arial" w:hAnsi="Arial" w:cs="Arial"/>
                      <w:bCs/>
                      <w:sz w:val="22"/>
                      <w:szCs w:val="22"/>
                    </w:rPr>
                    <w:t>;</w:t>
                  </w:r>
                </w:p>
                <w:p w14:paraId="41F01ABD" w14:textId="284823F9"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sidR="000F21BF">
                    <w:rPr>
                      <w:rFonts w:ascii="Arial" w:hAnsi="Arial" w:cs="Arial"/>
                      <w:bCs/>
                      <w:sz w:val="22"/>
                      <w:szCs w:val="22"/>
                    </w:rPr>
                    <w:t xml:space="preserve"> processo</w:t>
                  </w:r>
                  <w:r w:rsidRPr="00E211E3">
                    <w:rPr>
                      <w:rFonts w:ascii="Arial" w:hAnsi="Arial" w:cs="Arial"/>
                      <w:bCs/>
                      <w:sz w:val="22"/>
                      <w:szCs w:val="22"/>
                    </w:rPr>
                    <w:t>;</w:t>
                  </w:r>
                </w:p>
                <w:p w14:paraId="333E91C3" w14:textId="77777777"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026ABC29" w14:textId="77777777"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53C12DF6" w14:textId="1A2C8ED5" w:rsidR="00070E5E" w:rsidRPr="00E211E3" w:rsidRDefault="00070E5E" w:rsidP="00FE3372">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demais condições constantes do </w:t>
                  </w:r>
                  <w:r w:rsidR="000F21BF">
                    <w:rPr>
                      <w:rFonts w:ascii="Arial" w:hAnsi="Arial" w:cs="Arial"/>
                      <w:bCs/>
                      <w:sz w:val="22"/>
                      <w:szCs w:val="22"/>
                    </w:rPr>
                    <w:t>processo</w:t>
                  </w:r>
                  <w:r w:rsidRPr="00E211E3">
                    <w:rPr>
                      <w:rFonts w:ascii="Arial" w:hAnsi="Arial" w:cs="Arial"/>
                      <w:bCs/>
                      <w:sz w:val="22"/>
                      <w:szCs w:val="22"/>
                    </w:rPr>
                    <w:t>.</w:t>
                  </w:r>
                </w:p>
                <w:p w14:paraId="350D11A2" w14:textId="77777777" w:rsidR="00070E5E" w:rsidRPr="00E211E3" w:rsidRDefault="00070E5E" w:rsidP="00FE3372">
                  <w:pPr>
                    <w:framePr w:hSpace="141" w:wrap="around" w:vAnchor="text" w:hAnchor="text" w:xAlign="center" w:y="1"/>
                    <w:suppressOverlap/>
                    <w:jc w:val="both"/>
                    <w:rPr>
                      <w:rFonts w:ascii="Arial" w:hAnsi="Arial" w:cs="Arial"/>
                      <w:bCs/>
                      <w:sz w:val="22"/>
                      <w:szCs w:val="22"/>
                    </w:rPr>
                  </w:pPr>
                </w:p>
                <w:p w14:paraId="516A4779" w14:textId="77777777" w:rsidR="00070E5E" w:rsidRPr="00E211E3" w:rsidRDefault="00070E5E" w:rsidP="00FE3372">
                  <w:pPr>
                    <w:framePr w:hSpace="141" w:wrap="around" w:vAnchor="text" w:hAnchor="text" w:xAlign="center" w:y="1"/>
                    <w:suppressOverlap/>
                    <w:jc w:val="both"/>
                    <w:rPr>
                      <w:rFonts w:ascii="Arial" w:hAnsi="Arial" w:cs="Arial"/>
                      <w:bCs/>
                      <w:sz w:val="22"/>
                      <w:szCs w:val="22"/>
                    </w:rPr>
                  </w:pPr>
                </w:p>
                <w:p w14:paraId="7544BBB4" w14:textId="77777777" w:rsidR="00070E5E" w:rsidRPr="00E211E3" w:rsidRDefault="00070E5E" w:rsidP="00FE3372">
                  <w:pPr>
                    <w:framePr w:hSpace="141" w:wrap="around" w:vAnchor="text" w:hAnchor="text" w:xAlign="center" w:y="1"/>
                    <w:suppressOverlap/>
                    <w:jc w:val="both"/>
                    <w:rPr>
                      <w:rFonts w:ascii="Arial" w:hAnsi="Arial" w:cs="Arial"/>
                      <w:bCs/>
                      <w:sz w:val="22"/>
                      <w:szCs w:val="22"/>
                    </w:rPr>
                  </w:pPr>
                </w:p>
              </w:tc>
            </w:tr>
          </w:tbl>
          <w:p w14:paraId="3D180761" w14:textId="77777777" w:rsidR="00070E5E" w:rsidRPr="00E211E3" w:rsidRDefault="00070E5E" w:rsidP="00070E5E">
            <w:pPr>
              <w:pStyle w:val="PargrafodaLista"/>
              <w:spacing w:before="0"/>
              <w:ind w:left="0"/>
              <w:rPr>
                <w:rFonts w:ascii="Arial" w:hAnsi="Arial" w:cs="Arial"/>
                <w:color w:val="4472C4"/>
                <w:sz w:val="22"/>
                <w:szCs w:val="22"/>
              </w:rPr>
            </w:pPr>
          </w:p>
          <w:p w14:paraId="5DDFDF51" w14:textId="77777777" w:rsidR="00070E5E" w:rsidRPr="00E211E3" w:rsidRDefault="00070E5E" w:rsidP="00070E5E">
            <w:pPr>
              <w:pStyle w:val="PargrafodaLista"/>
              <w:spacing w:before="0"/>
              <w:ind w:left="196"/>
              <w:rPr>
                <w:rFonts w:ascii="Arial" w:hAnsi="Arial" w:cs="Arial"/>
                <w:b/>
                <w:color w:val="4472C4"/>
                <w:sz w:val="22"/>
                <w:szCs w:val="22"/>
              </w:rPr>
            </w:pPr>
            <w:r w:rsidRPr="00E211E3">
              <w:rPr>
                <w:rFonts w:ascii="Arial" w:hAnsi="Arial" w:cs="Arial"/>
                <w:b/>
                <w:color w:val="4472C4"/>
                <w:sz w:val="22"/>
                <w:szCs w:val="22"/>
              </w:rPr>
              <w:t xml:space="preserve">Nota: </w:t>
            </w:r>
          </w:p>
          <w:p w14:paraId="70870069" w14:textId="77777777" w:rsidR="00070E5E" w:rsidRPr="00E211E3" w:rsidRDefault="00070E5E" w:rsidP="00070E5E">
            <w:pPr>
              <w:pStyle w:val="PargrafodaLista"/>
              <w:spacing w:before="0"/>
              <w:ind w:left="196"/>
              <w:rPr>
                <w:rFonts w:ascii="Arial" w:hAnsi="Arial" w:cs="Arial"/>
                <w:color w:val="4472C4"/>
                <w:sz w:val="22"/>
                <w:szCs w:val="22"/>
              </w:rPr>
            </w:pPr>
          </w:p>
          <w:p w14:paraId="0627C21F" w14:textId="77777777" w:rsidR="00070E5E" w:rsidRPr="00E211E3" w:rsidRDefault="00070E5E" w:rsidP="00070E5E">
            <w:pPr>
              <w:pStyle w:val="PargrafodaLista"/>
              <w:spacing w:before="0"/>
              <w:ind w:left="196"/>
              <w:rPr>
                <w:rFonts w:ascii="Arial" w:hAnsi="Arial" w:cs="Arial"/>
                <w:color w:val="4472C4"/>
                <w:sz w:val="22"/>
                <w:szCs w:val="22"/>
              </w:rPr>
            </w:pPr>
            <w:r w:rsidRPr="00E211E3">
              <w:rPr>
                <w:rFonts w:ascii="Arial" w:hAnsi="Arial" w:cs="Arial"/>
                <w:color w:val="4472C4"/>
                <w:sz w:val="22"/>
                <w:szCs w:val="22"/>
              </w:rPr>
              <w:t>Incluir obrigações específicas pertinentes ao objeto.</w:t>
            </w:r>
          </w:p>
          <w:p w14:paraId="3E4ECA0C" w14:textId="77777777" w:rsidR="00070E5E" w:rsidRPr="00E211E3" w:rsidRDefault="00070E5E" w:rsidP="00070E5E">
            <w:pPr>
              <w:jc w:val="both"/>
              <w:rPr>
                <w:rFonts w:ascii="Arial" w:hAnsi="Arial" w:cs="Arial"/>
                <w:b/>
                <w:sz w:val="22"/>
                <w:szCs w:val="22"/>
              </w:rPr>
            </w:pPr>
          </w:p>
        </w:tc>
      </w:tr>
      <w:tr w:rsidR="00070E5E" w:rsidRPr="00E211E3" w14:paraId="318DA9D9" w14:textId="77777777" w:rsidTr="00C908C3">
        <w:tc>
          <w:tcPr>
            <w:tcW w:w="10627" w:type="dxa"/>
            <w:gridSpan w:val="3"/>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3"/>
            <w:shd w:val="clear" w:color="auto" w:fill="auto"/>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F4E16D4"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00871108">
              <w:rPr>
                <w:spacing w:val="-5"/>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70764632" w14:textId="0BBC0242" w:rsidR="00070E5E" w:rsidRPr="00E211E3" w:rsidRDefault="00070E5E" w:rsidP="00070E5E">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00871108">
              <w:rPr>
                <w:spacing w:val="-11"/>
                <w:sz w:val="22"/>
                <w:szCs w:val="22"/>
              </w:rPr>
              <w:t>X</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54168BF8" w14:textId="3B512A20" w:rsidR="00070E5E" w:rsidRPr="00E211E3" w:rsidRDefault="00070E5E" w:rsidP="00070E5E">
            <w:pPr>
              <w:pStyle w:val="PargrafodaLista"/>
              <w:tabs>
                <w:tab w:val="left" w:pos="1386"/>
              </w:tabs>
              <w:spacing w:before="0"/>
              <w:ind w:left="196" w:right="228"/>
              <w:rPr>
                <w:rFonts w:ascii="Arial" w:hAnsi="Arial" w:cs="Arial"/>
                <w:sz w:val="22"/>
                <w:szCs w:val="22"/>
              </w:rPr>
            </w:pPr>
            <w:r w:rsidRPr="00E211E3">
              <w:rPr>
                <w:rFonts w:ascii="Arial" w:hAnsi="Arial" w:cs="Arial"/>
                <w:sz w:val="22"/>
                <w:szCs w:val="22"/>
              </w:rPr>
              <w:t>(  ) Outro. ___________________________________________________</w:t>
            </w: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VIGÊNCIA</w:t>
            </w:r>
          </w:p>
          <w:p w14:paraId="5F4866C8" w14:textId="08023A6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p>
          <w:p w14:paraId="779BFBC4" w14:textId="281A83F0" w:rsidR="00070E5E" w:rsidRPr="00E211E3" w:rsidRDefault="00070E5E" w:rsidP="00070E5E">
            <w:pPr>
              <w:tabs>
                <w:tab w:val="left" w:pos="621"/>
              </w:tabs>
              <w:ind w:left="196" w:right="228"/>
              <w:rPr>
                <w:rFonts w:ascii="Arial" w:hAnsi="Arial" w:cs="Arial"/>
                <w:bCs/>
                <w:sz w:val="22"/>
                <w:szCs w:val="22"/>
              </w:rPr>
            </w:pPr>
            <w:proofErr w:type="gramStart"/>
            <w:r w:rsidRPr="00E211E3">
              <w:rPr>
                <w:rFonts w:ascii="Arial" w:hAnsi="Arial" w:cs="Arial"/>
                <w:bCs/>
                <w:sz w:val="22"/>
                <w:szCs w:val="22"/>
              </w:rPr>
              <w:t>(  )</w:t>
            </w:r>
            <w:proofErr w:type="gramEnd"/>
            <w:r w:rsidRPr="00E211E3">
              <w:rPr>
                <w:rFonts w:ascii="Arial" w:hAnsi="Arial" w:cs="Arial"/>
                <w:bCs/>
                <w:sz w:val="22"/>
                <w:szCs w:val="22"/>
              </w:rPr>
              <w:t xml:space="preserve"> O prazo de vigência da contratação é de .............................. (12 meses ou o máximo de 5 anos) contados da sua assinatura, prorrogável por até 10 anos, na forma dos artigos 106 e 107 da Lei n° 14.133, de 2021.</w:t>
            </w:r>
          </w:p>
          <w:p w14:paraId="36168ABC" w14:textId="4BB63ADF" w:rsidR="00070E5E" w:rsidRPr="00E211E3" w:rsidRDefault="00070E5E" w:rsidP="00070E5E">
            <w:pPr>
              <w:ind w:left="196" w:right="228"/>
              <w:jc w:val="both"/>
              <w:rPr>
                <w:rFonts w:ascii="Arial" w:hAnsi="Arial" w:cs="Arial"/>
                <w:bCs/>
                <w:sz w:val="22"/>
                <w:szCs w:val="22"/>
              </w:rPr>
            </w:pPr>
            <w:proofErr w:type="gramStart"/>
            <w:r w:rsidRPr="00E211E3">
              <w:rPr>
                <w:rFonts w:ascii="Arial" w:hAnsi="Arial" w:cs="Arial"/>
                <w:bCs/>
                <w:sz w:val="22"/>
                <w:szCs w:val="22"/>
              </w:rPr>
              <w:lastRenderedPageBreak/>
              <w:t>(  )</w:t>
            </w:r>
            <w:proofErr w:type="gramEnd"/>
            <w:r w:rsidRPr="00E211E3">
              <w:rPr>
                <w:rFonts w:ascii="Arial" w:hAnsi="Arial" w:cs="Arial"/>
                <w:bCs/>
                <w:sz w:val="22"/>
                <w:szCs w:val="22"/>
              </w:rPr>
              <w:t xml:space="preserve">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871108" w:rsidRPr="00E211E3" w14:paraId="06850311" w14:textId="77777777" w:rsidTr="00860C62">
              <w:tc>
                <w:tcPr>
                  <w:tcW w:w="9493" w:type="dxa"/>
                  <w:shd w:val="clear" w:color="auto" w:fill="auto"/>
                </w:tcPr>
                <w:p w14:paraId="25714C33" w14:textId="77777777" w:rsidR="00871108" w:rsidRPr="00E211E3" w:rsidRDefault="00871108" w:rsidP="00FE3372">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Pr>
                      <w:rFonts w:ascii="Arial" w:hAnsi="Arial" w:cs="Arial"/>
                      <w:bCs/>
                      <w:sz w:val="22"/>
                      <w:szCs w:val="22"/>
                    </w:rPr>
                    <w:t xml:space="preserve"> Setor de Gestão de Contratos – CEO</w:t>
                  </w:r>
                </w:p>
              </w:tc>
            </w:tr>
            <w:tr w:rsidR="00871108" w:rsidRPr="00E211E3" w14:paraId="436502AF" w14:textId="77777777" w:rsidTr="00860C62">
              <w:tc>
                <w:tcPr>
                  <w:tcW w:w="9493" w:type="dxa"/>
                  <w:shd w:val="clear" w:color="auto" w:fill="auto"/>
                </w:tcPr>
                <w:p w14:paraId="37D3620B" w14:textId="77777777" w:rsidR="00871108" w:rsidRPr="00E211E3" w:rsidRDefault="00871108" w:rsidP="00FE3372">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Pr>
                      <w:rFonts w:ascii="Arial" w:hAnsi="Arial" w:cs="Arial"/>
                      <w:bCs/>
                      <w:sz w:val="22"/>
                      <w:szCs w:val="22"/>
                    </w:rPr>
                    <w:t>: gustavo.farias@udesc.br</w:t>
                  </w:r>
                </w:p>
              </w:tc>
            </w:tr>
          </w:tbl>
          <w:p w14:paraId="08DF8B65" w14:textId="77777777" w:rsidR="00871108" w:rsidRDefault="00871108" w:rsidP="00070E5E">
            <w:pPr>
              <w:ind w:left="196" w:right="228"/>
              <w:jc w:val="both"/>
              <w:rPr>
                <w:rFonts w:ascii="Arial" w:hAnsi="Arial" w:cs="Arial"/>
                <w:b/>
                <w:sz w:val="22"/>
                <w:szCs w:val="22"/>
              </w:rPr>
            </w:pPr>
          </w:p>
          <w:p w14:paraId="3F9E182A" w14:textId="29915F0B"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r w:rsidR="00871108">
              <w:rPr>
                <w:rFonts w:ascii="Arial" w:hAnsi="Arial" w:cs="Arial"/>
                <w:b/>
                <w:sz w:val="22"/>
                <w:szCs w:val="22"/>
              </w:rPr>
              <w:t xml:space="preserve"> (solicitante)</w:t>
            </w:r>
            <w:r w:rsidRPr="00E211E3">
              <w:rPr>
                <w:rFonts w:ascii="Arial" w:hAnsi="Arial" w:cs="Arial"/>
                <w:b/>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shd w:val="clear" w:color="auto" w:fill="auto"/>
                </w:tcPr>
                <w:p w14:paraId="2F11CD5D" w14:textId="77777777" w:rsidR="00070E5E" w:rsidRPr="00E211E3" w:rsidRDefault="00070E5E" w:rsidP="00FE3372">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DECE03" w14:textId="77777777" w:rsidTr="00C84B8D">
              <w:tc>
                <w:tcPr>
                  <w:tcW w:w="9489" w:type="dxa"/>
                  <w:shd w:val="clear" w:color="auto" w:fill="auto"/>
                </w:tcPr>
                <w:p w14:paraId="77BA2307" w14:textId="77777777" w:rsidR="00070E5E" w:rsidRPr="00E211E3" w:rsidRDefault="00070E5E" w:rsidP="00FE3372">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3EE33F03" w14:textId="530238BD" w:rsidR="00871108" w:rsidRPr="00E211E3" w:rsidRDefault="00871108" w:rsidP="00871108">
            <w:pPr>
              <w:ind w:right="228"/>
              <w:jc w:val="both"/>
              <w:rPr>
                <w:rFonts w:ascii="Arial" w:hAnsi="Arial" w:cs="Arial"/>
                <w:b/>
                <w:sz w:val="22"/>
                <w:szCs w:val="22"/>
              </w:rPr>
            </w:pPr>
          </w:p>
        </w:tc>
      </w:tr>
      <w:tr w:rsidR="00070E5E" w:rsidRPr="00E211E3" w14:paraId="216B01DA" w14:textId="77777777" w:rsidTr="00C908C3">
        <w:tc>
          <w:tcPr>
            <w:tcW w:w="10627" w:type="dxa"/>
            <w:gridSpan w:val="3"/>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CRITÉRIOS DE MEDIÇÃO E PAGAMENTO</w:t>
            </w:r>
          </w:p>
        </w:tc>
      </w:tr>
      <w:tr w:rsidR="00070E5E" w:rsidRPr="00E211E3" w14:paraId="1C2FA6F3" w14:textId="77777777" w:rsidTr="00C908C3">
        <w:tc>
          <w:tcPr>
            <w:tcW w:w="10627" w:type="dxa"/>
            <w:gridSpan w:val="3"/>
            <w:shd w:val="clear" w:color="auto" w:fill="auto"/>
          </w:tcPr>
          <w:p w14:paraId="2132BE12" w14:textId="77777777" w:rsidR="00070E5E" w:rsidRPr="00E211E3" w:rsidRDefault="00070E5E" w:rsidP="00070E5E">
            <w:pPr>
              <w:jc w:val="both"/>
              <w:rPr>
                <w:rFonts w:ascii="Arial" w:hAnsi="Arial" w:cs="Arial"/>
                <w:b/>
                <w:sz w:val="22"/>
                <w:szCs w:val="22"/>
              </w:rPr>
            </w:pPr>
          </w:p>
          <w:p w14:paraId="32B28305"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3"/>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3"/>
            <w:shd w:val="clear" w:color="auto" w:fill="auto"/>
          </w:tcPr>
          <w:p w14:paraId="37209C16" w14:textId="77777777" w:rsidR="00070E5E" w:rsidRPr="00E211E3" w:rsidRDefault="00070E5E" w:rsidP="00070E5E">
            <w:pPr>
              <w:jc w:val="both"/>
              <w:rPr>
                <w:rFonts w:ascii="Arial" w:hAnsi="Arial" w:cs="Arial"/>
                <w:sz w:val="22"/>
                <w:szCs w:val="22"/>
              </w:rPr>
            </w:pPr>
          </w:p>
          <w:p w14:paraId="7910D55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sz w:val="22"/>
                <w:szCs w:val="22"/>
              </w:rPr>
              <w:t>O</w:t>
            </w:r>
            <w:r w:rsidRPr="00E211E3">
              <w:rPr>
                <w:rFonts w:ascii="Arial" w:hAnsi="Arial" w:cs="Arial"/>
                <w:spacing w:val="-10"/>
                <w:sz w:val="22"/>
                <w:szCs w:val="22"/>
              </w:rPr>
              <w:t xml:space="preserve"> </w:t>
            </w:r>
            <w:r w:rsidRPr="00E211E3">
              <w:rPr>
                <w:rFonts w:ascii="Arial" w:hAnsi="Arial" w:cs="Arial"/>
                <w:sz w:val="22"/>
                <w:szCs w:val="22"/>
              </w:rPr>
              <w:t>valor</w:t>
            </w:r>
            <w:r w:rsidRPr="00E211E3">
              <w:rPr>
                <w:rFonts w:ascii="Arial" w:hAnsi="Arial" w:cs="Arial"/>
                <w:spacing w:val="-9"/>
                <w:sz w:val="22"/>
                <w:szCs w:val="22"/>
              </w:rPr>
              <w:t xml:space="preserve"> </w:t>
            </w:r>
            <w:r w:rsidRPr="00E211E3">
              <w:rPr>
                <w:rFonts w:ascii="Arial" w:hAnsi="Arial" w:cs="Arial"/>
                <w:sz w:val="22"/>
                <w:szCs w:val="22"/>
              </w:rPr>
              <w:t>máximo</w:t>
            </w:r>
            <w:r w:rsidRPr="00E211E3">
              <w:rPr>
                <w:rFonts w:ascii="Arial" w:hAnsi="Arial" w:cs="Arial"/>
                <w:spacing w:val="-10"/>
                <w:sz w:val="22"/>
                <w:szCs w:val="22"/>
              </w:rPr>
              <w:t xml:space="preserve"> </w:t>
            </w:r>
            <w:r w:rsidRPr="00E211E3">
              <w:rPr>
                <w:rFonts w:ascii="Arial" w:hAnsi="Arial" w:cs="Arial"/>
                <w:sz w:val="22"/>
                <w:szCs w:val="22"/>
              </w:rPr>
              <w:t>estimado</w:t>
            </w:r>
            <w:r w:rsidRPr="00E211E3">
              <w:rPr>
                <w:rFonts w:ascii="Arial" w:hAnsi="Arial" w:cs="Arial"/>
                <w:spacing w:val="-9"/>
                <w:sz w:val="22"/>
                <w:szCs w:val="22"/>
              </w:rPr>
              <w:t xml:space="preserve"> </w:t>
            </w:r>
            <w:r w:rsidRPr="00E211E3">
              <w:rPr>
                <w:rFonts w:ascii="Arial" w:hAnsi="Arial" w:cs="Arial"/>
                <w:sz w:val="22"/>
                <w:szCs w:val="22"/>
              </w:rPr>
              <w:t>será</w:t>
            </w:r>
            <w:r w:rsidRPr="00E211E3">
              <w:rPr>
                <w:rFonts w:ascii="Arial" w:hAnsi="Arial" w:cs="Arial"/>
                <w:spacing w:val="-10"/>
                <w:sz w:val="22"/>
                <w:szCs w:val="22"/>
              </w:rPr>
              <w:t xml:space="preserve"> </w:t>
            </w:r>
            <w:r w:rsidRPr="00E211E3">
              <w:rPr>
                <w:rFonts w:ascii="Arial" w:hAnsi="Arial" w:cs="Arial"/>
                <w:sz w:val="22"/>
                <w:szCs w:val="22"/>
              </w:rPr>
              <w:t>de</w:t>
            </w:r>
            <w:r w:rsidRPr="00E211E3">
              <w:rPr>
                <w:rFonts w:ascii="Arial" w:hAnsi="Arial" w:cs="Arial"/>
                <w:spacing w:val="-9"/>
                <w:sz w:val="22"/>
                <w:szCs w:val="22"/>
              </w:rPr>
              <w:t xml:space="preserve"> </w:t>
            </w:r>
            <w:r w:rsidRPr="00E211E3">
              <w:rPr>
                <w:rFonts w:ascii="Arial" w:hAnsi="Arial" w:cs="Arial"/>
                <w:b/>
                <w:sz w:val="22"/>
                <w:szCs w:val="22"/>
              </w:rPr>
              <w:t>R$</w:t>
            </w:r>
            <w:r w:rsidRPr="00E211E3">
              <w:rPr>
                <w:rFonts w:ascii="Arial" w:hAnsi="Arial" w:cs="Arial"/>
                <w:b/>
                <w:spacing w:val="-10"/>
                <w:sz w:val="22"/>
                <w:szCs w:val="22"/>
              </w:rPr>
              <w:t xml:space="preserve"> </w:t>
            </w:r>
            <w:r w:rsidRPr="00E211E3">
              <w:rPr>
                <w:rFonts w:ascii="Arial" w:hAnsi="Arial" w:cs="Arial"/>
                <w:b/>
                <w:sz w:val="22"/>
                <w:szCs w:val="22"/>
              </w:rPr>
              <w:t>...................</w:t>
            </w:r>
            <w:r w:rsidRPr="00E211E3">
              <w:rPr>
                <w:rFonts w:ascii="Arial" w:hAnsi="Arial" w:cs="Arial"/>
                <w:b/>
                <w:spacing w:val="-9"/>
                <w:sz w:val="22"/>
                <w:szCs w:val="22"/>
              </w:rPr>
              <w:t xml:space="preserve"> </w:t>
            </w:r>
            <w:r w:rsidRPr="00E211E3">
              <w:rPr>
                <w:rFonts w:ascii="Arial" w:hAnsi="Arial" w:cs="Arial"/>
                <w:b/>
                <w:sz w:val="22"/>
                <w:szCs w:val="22"/>
              </w:rPr>
              <w:t>(..........................................................................)</w:t>
            </w:r>
          </w:p>
          <w:p w14:paraId="15D5CF70" w14:textId="77777777" w:rsidR="00070E5E" w:rsidRPr="00E211E3"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3"/>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3"/>
            <w:shd w:val="clear" w:color="auto" w:fill="auto"/>
          </w:tcPr>
          <w:p w14:paraId="474C43A9" w14:textId="77777777" w:rsidR="00070E5E" w:rsidRPr="00E211E3" w:rsidRDefault="00070E5E" w:rsidP="00070E5E">
            <w:pPr>
              <w:jc w:val="both"/>
              <w:rPr>
                <w:rFonts w:ascii="Arial" w:hAnsi="Arial" w:cs="Arial"/>
                <w:sz w:val="22"/>
                <w:szCs w:val="22"/>
              </w:rPr>
            </w:pPr>
          </w:p>
          <w:p w14:paraId="53CC88BA" w14:textId="77777777" w:rsidR="00070E5E" w:rsidRPr="00E211E3" w:rsidRDefault="00070E5E" w:rsidP="00070E5E">
            <w:pPr>
              <w:jc w:val="both"/>
              <w:rPr>
                <w:rFonts w:ascii="Arial" w:hAnsi="Arial" w:cs="Arial"/>
                <w:sz w:val="22"/>
                <w:szCs w:val="22"/>
              </w:rPr>
            </w:pPr>
          </w:p>
          <w:p w14:paraId="26B2E1D3" w14:textId="77777777" w:rsidR="00070E5E" w:rsidRPr="00E211E3" w:rsidRDefault="00070E5E" w:rsidP="00070E5E">
            <w:pPr>
              <w:jc w:val="both"/>
              <w:rPr>
                <w:rFonts w:ascii="Arial" w:hAnsi="Arial" w:cs="Arial"/>
                <w:sz w:val="22"/>
                <w:szCs w:val="22"/>
              </w:rPr>
            </w:pPr>
          </w:p>
          <w:p w14:paraId="378E1EF0" w14:textId="77777777" w:rsidR="00070E5E" w:rsidRPr="00E211E3" w:rsidRDefault="00070E5E" w:rsidP="00070E5E">
            <w:pPr>
              <w:jc w:val="both"/>
              <w:rPr>
                <w:rFonts w:ascii="Arial" w:hAnsi="Arial" w:cs="Arial"/>
                <w:sz w:val="22"/>
                <w:szCs w:val="22"/>
              </w:rPr>
            </w:pPr>
          </w:p>
          <w:p w14:paraId="6245BB5F" w14:textId="77777777" w:rsidR="00070E5E" w:rsidRPr="00E211E3" w:rsidRDefault="00070E5E" w:rsidP="00070E5E">
            <w:pPr>
              <w:jc w:val="both"/>
              <w:rPr>
                <w:rFonts w:ascii="Arial" w:hAnsi="Arial" w:cs="Arial"/>
                <w:sz w:val="22"/>
                <w:szCs w:val="22"/>
              </w:rPr>
            </w:pPr>
          </w:p>
        </w:tc>
      </w:tr>
      <w:tr w:rsidR="00070E5E" w:rsidRPr="00E211E3" w14:paraId="26967280" w14:textId="77777777" w:rsidTr="00C908C3">
        <w:tc>
          <w:tcPr>
            <w:tcW w:w="10627" w:type="dxa"/>
            <w:gridSpan w:val="3"/>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3"/>
            <w:shd w:val="clear" w:color="auto" w:fill="auto"/>
          </w:tcPr>
          <w:p w14:paraId="1C270E5B"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215E8975"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E-mail:</w:t>
            </w:r>
            <w:r>
              <w:rPr>
                <w:rFonts w:ascii="Arial" w:hAnsi="Arial" w:cs="Arial"/>
                <w:sz w:val="22"/>
                <w:szCs w:val="22"/>
              </w:rPr>
              <w:t xml:space="preserve"> beronice.hoss@udesc.br</w:t>
            </w:r>
          </w:p>
          <w:p w14:paraId="42CC2386" w14:textId="77777777" w:rsidR="00871108" w:rsidRDefault="00871108" w:rsidP="00871108">
            <w:pPr>
              <w:ind w:left="196"/>
              <w:jc w:val="both"/>
              <w:rPr>
                <w:rFonts w:ascii="Arial" w:hAnsi="Arial" w:cs="Arial"/>
                <w:sz w:val="22"/>
                <w:szCs w:val="22"/>
              </w:rPr>
            </w:pPr>
            <w:r w:rsidRPr="00E211E3">
              <w:rPr>
                <w:rFonts w:ascii="Arial" w:hAnsi="Arial" w:cs="Arial"/>
                <w:sz w:val="22"/>
                <w:szCs w:val="22"/>
              </w:rPr>
              <w:t>Telefone institucional:</w:t>
            </w:r>
            <w:r>
              <w:rPr>
                <w:rFonts w:ascii="Arial" w:hAnsi="Arial" w:cs="Arial"/>
                <w:sz w:val="22"/>
                <w:szCs w:val="22"/>
              </w:rPr>
              <w:t xml:space="preserve"> (49) 2049 9528</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3"/>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E57BC4" w:rsidRPr="00E211E3" w14:paraId="0A914F15" w14:textId="04C79056" w:rsidTr="004E6EC1">
        <w:tc>
          <w:tcPr>
            <w:tcW w:w="3542" w:type="dxa"/>
            <w:shd w:val="clear" w:color="auto" w:fill="auto"/>
          </w:tcPr>
          <w:p w14:paraId="7F4E1324"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 xml:space="preserve">Nome: </w:t>
            </w:r>
          </w:p>
          <w:p w14:paraId="71414D7A"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Matrícula:</w:t>
            </w:r>
          </w:p>
          <w:p w14:paraId="429FE75E" w14:textId="77777777" w:rsidR="00E57BC4" w:rsidRDefault="00E57BC4" w:rsidP="00070E5E">
            <w:pPr>
              <w:ind w:hanging="2"/>
              <w:rPr>
                <w:rFonts w:ascii="Arial" w:hAnsi="Arial" w:cs="Arial"/>
                <w:sz w:val="22"/>
                <w:szCs w:val="22"/>
              </w:rPr>
            </w:pPr>
            <w:r w:rsidRPr="00E211E3">
              <w:rPr>
                <w:rFonts w:ascii="Arial" w:hAnsi="Arial" w:cs="Arial"/>
                <w:sz w:val="22"/>
                <w:szCs w:val="22"/>
              </w:rPr>
              <w:t xml:space="preserve">Função: </w:t>
            </w:r>
          </w:p>
          <w:p w14:paraId="7C0D431D" w14:textId="7BE7B029"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2" w:type="dxa"/>
            <w:shd w:val="clear" w:color="auto" w:fill="auto"/>
          </w:tcPr>
          <w:p w14:paraId="448831D4" w14:textId="24F79D59" w:rsidR="00E57BC4" w:rsidRPr="00E211E3" w:rsidRDefault="00E57BC4" w:rsidP="00070E5E">
            <w:pPr>
              <w:ind w:hanging="2"/>
              <w:rPr>
                <w:rFonts w:ascii="Arial" w:hAnsi="Arial" w:cs="Arial"/>
                <w:sz w:val="22"/>
                <w:szCs w:val="22"/>
              </w:rPr>
            </w:pPr>
            <w:r w:rsidRPr="00E211E3">
              <w:rPr>
                <w:rFonts w:ascii="Arial" w:hAnsi="Arial" w:cs="Arial"/>
                <w:sz w:val="22"/>
                <w:szCs w:val="22"/>
              </w:rPr>
              <w:t>Nome:</w:t>
            </w:r>
          </w:p>
          <w:p w14:paraId="1BEDF518" w14:textId="77777777" w:rsidR="00E57BC4" w:rsidRDefault="00E57BC4" w:rsidP="00070E5E">
            <w:pPr>
              <w:ind w:hanging="2"/>
              <w:rPr>
                <w:rFonts w:ascii="Arial" w:hAnsi="Arial" w:cs="Arial"/>
                <w:sz w:val="22"/>
                <w:szCs w:val="22"/>
              </w:rPr>
            </w:pPr>
            <w:r w:rsidRPr="00E211E3">
              <w:rPr>
                <w:rFonts w:ascii="Arial" w:hAnsi="Arial" w:cs="Arial"/>
                <w:sz w:val="22"/>
                <w:szCs w:val="22"/>
              </w:rPr>
              <w:t>Matrícula:</w:t>
            </w:r>
          </w:p>
          <w:p w14:paraId="12E0525E"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p>
          <w:p w14:paraId="4CFF3E1D" w14:textId="011C7EFC"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3" w:type="dxa"/>
            <w:shd w:val="clear" w:color="auto" w:fill="auto"/>
          </w:tcPr>
          <w:p w14:paraId="1FA9FFD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57C9C60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Matrícula:</w:t>
            </w:r>
            <w:r>
              <w:rPr>
                <w:rFonts w:ascii="Arial" w:hAnsi="Arial" w:cs="Arial"/>
                <w:sz w:val="22"/>
                <w:szCs w:val="22"/>
              </w:rPr>
              <w:t xml:space="preserve"> 665647-1-01</w:t>
            </w:r>
          </w:p>
          <w:p w14:paraId="72C00231"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r>
              <w:rPr>
                <w:rFonts w:ascii="Arial" w:hAnsi="Arial" w:cs="Arial"/>
                <w:sz w:val="22"/>
                <w:szCs w:val="22"/>
              </w:rPr>
              <w:t>Técnico Universitário</w:t>
            </w:r>
          </w:p>
          <w:p w14:paraId="76F8EB83" w14:textId="2A1CA6CE"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r>
      <w:tr w:rsidR="00871108" w:rsidRPr="00E211E3" w14:paraId="4E0909DE" w14:textId="77777777" w:rsidTr="00860C62">
        <w:tc>
          <w:tcPr>
            <w:tcW w:w="10627" w:type="dxa"/>
            <w:gridSpan w:val="3"/>
            <w:shd w:val="clear" w:color="auto" w:fill="149B55"/>
          </w:tcPr>
          <w:p w14:paraId="36CF6957" w14:textId="0FBB22EC" w:rsidR="00871108" w:rsidRPr="00E211E3" w:rsidRDefault="00871108" w:rsidP="00871108">
            <w:pPr>
              <w:numPr>
                <w:ilvl w:val="0"/>
                <w:numId w:val="23"/>
              </w:numPr>
              <w:ind w:left="357" w:hanging="357"/>
              <w:jc w:val="both"/>
              <w:rPr>
                <w:rFonts w:ascii="Arial" w:hAnsi="Arial" w:cs="Arial"/>
                <w:b/>
                <w:bCs/>
                <w:color w:val="FFFFFF" w:themeColor="background1"/>
                <w:sz w:val="22"/>
                <w:szCs w:val="22"/>
              </w:rPr>
            </w:pPr>
            <w:r>
              <w:rPr>
                <w:rFonts w:ascii="Arial" w:hAnsi="Arial" w:cs="Arial"/>
                <w:b/>
                <w:color w:val="FFFFFF" w:themeColor="background1"/>
                <w:sz w:val="22"/>
                <w:szCs w:val="22"/>
              </w:rPr>
              <w:t>APROVAÇÃO DO TERMO DE REFERÊNCIA</w:t>
            </w:r>
          </w:p>
        </w:tc>
      </w:tr>
      <w:tr w:rsidR="00E1350C" w:rsidRPr="00E211E3" w14:paraId="0D216765" w14:textId="77777777" w:rsidTr="00860C62">
        <w:tc>
          <w:tcPr>
            <w:tcW w:w="10627" w:type="dxa"/>
            <w:gridSpan w:val="3"/>
            <w:shd w:val="clear" w:color="auto" w:fill="auto"/>
          </w:tcPr>
          <w:p w14:paraId="460DDEAF" w14:textId="77777777" w:rsidR="00E1350C" w:rsidRPr="00E1350C" w:rsidRDefault="00E1350C" w:rsidP="00E1350C">
            <w:pPr>
              <w:ind w:left="196"/>
              <w:jc w:val="both"/>
              <w:rPr>
                <w:rFonts w:ascii="Arial" w:hAnsi="Arial" w:cs="Arial"/>
                <w:sz w:val="22"/>
                <w:szCs w:val="22"/>
              </w:rPr>
            </w:pPr>
            <w:r w:rsidRPr="00E1350C">
              <w:rPr>
                <w:rFonts w:ascii="Arial" w:hAnsi="Arial" w:cs="Arial"/>
                <w:b/>
                <w:sz w:val="22"/>
                <w:szCs w:val="22"/>
              </w:rPr>
              <w:t>APROVO</w:t>
            </w:r>
            <w:r w:rsidRPr="00E1350C">
              <w:rPr>
                <w:rFonts w:ascii="Arial" w:hAnsi="Arial" w:cs="Arial"/>
                <w:sz w:val="22"/>
                <w:szCs w:val="22"/>
              </w:rPr>
              <w:t xml:space="preserve"> O Termo de referência e a realização de processo licitatório conforme acima especificado, por intermédio do Centro de Educação Superior do Oeste.</w:t>
            </w:r>
          </w:p>
          <w:p w14:paraId="1D24C9E6" w14:textId="77777777" w:rsidR="00E1350C" w:rsidRPr="00E1350C" w:rsidRDefault="00E1350C" w:rsidP="00E1350C">
            <w:pPr>
              <w:ind w:left="196"/>
              <w:jc w:val="both"/>
              <w:rPr>
                <w:rFonts w:ascii="Arial" w:hAnsi="Arial" w:cs="Arial"/>
                <w:sz w:val="22"/>
                <w:szCs w:val="22"/>
              </w:rPr>
            </w:pPr>
          </w:p>
          <w:p w14:paraId="27624CBB" w14:textId="38B29748" w:rsidR="00E1350C" w:rsidRPr="00E1350C" w:rsidRDefault="00E1350C" w:rsidP="00E1350C">
            <w:pPr>
              <w:ind w:left="196"/>
              <w:jc w:val="center"/>
              <w:rPr>
                <w:rFonts w:ascii="Arial" w:hAnsi="Arial" w:cs="Arial"/>
                <w:b/>
                <w:sz w:val="22"/>
                <w:szCs w:val="22"/>
              </w:rPr>
            </w:pPr>
            <w:r w:rsidRPr="00E1350C">
              <w:rPr>
                <w:rFonts w:ascii="Arial" w:hAnsi="Arial" w:cs="Arial"/>
                <w:b/>
                <w:sz w:val="22"/>
                <w:szCs w:val="22"/>
              </w:rPr>
              <w:t>DILMAR BARETTA</w:t>
            </w:r>
          </w:p>
          <w:p w14:paraId="7A9DA720" w14:textId="0126630D" w:rsidR="00E1350C" w:rsidRPr="00E211E3" w:rsidRDefault="00E1350C" w:rsidP="00E1350C">
            <w:pPr>
              <w:ind w:left="196"/>
              <w:jc w:val="center"/>
              <w:rPr>
                <w:rFonts w:ascii="Arial" w:hAnsi="Arial" w:cs="Arial"/>
                <w:sz w:val="22"/>
                <w:szCs w:val="22"/>
              </w:rPr>
            </w:pPr>
            <w:r w:rsidRPr="00E1350C">
              <w:rPr>
                <w:rFonts w:ascii="Arial" w:hAnsi="Arial" w:cs="Arial"/>
                <w:b/>
                <w:sz w:val="22"/>
                <w:szCs w:val="22"/>
              </w:rPr>
              <w:t>REITOR DA FUNDAÇÃO UNIVERSIDADE DO ESTADO DE SANTA CATARINA</w:t>
            </w:r>
          </w:p>
        </w:tc>
      </w:tr>
    </w:tbl>
    <w:p w14:paraId="34D0C8A5" w14:textId="77777777" w:rsidR="00011481" w:rsidRDefault="00011481" w:rsidP="000F21BF">
      <w:pPr>
        <w:pStyle w:val="Ttulo1"/>
        <w:ind w:left="0" w:firstLine="0"/>
      </w:pPr>
    </w:p>
    <w:p w14:paraId="74FDCFF3" w14:textId="77777777" w:rsidR="006234C3" w:rsidRPr="00481EFC" w:rsidRDefault="006234C3" w:rsidP="006234C3">
      <w:pPr>
        <w:pStyle w:val="Corpodetexto"/>
        <w:rPr>
          <w:rFonts w:ascii="Arial" w:hAnsi="Arial" w:cs="Arial"/>
          <w:b/>
          <w:color w:val="548DD4" w:themeColor="text2" w:themeTint="99"/>
        </w:rPr>
      </w:pPr>
      <w:r w:rsidRPr="000A0489">
        <w:rPr>
          <w:rFonts w:ascii="Arial" w:hAnsi="Arial" w:cs="Arial"/>
          <w:b/>
          <w:color w:val="548DD4" w:themeColor="text2" w:themeTint="99"/>
          <w:highlight w:val="yellow"/>
        </w:rPr>
        <w:t xml:space="preserve">As Notas Explicativas (em azul), como esta, exibidas em todo o corpo do documento, buscam elucidar conceitos e indicar caminhos e deverão ser </w:t>
      </w:r>
      <w:r w:rsidRPr="008170D2">
        <w:rPr>
          <w:rFonts w:ascii="Arial" w:hAnsi="Arial" w:cs="Arial"/>
          <w:b/>
          <w:color w:val="FF0000"/>
          <w:highlight w:val="yellow"/>
        </w:rPr>
        <w:t>EXCLUÍDAS</w:t>
      </w:r>
      <w:r w:rsidRPr="000A0489">
        <w:rPr>
          <w:rFonts w:ascii="Arial" w:hAnsi="Arial" w:cs="Arial"/>
          <w:b/>
          <w:color w:val="548DD4" w:themeColor="text2" w:themeTint="99"/>
          <w:highlight w:val="yellow"/>
        </w:rPr>
        <w:t xml:space="preserve"> antes de finalizar o documento.</w:t>
      </w:r>
    </w:p>
    <w:bookmarkEnd w:id="0"/>
    <w:p w14:paraId="5FF310EC" w14:textId="77777777" w:rsidR="006234C3" w:rsidRDefault="006234C3" w:rsidP="006234C3">
      <w:pPr>
        <w:pStyle w:val="Ttulo1"/>
        <w:ind w:left="0" w:firstLine="0"/>
      </w:pPr>
    </w:p>
    <w:sectPr w:rsidR="006234C3" w:rsidSect="005668B1">
      <w:pgSz w:w="11900" w:h="16840"/>
      <w:pgMar w:top="397" w:right="618" w:bottom="280" w:left="618" w:header="42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50EC7" w14:textId="77777777" w:rsidR="00C917D3" w:rsidRDefault="00C917D3">
      <w:r>
        <w:separator/>
      </w:r>
    </w:p>
  </w:endnote>
  <w:endnote w:type="continuationSeparator" w:id="0">
    <w:p w14:paraId="3EF5FC48" w14:textId="77777777" w:rsidR="00C917D3" w:rsidRDefault="00C9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792F" w14:textId="77777777" w:rsidR="00C917D3" w:rsidRDefault="00C917D3">
      <w:r>
        <w:separator/>
      </w:r>
    </w:p>
  </w:footnote>
  <w:footnote w:type="continuationSeparator" w:id="0">
    <w:p w14:paraId="16B1A0DD" w14:textId="77777777" w:rsidR="00C917D3" w:rsidRDefault="00C91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7926D4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7"/>
  </w:num>
  <w:num w:numId="3">
    <w:abstractNumId w:val="21"/>
  </w:num>
  <w:num w:numId="4">
    <w:abstractNumId w:val="32"/>
  </w:num>
  <w:num w:numId="5">
    <w:abstractNumId w:val="11"/>
  </w:num>
  <w:num w:numId="6">
    <w:abstractNumId w:val="13"/>
  </w:num>
  <w:num w:numId="7">
    <w:abstractNumId w:val="19"/>
  </w:num>
  <w:num w:numId="8">
    <w:abstractNumId w:val="16"/>
  </w:num>
  <w:num w:numId="9">
    <w:abstractNumId w:val="1"/>
  </w:num>
  <w:num w:numId="10">
    <w:abstractNumId w:val="27"/>
  </w:num>
  <w:num w:numId="11">
    <w:abstractNumId w:val="0"/>
  </w:num>
  <w:num w:numId="12">
    <w:abstractNumId w:val="30"/>
  </w:num>
  <w:num w:numId="13">
    <w:abstractNumId w:val="29"/>
  </w:num>
  <w:num w:numId="14">
    <w:abstractNumId w:val="35"/>
  </w:num>
  <w:num w:numId="15">
    <w:abstractNumId w:val="28"/>
  </w:num>
  <w:num w:numId="16">
    <w:abstractNumId w:val="12"/>
  </w:num>
  <w:num w:numId="17">
    <w:abstractNumId w:val="22"/>
  </w:num>
  <w:num w:numId="18">
    <w:abstractNumId w:val="18"/>
  </w:num>
  <w:num w:numId="19">
    <w:abstractNumId w:val="3"/>
  </w:num>
  <w:num w:numId="20">
    <w:abstractNumId w:val="15"/>
  </w:num>
  <w:num w:numId="21">
    <w:abstractNumId w:val="14"/>
  </w:num>
  <w:num w:numId="22">
    <w:abstractNumId w:val="10"/>
  </w:num>
  <w:num w:numId="23">
    <w:abstractNumId w:val="24"/>
  </w:num>
  <w:num w:numId="24">
    <w:abstractNumId w:val="8"/>
  </w:num>
  <w:num w:numId="25">
    <w:abstractNumId w:val="4"/>
  </w:num>
  <w:num w:numId="26">
    <w:abstractNumId w:val="20"/>
  </w:num>
  <w:num w:numId="27">
    <w:abstractNumId w:val="6"/>
  </w:num>
  <w:num w:numId="28">
    <w:abstractNumId w:val="23"/>
  </w:num>
  <w:num w:numId="29">
    <w:abstractNumId w:val="5"/>
  </w:num>
  <w:num w:numId="30">
    <w:abstractNumId w:val="2"/>
  </w:num>
  <w:num w:numId="31">
    <w:abstractNumId w:val="25"/>
  </w:num>
  <w:num w:numId="32">
    <w:abstractNumId w:val="26"/>
  </w:num>
  <w:num w:numId="33">
    <w:abstractNumId w:val="31"/>
  </w:num>
  <w:num w:numId="34">
    <w:abstractNumId w:val="9"/>
  </w:num>
  <w:num w:numId="35">
    <w:abstractNumId w:val="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54390"/>
    <w:rsid w:val="0006463F"/>
    <w:rsid w:val="00070BD7"/>
    <w:rsid w:val="00070E5E"/>
    <w:rsid w:val="00071669"/>
    <w:rsid w:val="000B1AE5"/>
    <w:rsid w:val="000E1A35"/>
    <w:rsid w:val="000F21BF"/>
    <w:rsid w:val="000F3E60"/>
    <w:rsid w:val="0014500F"/>
    <w:rsid w:val="00160C9C"/>
    <w:rsid w:val="0017024D"/>
    <w:rsid w:val="001750DE"/>
    <w:rsid w:val="00193748"/>
    <w:rsid w:val="001B7589"/>
    <w:rsid w:val="001B795B"/>
    <w:rsid w:val="001C7244"/>
    <w:rsid w:val="001E7EA4"/>
    <w:rsid w:val="00201B58"/>
    <w:rsid w:val="002564EB"/>
    <w:rsid w:val="002B05EC"/>
    <w:rsid w:val="00302DE4"/>
    <w:rsid w:val="003108EB"/>
    <w:rsid w:val="00363F0B"/>
    <w:rsid w:val="00365DAF"/>
    <w:rsid w:val="0038154E"/>
    <w:rsid w:val="003C3493"/>
    <w:rsid w:val="003D098B"/>
    <w:rsid w:val="003E3DCD"/>
    <w:rsid w:val="003F08CF"/>
    <w:rsid w:val="004249A5"/>
    <w:rsid w:val="00430061"/>
    <w:rsid w:val="004335BF"/>
    <w:rsid w:val="004375A4"/>
    <w:rsid w:val="00442FAA"/>
    <w:rsid w:val="00445BB8"/>
    <w:rsid w:val="004742FB"/>
    <w:rsid w:val="00480AF6"/>
    <w:rsid w:val="004B42B2"/>
    <w:rsid w:val="004B7FA8"/>
    <w:rsid w:val="004E3841"/>
    <w:rsid w:val="004F5AD1"/>
    <w:rsid w:val="00504A1A"/>
    <w:rsid w:val="005260FF"/>
    <w:rsid w:val="00556DB0"/>
    <w:rsid w:val="005668B1"/>
    <w:rsid w:val="005A4EE4"/>
    <w:rsid w:val="005B1289"/>
    <w:rsid w:val="005B4C6F"/>
    <w:rsid w:val="005C01C2"/>
    <w:rsid w:val="005C614F"/>
    <w:rsid w:val="006234C3"/>
    <w:rsid w:val="00640474"/>
    <w:rsid w:val="00642DF0"/>
    <w:rsid w:val="00656753"/>
    <w:rsid w:val="00672C31"/>
    <w:rsid w:val="00682549"/>
    <w:rsid w:val="00696BE8"/>
    <w:rsid w:val="00696EED"/>
    <w:rsid w:val="006A0612"/>
    <w:rsid w:val="006B12EB"/>
    <w:rsid w:val="006E5F8F"/>
    <w:rsid w:val="006F00E5"/>
    <w:rsid w:val="00711D20"/>
    <w:rsid w:val="00715A69"/>
    <w:rsid w:val="00736B90"/>
    <w:rsid w:val="00743D58"/>
    <w:rsid w:val="007462EC"/>
    <w:rsid w:val="007575FC"/>
    <w:rsid w:val="00762895"/>
    <w:rsid w:val="0077173A"/>
    <w:rsid w:val="007B7974"/>
    <w:rsid w:val="00812D08"/>
    <w:rsid w:val="00825569"/>
    <w:rsid w:val="0083138B"/>
    <w:rsid w:val="00840599"/>
    <w:rsid w:val="00871108"/>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856BD"/>
    <w:rsid w:val="00990C5E"/>
    <w:rsid w:val="009B6002"/>
    <w:rsid w:val="009C2F06"/>
    <w:rsid w:val="009D362C"/>
    <w:rsid w:val="009E4E31"/>
    <w:rsid w:val="009F3F50"/>
    <w:rsid w:val="00A17245"/>
    <w:rsid w:val="00A47EA8"/>
    <w:rsid w:val="00A53759"/>
    <w:rsid w:val="00A649F5"/>
    <w:rsid w:val="00A65C90"/>
    <w:rsid w:val="00B1508D"/>
    <w:rsid w:val="00B41E2F"/>
    <w:rsid w:val="00B73263"/>
    <w:rsid w:val="00B74E61"/>
    <w:rsid w:val="00BC43FC"/>
    <w:rsid w:val="00BD621A"/>
    <w:rsid w:val="00BD6CFD"/>
    <w:rsid w:val="00BF2510"/>
    <w:rsid w:val="00C01857"/>
    <w:rsid w:val="00C03105"/>
    <w:rsid w:val="00C1061D"/>
    <w:rsid w:val="00C16897"/>
    <w:rsid w:val="00C16C95"/>
    <w:rsid w:val="00C25846"/>
    <w:rsid w:val="00C53EAD"/>
    <w:rsid w:val="00C84B8D"/>
    <w:rsid w:val="00C908C3"/>
    <w:rsid w:val="00C917D3"/>
    <w:rsid w:val="00CB4D42"/>
    <w:rsid w:val="00CC0064"/>
    <w:rsid w:val="00CD252C"/>
    <w:rsid w:val="00CD322F"/>
    <w:rsid w:val="00CF09A4"/>
    <w:rsid w:val="00D05F1E"/>
    <w:rsid w:val="00D24FFA"/>
    <w:rsid w:val="00D27685"/>
    <w:rsid w:val="00D46996"/>
    <w:rsid w:val="00D539A0"/>
    <w:rsid w:val="00D958F5"/>
    <w:rsid w:val="00DA79AF"/>
    <w:rsid w:val="00DB78B5"/>
    <w:rsid w:val="00DC2CF6"/>
    <w:rsid w:val="00DD6826"/>
    <w:rsid w:val="00DE5EB0"/>
    <w:rsid w:val="00DF2800"/>
    <w:rsid w:val="00E1350C"/>
    <w:rsid w:val="00E15756"/>
    <w:rsid w:val="00E211E3"/>
    <w:rsid w:val="00E57BC4"/>
    <w:rsid w:val="00E6526E"/>
    <w:rsid w:val="00E9680E"/>
    <w:rsid w:val="00EB7D5B"/>
    <w:rsid w:val="00EF44A4"/>
    <w:rsid w:val="00F11A4D"/>
    <w:rsid w:val="00F6482C"/>
    <w:rsid w:val="00FA1803"/>
    <w:rsid w:val="00FC5D1C"/>
    <w:rsid w:val="00FD6854"/>
    <w:rsid w:val="00FE208A"/>
    <w:rsid w:val="00FE3372"/>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350C"/>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 w:type="paragraph" w:customStyle="1" w:styleId="WW-Corpodetexto2">
    <w:name w:val="WW-Corpo de texto 2"/>
    <w:basedOn w:val="Normal"/>
    <w:rsid w:val="00871108"/>
    <w:pPr>
      <w:widowControl w:val="0"/>
      <w:suppressAutoHyphens/>
      <w:spacing w:line="360" w:lineRule="auto"/>
      <w:jc w:val="both"/>
    </w:pPr>
    <w:rPr>
      <w:rFonts w:ascii="Arial" w:eastAsia="Lucida Sans Unicode" w:hAnsi="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202">
      <w:bodyDiv w:val="1"/>
      <w:marLeft w:val="0"/>
      <w:marRight w:val="0"/>
      <w:marTop w:val="0"/>
      <w:marBottom w:val="0"/>
      <w:divBdr>
        <w:top w:val="none" w:sz="0" w:space="0" w:color="auto"/>
        <w:left w:val="none" w:sz="0" w:space="0" w:color="auto"/>
        <w:bottom w:val="none" w:sz="0" w:space="0" w:color="auto"/>
        <w:right w:val="none" w:sz="0" w:space="0" w:color="auto"/>
      </w:divBdr>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B"/>
    <w:rsid w:val="00201DAD"/>
    <w:rsid w:val="00586EA1"/>
    <w:rsid w:val="007D1459"/>
    <w:rsid w:val="008F2AA3"/>
    <w:rsid w:val="00994D1E"/>
    <w:rsid w:val="00C758CF"/>
    <w:rsid w:val="00DB32FB"/>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94D1E"/>
  </w:style>
  <w:style w:type="paragraph" w:customStyle="1" w:styleId="704D50EA7A3B4F8D98A17FE56C0EDA82">
    <w:name w:val="704D50EA7A3B4F8D98A17FE56C0EDA82"/>
    <w:rsid w:val="00DB32FB"/>
  </w:style>
  <w:style w:type="paragraph" w:customStyle="1" w:styleId="A1429858E40C416C805B8CBF77583FB2">
    <w:name w:val="A1429858E40C416C805B8CBF77583FB2"/>
    <w:rsid w:val="00994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78FC9-70F6-4763-A864-656AF43B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5</Pages>
  <Words>2161</Words>
  <Characters>11675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13809</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AFONSO ROMANO BRUSTOLIN BALDO</cp:lastModifiedBy>
  <cp:revision>41</cp:revision>
  <cp:lastPrinted>2023-11-30T17:29:00Z</cp:lastPrinted>
  <dcterms:created xsi:type="dcterms:W3CDTF">2023-07-07T21:07:00Z</dcterms:created>
  <dcterms:modified xsi:type="dcterms:W3CDTF">2024-03-05T22:36:00Z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