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37A41" w14:textId="6F08A400" w:rsidR="00006D31" w:rsidRPr="00063213" w:rsidRDefault="00063213">
      <w:pPr>
        <w:rPr>
          <w:rFonts w:ascii="Times New Roman" w:hAnsi="Times New Roman" w:cs="Times New Roman"/>
          <w:b/>
        </w:rPr>
      </w:pPr>
      <w:bookmarkStart w:id="0" w:name="_GoBack"/>
      <w:r w:rsidRPr="00063213">
        <w:rPr>
          <w:rFonts w:ascii="Times New Roman" w:hAnsi="Times New Roman" w:cs="Times New Roman"/>
          <w:b/>
        </w:rPr>
        <w:t>Trabalhos convidados a apresentar (pôster)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2267"/>
      </w:tblGrid>
      <w:tr w:rsidR="00006D31" w:rsidRPr="00006D31" w14:paraId="58BF3723" w14:textId="77777777" w:rsidTr="00006D31">
        <w:trPr>
          <w:trHeight w:val="500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0"/>
          <w:p w14:paraId="55E5E7F4" w14:textId="4E48D0FE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Título do Trabalho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5B65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do(a) autor(a) principal:</w:t>
            </w:r>
          </w:p>
        </w:tc>
      </w:tr>
      <w:tr w:rsidR="00006D31" w:rsidRPr="00006D31" w14:paraId="53B4906C" w14:textId="77777777" w:rsidTr="00006D31">
        <w:trPr>
          <w:trHeight w:val="620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1B09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SINALIZAÇÃO PURINÉRGICA E SUA IMPLICAÇÃO NA DISFUNÇÃO E INFLAMAÇÃO NO ACIDENTE VASCULAR CEREBRAL ISQUÊMICO: PERSPECTIVAS TERAPÊUTICAS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1092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André </w:t>
            </w:r>
            <w:proofErr w:type="spellStart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Crenak</w:t>
            </w:r>
            <w:proofErr w:type="spellEnd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Caldeira </w:t>
            </w:r>
            <w:proofErr w:type="spellStart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Delforge</w:t>
            </w:r>
            <w:proofErr w:type="spellEnd"/>
          </w:p>
        </w:tc>
      </w:tr>
      <w:tr w:rsidR="00006D31" w:rsidRPr="00006D31" w14:paraId="1032D386" w14:textId="77777777" w:rsidTr="00006D31">
        <w:trPr>
          <w:trHeight w:val="310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78B1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ABORDAGENS PARA O TRATAMENTO E MANEJO DA DISFAGIA EM PACIENTES PÓS ACIDENTE VASCULAR CEREBRAL: UMA REVISÃO NA LITERATURA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1A74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Camille </w:t>
            </w:r>
            <w:proofErr w:type="spellStart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Chiossi</w:t>
            </w:r>
            <w:proofErr w:type="spellEnd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Presoto</w:t>
            </w:r>
            <w:proofErr w:type="spellEnd"/>
          </w:p>
        </w:tc>
      </w:tr>
      <w:tr w:rsidR="00006D31" w:rsidRPr="00006D31" w14:paraId="5D50AF16" w14:textId="77777777" w:rsidTr="00006D31">
        <w:trPr>
          <w:trHeight w:val="310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6711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DESAFIOS DA ENFERMAGEM NA REABILITAÇÃO DOS DISTÚRBIOS DE COMUNICAÇÃO ORAL EM PACIENTES PÓS-ACIDENTE VASCULAR CEREBRAL UMA REVISÃO.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B12B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Samia</w:t>
            </w:r>
            <w:proofErr w:type="spellEnd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Rosália Souza Soares</w:t>
            </w:r>
          </w:p>
        </w:tc>
      </w:tr>
      <w:tr w:rsidR="00006D31" w:rsidRPr="00006D31" w14:paraId="236B6D08" w14:textId="77777777" w:rsidTr="00006D31">
        <w:trPr>
          <w:trHeight w:val="310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D18E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MANEJO FARMACOLÓGICO DO ACIDENTE VASCULAR CEREBRAL: UMA ABORDAGEM ACADÊMICA PARA ESTUDANTES DE ENFERMAGEM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2A60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Jaqueline </w:t>
            </w:r>
            <w:proofErr w:type="spellStart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Krepski</w:t>
            </w:r>
            <w:proofErr w:type="spellEnd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Cardoso</w:t>
            </w:r>
          </w:p>
        </w:tc>
      </w:tr>
      <w:tr w:rsidR="00006D31" w:rsidRPr="00006D31" w14:paraId="7CC0BD65" w14:textId="77777777" w:rsidTr="00006D31">
        <w:trPr>
          <w:trHeight w:val="310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A2AC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CONTRIBUIÇÃO DO ENFERMEIRO NA REABILITAÇÃO DE PACIENTES PÓS-AVE: UMA REVISÃO DA LITERATURA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875C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Luiza </w:t>
            </w:r>
            <w:proofErr w:type="spellStart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Zani</w:t>
            </w:r>
            <w:proofErr w:type="spellEnd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Nicolini</w:t>
            </w:r>
            <w:proofErr w:type="spellEnd"/>
          </w:p>
        </w:tc>
      </w:tr>
      <w:tr w:rsidR="00006D31" w:rsidRPr="00006D31" w14:paraId="36EE8809" w14:textId="77777777" w:rsidTr="00006D31">
        <w:trPr>
          <w:trHeight w:val="310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9B81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SIMULAÇÃO CLÍNICA - FERRAMENTA EDUCACIONAL PARA O CUIDADO ASSISTENCIAL COM DVE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84AC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Caroline Teodoro</w:t>
            </w:r>
          </w:p>
        </w:tc>
      </w:tr>
      <w:tr w:rsidR="00006D31" w:rsidRPr="00006D31" w14:paraId="543C980B" w14:textId="77777777" w:rsidTr="00006D31">
        <w:trPr>
          <w:trHeight w:val="310"/>
        </w:trPr>
        <w:tc>
          <w:tcPr>
            <w:tcW w:w="3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9B08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COMPARAÇÃO DA EFICÁCIA DA TROMBECTOMIA MECÂNICA, TROMBÓLISE INTRA-ARTERIAL E INTRAVENOSA NO TRATAMENTO DO ACIDENTE VASCULAR CEREBRAL ISQUÊMICO AGUDO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72F9" w14:textId="77777777" w:rsidR="00006D31" w:rsidRPr="00006D31" w:rsidRDefault="00006D31" w:rsidP="0000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Milene Zanella </w:t>
            </w:r>
            <w:proofErr w:type="spellStart"/>
            <w:r w:rsidRPr="00006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Capitanio</w:t>
            </w:r>
            <w:proofErr w:type="spellEnd"/>
          </w:p>
        </w:tc>
      </w:tr>
    </w:tbl>
    <w:p w14:paraId="33A1B2D1" w14:textId="77777777" w:rsidR="00006D31" w:rsidRPr="00006D31" w:rsidRDefault="00006D31">
      <w:pPr>
        <w:rPr>
          <w:color w:val="000000" w:themeColor="text1"/>
        </w:rPr>
      </w:pPr>
    </w:p>
    <w:sectPr w:rsidR="00006D31" w:rsidRPr="00006D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31"/>
    <w:rsid w:val="00006D31"/>
    <w:rsid w:val="00063213"/>
    <w:rsid w:val="00132AE8"/>
    <w:rsid w:val="00303D89"/>
    <w:rsid w:val="0067593C"/>
    <w:rsid w:val="00E4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3F69"/>
  <w15:chartTrackingRefBased/>
  <w15:docId w15:val="{CD1D3B90-76CC-4E94-8E05-D6FD0F0C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67593C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7593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67593C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/>
      <w:iCs/>
      <w:color w:val="000000" w:themeColor="text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7593C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7593C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67593C"/>
    <w:rPr>
      <w:rFonts w:ascii="Times New Roman" w:eastAsiaTheme="majorEastAsia" w:hAnsi="Times New Roman" w:cstheme="majorBidi"/>
      <w:i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5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7" ma:contentTypeDescription="Crie um novo documento." ma:contentTypeScope="" ma:versionID="c24cb94382781cc94df8f6fd93eb6f62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8fc2db3ad96d1720a5aac20dc3118af4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0fb34-3f97-4025-af5d-03235fa33b8e" xsi:nil="true"/>
  </documentManagement>
</p:properties>
</file>

<file path=customXml/itemProps1.xml><?xml version="1.0" encoding="utf-8"?>
<ds:datastoreItem xmlns:ds="http://schemas.openxmlformats.org/officeDocument/2006/customXml" ds:itemID="{9D4B5067-C77C-4F9D-80C1-C3E7EDFDA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6D4B9F-16C8-43C5-B35C-B9844E0EA4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04833-3FA7-4CE9-8DEA-7DDEC4E49980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bc70fb34-3f97-4025-af5d-03235fa33b8e"/>
    <ds:schemaRef ds:uri="72903e53-2164-44cd-ad93-627ecbc677bd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ZANATTA</dc:creator>
  <cp:keywords/>
  <dc:description/>
  <cp:lastModifiedBy>LEILA ZANATTA</cp:lastModifiedBy>
  <cp:revision>4</cp:revision>
  <dcterms:created xsi:type="dcterms:W3CDTF">2024-10-31T15:14:00Z</dcterms:created>
  <dcterms:modified xsi:type="dcterms:W3CDTF">2024-10-31T15:18:00Z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0x0101007A16B346E6DABF4CB6E6285743982EC6</vt:lpwstr>
  </property>
</Properties>
</file>