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841B" w14:textId="77777777" w:rsidR="002D1394" w:rsidRDefault="002D1394" w:rsidP="002D1394">
      <w:pPr>
        <w:spacing w:before="92" w:line="276" w:lineRule="auto"/>
        <w:ind w:left="180"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</w:p>
    <w:p w14:paraId="7F2B439C" w14:textId="77777777" w:rsidR="002D1394" w:rsidRDefault="002D1394" w:rsidP="002D1394">
      <w:pPr>
        <w:spacing w:before="92" w:line="276" w:lineRule="auto"/>
        <w:ind w:left="180"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</w:p>
    <w:p w14:paraId="2F9A4E2A" w14:textId="70AEDB98" w:rsidR="002D1394" w:rsidRPr="00200145" w:rsidRDefault="002D1394" w:rsidP="002D1394">
      <w:pPr>
        <w:spacing w:before="92" w:line="276" w:lineRule="auto"/>
        <w:ind w:left="180"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</w:pPr>
      <w:r w:rsidRPr="00200145">
        <w:rPr>
          <w:rFonts w:ascii="Times New Roman" w:eastAsia="Times New Roman" w:hAnsi="Times New Roman" w:cs="Times New Roman"/>
          <w:b/>
          <w:bCs/>
          <w:sz w:val="24"/>
          <w:szCs w:val="24"/>
          <w:lang w:val="pt"/>
        </w:rPr>
        <w:t xml:space="preserve">ANEXO III </w:t>
      </w:r>
    </w:p>
    <w:p w14:paraId="4DB56D76" w14:textId="1CFF23C3" w:rsidR="002D1394" w:rsidRPr="00200145" w:rsidRDefault="002D1394" w:rsidP="002D1394">
      <w:pPr>
        <w:spacing w:before="92" w:line="276" w:lineRule="auto"/>
        <w:ind w:left="180" w:righ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20014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CRITÉRIOS PARA ANÁLISE E PONTUAÇÃO DOS CURRÍCULOS DOS CANDIDATOS </w:t>
      </w:r>
      <w:r w:rsidR="00534E79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MESTRADO/</w:t>
      </w:r>
      <w:r w:rsidRPr="00200145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DOUTORADO</w:t>
      </w:r>
    </w:p>
    <w:p w14:paraId="4435174B" w14:textId="77777777" w:rsidR="002D1394" w:rsidRPr="00330386" w:rsidRDefault="002D1394" w:rsidP="002D1394">
      <w:pPr>
        <w:spacing w:before="120"/>
        <w:ind w:left="180" w:right="134"/>
        <w:jc w:val="center"/>
      </w:pPr>
      <w:r w:rsidRPr="50C762EA">
        <w:rPr>
          <w:rFonts w:ascii="Times New Roman" w:eastAsia="Times New Roman" w:hAnsi="Times New Roman" w:cs="Times New Roman"/>
          <w:sz w:val="24"/>
          <w:szCs w:val="24"/>
          <w:lang w:val="pt"/>
        </w:rPr>
        <w:t>Cada</w:t>
      </w:r>
      <w:r w:rsidRPr="69680A52"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candidato deverá entregar esta ficha com sua pontuação registrada</w:t>
      </w:r>
    </w:p>
    <w:p w14:paraId="43CB6067" w14:textId="77777777" w:rsidR="002D1394" w:rsidRPr="00330386" w:rsidRDefault="002D1394" w:rsidP="002D1394">
      <w:pPr>
        <w:spacing w:after="1"/>
      </w:pPr>
      <w:r w:rsidRPr="69680A52">
        <w:rPr>
          <w:rFonts w:ascii="Times New Roman" w:eastAsia="Times New Roman" w:hAnsi="Times New Roman" w:cs="Times New Roman"/>
          <w:sz w:val="14"/>
          <w:szCs w:val="14"/>
          <w:lang w:val="pt"/>
        </w:rPr>
        <w:t xml:space="preserve"> </w:t>
      </w:r>
    </w:p>
    <w:tbl>
      <w:tblPr>
        <w:tblStyle w:val="Tabelacomgrade"/>
        <w:tblW w:w="5258" w:type="pct"/>
        <w:tblLook w:val="01E0" w:firstRow="1" w:lastRow="1" w:firstColumn="1" w:lastColumn="1" w:noHBand="0" w:noVBand="0"/>
      </w:tblPr>
      <w:tblGrid>
        <w:gridCol w:w="4334"/>
        <w:gridCol w:w="1717"/>
        <w:gridCol w:w="1411"/>
        <w:gridCol w:w="1460"/>
      </w:tblGrid>
      <w:tr w:rsidR="002D1394" w14:paraId="59717757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E262F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 – DESEMPENHO ACADÊMICO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74BBFF4" w14:textId="77777777" w:rsidR="002D1394" w:rsidRDefault="002D1394" w:rsidP="00164481">
            <w:pPr>
              <w:ind w:left="57" w:right="57"/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0FB641" w14:textId="77777777" w:rsidR="002D1394" w:rsidRDefault="002D1394" w:rsidP="00164481">
            <w:pPr>
              <w:ind w:left="57" w:right="57" w:hanging="142"/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FA173" w14:textId="77777777" w:rsidR="002D1394" w:rsidRDefault="002D1394" w:rsidP="00164481">
            <w:pPr>
              <w:ind w:left="57" w:right="57" w:firstLine="106"/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2D1394" w14:paraId="55700139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C3824" w14:textId="77777777" w:rsidR="002D1394" w:rsidRDefault="002D1394" w:rsidP="0016448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Doutorado ou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Mestrado (Acadêmicos e Profissionais)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02C0BB" w14:textId="77777777" w:rsidR="002D1394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A87EF4" w14:textId="77777777" w:rsidR="002D1394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B393F" w14:textId="77777777" w:rsidR="002D1394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lang w:val="pt"/>
              </w:rPr>
            </w:pPr>
          </w:p>
        </w:tc>
      </w:tr>
      <w:tr w:rsidR="002D1394" w14:paraId="68418654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BD1A8" w14:textId="77777777" w:rsidR="002D1394" w:rsidRDefault="002D1394" w:rsidP="00164481">
            <w:pPr>
              <w:ind w:left="57" w:right="57"/>
              <w:jc w:val="both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b) Residência multiprofissional em saúde ou </w:t>
            </w: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uniprofissional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em área da enfermagem, em Programa reconhecido pelo MEC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D6EDBA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6ACE4A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78BEE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13C69032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CB248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c) Curso de Especialização concluído (área da enfermagem e saúde)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44102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 por especialização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2B7C5B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4E9C14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01DC663E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969B5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d) Disciplinas de mestrado ou doutorado cursadas como aluno especial ou aluno regular     em curso não concluído em programa reconhecido pela CAPES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235E5" w14:textId="77777777" w:rsidR="002D1394" w:rsidRDefault="002D1394" w:rsidP="00164481">
            <w:pPr>
              <w:spacing w:before="11"/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35"/>
                <w:szCs w:val="35"/>
                <w:lang w:val="pt"/>
              </w:rPr>
              <w:t xml:space="preserve"> </w:t>
            </w:r>
          </w:p>
          <w:p w14:paraId="326A4B23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D1595A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  <w:p w14:paraId="245DB12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620EB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40D3A24A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B1C7B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e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Participação em Projetos de Pesquisa ou Grupos de Pesquisa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90913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0,25 ponto (por projeto ou por semestre)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200FBF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08FCB6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6D985BE3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05D85D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f) Participação em Projetos ou Programas de ensino e extensão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4A155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0,3 ponto (por semestre)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21953B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1,5 </w:t>
            </w: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ponto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66BE1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5B46879B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0A0F4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g) Bolsista de Pesquisa de agência de fomento – IC, PIBIC, Apoio </w:t>
            </w: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Tecnica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7C06C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 por ano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9DD595" w14:textId="77777777" w:rsidR="002D1394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1,5 </w:t>
            </w:r>
            <w:proofErr w:type="spellStart"/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pont</w:t>
            </w:r>
            <w:proofErr w:type="spellEnd"/>
            <w:r w:rsidRPr="4348B0F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o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7B9FA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2305052D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CD32B4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A1F04B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7F37E9C3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44C44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 xml:space="preserve">Total parcial máximo do item I   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40E9A07" w14:textId="77777777" w:rsidR="002D1394" w:rsidRDefault="002D1394" w:rsidP="00164481">
            <w:pPr>
              <w:ind w:left="57" w:right="57"/>
              <w:jc w:val="center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15</w:t>
            </w:r>
          </w:p>
        </w:tc>
      </w:tr>
      <w:tr w:rsidR="002D1394" w14:paraId="383FE207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0FDB46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II – ATIVIDADES PROFISSIONAIS</w:t>
            </w:r>
          </w:p>
        </w:tc>
        <w:tc>
          <w:tcPr>
            <w:tcW w:w="96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5BC274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79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3FB48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FE9250" w14:textId="77777777" w:rsidR="002D1394" w:rsidRDefault="002D1394" w:rsidP="00164481">
            <w:pPr>
              <w:ind w:left="57" w:right="57" w:hanging="1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2D1394" w14:paraId="1BAB9A54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CEEDA7" w14:textId="77777777" w:rsidR="002D1394" w:rsidRDefault="002D1394" w:rsidP="00164481">
            <w:pPr>
              <w:tabs>
                <w:tab w:val="left" w:pos="526"/>
              </w:tabs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a)    Atividade Profissional como enfermeiro comprovada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7FE19A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ponto/ano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ECB27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00200145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C47AE5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0290C5D5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4C5B04" w14:textId="77777777" w:rsidR="002D1394" w:rsidRDefault="002D1394" w:rsidP="00164481">
            <w:pPr>
              <w:tabs>
                <w:tab w:val="left" w:pos="4267"/>
              </w:tabs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b) Experiência em cargos de gestão relacionadas à enfermagem 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entidades  públicas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ou privadas. Pode ser considerado RT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4C5B68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ponto/ano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B6C0A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4C8B82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027F17A4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023A6C" w14:textId="77777777" w:rsidR="002D1394" w:rsidRDefault="002D1394" w:rsidP="00164481">
            <w:pPr>
              <w:tabs>
                <w:tab w:val="left" w:pos="526"/>
              </w:tabs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c)Atividade Docente em IES (área Saúde Coletiva, Ciências da Saúde e afins)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8803FF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pontos a cada 6 meses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0E3867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5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968BD4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321AB807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BA96F6" w14:textId="77777777" w:rsidR="002D1394" w:rsidRDefault="002D1394" w:rsidP="00164481">
            <w:pPr>
              <w:tabs>
                <w:tab w:val="left" w:pos="526"/>
              </w:tabs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d)Atividade Docente em Instituição de Nível Técnico (área da Saúde)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3E57E6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 a cada 6 meses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BEFF0C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4B702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69B23173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12A3EF" w14:textId="77777777" w:rsidR="002D1394" w:rsidRDefault="002D1394" w:rsidP="00164481">
            <w:pPr>
              <w:tabs>
                <w:tab w:val="left" w:pos="526"/>
              </w:tabs>
              <w:ind w:left="57" w:right="57"/>
            </w:pP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e)Tutoria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, Preceptoria ou Supervisão de estágio de aluno de graduação (como enfermeiro)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27D4ED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0,</w:t>
            </w:r>
            <w:proofErr w:type="gram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  ponto</w:t>
            </w:r>
            <w:proofErr w:type="gram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por semestre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205E6B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proofErr w:type="gramStart"/>
            <w:r w:rsidRPr="00200145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  pontos</w:t>
            </w:r>
            <w:proofErr w:type="gramEnd"/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D2EBF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6F6CABDC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1FEBC1" w14:textId="222606B6" w:rsidR="002D1394" w:rsidRDefault="002D1394" w:rsidP="00164481">
            <w:pPr>
              <w:ind w:left="57" w:right="57"/>
              <w:jc w:val="both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lastRenderedPageBreak/>
              <w:t>g)Participação em comissão organizadora de evento ou Grupos de Trabalho Institucionais (GT).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A4494C" w14:textId="77777777" w:rsidR="002D1394" w:rsidRPr="00200145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O,5 por evento local ou GT </w:t>
            </w:r>
          </w:p>
          <w:p w14:paraId="449C9797" w14:textId="77777777" w:rsidR="002D1394" w:rsidRPr="00200145" w:rsidRDefault="002D1394" w:rsidP="00164481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 por evento regional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/nacional 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70516C" w14:textId="77777777" w:rsidR="002D1394" w:rsidRPr="00200145" w:rsidRDefault="002D1394" w:rsidP="00164481">
            <w:pPr>
              <w:tabs>
                <w:tab w:val="left" w:pos="419"/>
              </w:tabs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 ponto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F086B5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75D28642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A1C85" w14:textId="77777777" w:rsidR="002D1394" w:rsidRDefault="002D1394" w:rsidP="00164481">
            <w:pPr>
              <w:tabs>
                <w:tab w:val="left" w:pos="827"/>
              </w:tabs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i) Palestrante ou participação 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mesa  redonda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evento regional ou nacional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F4EF1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</w:t>
            </w:r>
          </w:p>
          <w:p w14:paraId="6483FCFF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(por atividade)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8DA7B7" w14:textId="77777777" w:rsidR="002D1394" w:rsidRDefault="002D1394" w:rsidP="00164481">
            <w:pPr>
              <w:ind w:left="57" w:right="57"/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67F29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0C7FE7AE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75987A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267359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7B00DD19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E7C16C" w14:textId="77777777" w:rsidR="002D1394" w:rsidRDefault="002D1394" w:rsidP="00164481">
            <w:pPr>
              <w:tabs>
                <w:tab w:val="left" w:pos="827"/>
              </w:tabs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parcial máximo do item II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42373" w14:textId="77777777" w:rsidR="002D1394" w:rsidRDefault="002D1394" w:rsidP="0016448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b/>
                <w:bCs/>
                <w:lang w:val="pt"/>
              </w:rPr>
              <w:t>20</w:t>
            </w:r>
          </w:p>
        </w:tc>
      </w:tr>
      <w:tr w:rsidR="002D1394" w14:paraId="545ED5DC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EFE9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III- ATIVIDADES CIENTÍFICAS (Produção</w:t>
            </w:r>
          </w:p>
          <w:p w14:paraId="04EADAE1" w14:textId="77777777" w:rsidR="002D1394" w:rsidRDefault="002D1394" w:rsidP="00164481">
            <w:pPr>
              <w:tabs>
                <w:tab w:val="left" w:pos="827"/>
              </w:tabs>
              <w:ind w:left="57" w:right="57"/>
            </w:pPr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Científica) - </w:t>
            </w:r>
            <w:proofErr w:type="gramStart"/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Janeiro</w:t>
            </w:r>
            <w:proofErr w:type="gramEnd"/>
            <w:r w:rsidRPr="4348B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 de 2020 a Maio de 2025</w:t>
            </w:r>
          </w:p>
        </w:tc>
        <w:tc>
          <w:tcPr>
            <w:tcW w:w="96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DB975F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</w:t>
            </w:r>
          </w:p>
        </w:tc>
        <w:tc>
          <w:tcPr>
            <w:tcW w:w="79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AE2BD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máxima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E95496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Pontos</w:t>
            </w:r>
          </w:p>
        </w:tc>
      </w:tr>
      <w:tr w:rsidR="002D1394" w14:paraId="69A2E7BA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3F2AD1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a) Trabalhos apresentados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ou publicado 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em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Congressos  Internacionais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(comprovados)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5A823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 (por trabalho)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428691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315BFD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</w:p>
        </w:tc>
      </w:tr>
      <w:tr w:rsidR="002D1394" w14:paraId="70D815ED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9A0BD4A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b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) Trabalhos apresentados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ou publicado 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em Congressos Nacionais (comprovados)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68A76E2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0,5 ponto (por trabalho)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FF7C04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457CF8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  </w:t>
            </w:r>
          </w:p>
        </w:tc>
      </w:tr>
      <w:tr w:rsidR="002D1394" w14:paraId="7BFA46DB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E0B27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 Autor de livro completo (áreas: Saúde Coletiva, Ciências da Saúde e afins)</w:t>
            </w:r>
          </w:p>
          <w:p w14:paraId="778E99C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com corpo editorial - 1 ponto</w:t>
            </w:r>
          </w:p>
          <w:p w14:paraId="34AE537E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sem corpo editorial – 0,5 ponto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C5C75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por livro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7D21C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4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85D2F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2583F8E7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D418F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d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 Autor de capítulo de livros (áreas: Saúde Coletiva, Ciências da Saúde e afins)</w:t>
            </w:r>
          </w:p>
          <w:p w14:paraId="1F48EA7C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com corpo editorial - 1 ponto</w:t>
            </w:r>
          </w:p>
          <w:p w14:paraId="4B58613A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sem corpo editorial – 0,5 ponto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96C12B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por capítulo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7D52F4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44DA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43E62C07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08BB6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e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 Organizador/Editor de livro (áreas: saúde coletiva, ciências da saúde e afins) com corpo editorial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2C9E21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1 </w:t>
            </w:r>
            <w:proofErr w:type="gram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ponto  (</w:t>
            </w:r>
            <w:proofErr w:type="gram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por obra)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BB501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CAF84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10731F0F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33D08C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</w:t>
            </w: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) Autor de produto </w:t>
            </w:r>
            <w:proofErr w:type="spell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tecnico</w:t>
            </w:r>
            <w:proofErr w:type="spell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</w:t>
            </w:r>
            <w:proofErr w:type="gramStart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tecnológico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</w:t>
            </w: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os</w:t>
            </w:r>
            <w:proofErr w:type="gramEnd"/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tipos de T1 e T2 (https://www.gov.br/capes/pt-br/acesso-a-informacao/acoes-e-programas/avaliacao/sobre-a-avaliacao/areas-avaliacao/sobre-as-areas-de-avaliacao/colegio-de-ciencias-da-vida/ciencias-da-saude/enfermagem)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47A0E" w14:textId="77777777" w:rsidR="002D1394" w:rsidRPr="00BC16BD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  <w:r w:rsidRPr="00BC16BD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 para T2</w:t>
            </w:r>
          </w:p>
          <w:p w14:paraId="085B33D8" w14:textId="77777777" w:rsidR="002D1394" w:rsidRPr="00BC16BD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</w:pPr>
          </w:p>
          <w:p w14:paraId="2DE0A742" w14:textId="77777777" w:rsidR="002D1394" w:rsidRPr="00BC16BD" w:rsidRDefault="002D1394" w:rsidP="0016448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16BD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 pontos para T1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D54E3" w14:textId="77777777" w:rsidR="002D1394" w:rsidRDefault="002D1394" w:rsidP="00164481">
            <w:pPr>
              <w:ind w:left="57" w:right="57"/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15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E4E0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453BF561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7B39BF" w14:textId="77777777" w:rsidR="002D1394" w:rsidRDefault="002D1394" w:rsidP="00164481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g</w:t>
            </w: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) Artigos publicados nos últimos 5 anos ou Artigos comprovadamente aceitos para publicação (prelo) (Classificação da CAPES na área da enfermagem):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3163302D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50520FCC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416B92" w14:textId="77777777" w:rsidR="002D1394" w:rsidRPr="008E6026" w:rsidRDefault="002D1394" w:rsidP="0016448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Helvetica Neue" w:eastAsiaTheme="minorHAnsi" w:hAnsi="Helvetica Neue" w:cs="Helvetica Neue"/>
                <w:color w:val="000000"/>
                <w:sz w:val="26"/>
                <w:szCs w:val="26"/>
                <w:lang w:val="pt-BR"/>
              </w:rPr>
            </w:pP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Qualis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A1 ou A2 ou A3 ou A4 ou com Scopus </w:t>
            </w: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compativel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(Ou artigo indexado com ao menos uma das condições: possuir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Indice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H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Scimago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(SJR) ≥ 20 ou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JCR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WoS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≥ 1,0 ou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E6026">
              <w:rPr>
                <w:rFonts w:ascii="Times New Roman" w:hAnsi="Times New Roman" w:cs="Times New Roman"/>
                <w:sz w:val="24"/>
                <w:szCs w:val="24"/>
              </w:rPr>
              <w:t>) ≥ 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62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C89801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lastRenderedPageBreak/>
              <w:t>5 pontos (por artigo)</w:t>
            </w:r>
          </w:p>
        </w:tc>
        <w:tc>
          <w:tcPr>
            <w:tcW w:w="79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7C41A4" w14:textId="77777777" w:rsidR="002D1394" w:rsidRDefault="002D1394" w:rsidP="00164481">
            <w:pPr>
              <w:ind w:left="57" w:right="57"/>
            </w:pPr>
            <w:r w:rsidRPr="1CA75FB3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20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F245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7644B222" w14:textId="77777777" w:rsidTr="002D1394">
        <w:trPr>
          <w:trHeight w:val="300"/>
        </w:trPr>
        <w:tc>
          <w:tcPr>
            <w:tcW w:w="242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4D80D" w14:textId="77777777" w:rsidR="002D1394" w:rsidRDefault="002D1394" w:rsidP="00164481">
            <w:pPr>
              <w:ind w:left="57" w:right="57"/>
            </w:pPr>
            <w:proofErr w:type="spellStart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Qualis</w:t>
            </w:r>
            <w:proofErr w:type="spellEnd"/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 B1 ou B2 </w:t>
            </w:r>
          </w:p>
        </w:tc>
        <w:tc>
          <w:tcPr>
            <w:tcW w:w="96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16DD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3 pontos (por artigo)</w:t>
            </w:r>
          </w:p>
        </w:tc>
        <w:tc>
          <w:tcPr>
            <w:tcW w:w="7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EFF2B9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>12 pontos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3F9BB0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4B3A992D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72C4A7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sz w:val="24"/>
                <w:szCs w:val="24"/>
                <w:lang w:val="pt"/>
              </w:rPr>
              <w:t xml:space="preserve">Soma 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F0FB7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  <w:tr w:rsidR="002D1394" w14:paraId="4240FB83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327F2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Total parcial máximo do item II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3F03C2A" w14:textId="77777777" w:rsidR="002D1394" w:rsidRDefault="002D1394" w:rsidP="0016448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val="pt"/>
              </w:rPr>
            </w:pPr>
            <w:r w:rsidRPr="1CA75FB3">
              <w:rPr>
                <w:rFonts w:ascii="Times New Roman" w:eastAsia="Times New Roman" w:hAnsi="Times New Roman" w:cs="Times New Roman"/>
                <w:b/>
                <w:bCs/>
                <w:lang w:val="pt"/>
              </w:rPr>
              <w:t>65</w:t>
            </w:r>
          </w:p>
        </w:tc>
      </w:tr>
      <w:tr w:rsidR="002D1394" w14:paraId="0BD80547" w14:textId="77777777" w:rsidTr="002D1394">
        <w:trPr>
          <w:trHeight w:val="300"/>
        </w:trPr>
        <w:tc>
          <w:tcPr>
            <w:tcW w:w="4181" w:type="pct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FDABC7" w14:textId="77777777" w:rsidR="002D1394" w:rsidRDefault="002D1394" w:rsidP="00164481">
            <w:pPr>
              <w:ind w:left="57" w:right="57"/>
              <w:jc w:val="right"/>
            </w:pPr>
            <w:r w:rsidRPr="69680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"/>
              </w:rPr>
              <w:t>PONTUAÇÃO TOTAL GERAL</w:t>
            </w:r>
          </w:p>
        </w:tc>
        <w:tc>
          <w:tcPr>
            <w:tcW w:w="819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0BB3CD4F" w14:textId="77777777" w:rsidR="002D1394" w:rsidRDefault="002D1394" w:rsidP="00164481">
            <w:pPr>
              <w:ind w:left="57" w:right="57"/>
            </w:pPr>
            <w:r w:rsidRPr="69680A52">
              <w:rPr>
                <w:rFonts w:ascii="Times New Roman" w:eastAsia="Times New Roman" w:hAnsi="Times New Roman" w:cs="Times New Roman"/>
                <w:lang w:val="pt"/>
              </w:rPr>
              <w:t xml:space="preserve"> </w:t>
            </w:r>
          </w:p>
        </w:tc>
      </w:tr>
    </w:tbl>
    <w:p w14:paraId="794F2365" w14:textId="77777777" w:rsidR="002D1394" w:rsidRPr="00330386" w:rsidRDefault="002D1394" w:rsidP="002D1394">
      <w:r w:rsidRPr="69680A52">
        <w:rPr>
          <w:lang w:val="pt"/>
        </w:rPr>
        <w:t xml:space="preserve"> </w:t>
      </w:r>
    </w:p>
    <w:p w14:paraId="6C0DD924" w14:textId="77777777" w:rsidR="002D1394" w:rsidRPr="00330386" w:rsidRDefault="002D1394" w:rsidP="002D1394"/>
    <w:sectPr w:rsidR="002D1394" w:rsidRPr="0033038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6B057" w14:textId="77777777" w:rsidR="00296B78" w:rsidRDefault="00296B78" w:rsidP="002D1394">
      <w:r>
        <w:separator/>
      </w:r>
    </w:p>
  </w:endnote>
  <w:endnote w:type="continuationSeparator" w:id="0">
    <w:p w14:paraId="02ABDD05" w14:textId="77777777" w:rsidR="00296B78" w:rsidRDefault="00296B78" w:rsidP="002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E40C" w14:textId="77777777" w:rsidR="00981E0E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ABF8FA" wp14:editId="017B4D51">
              <wp:simplePos x="0" y="0"/>
              <wp:positionH relativeFrom="page">
                <wp:posOffset>6675120</wp:posOffset>
              </wp:positionH>
              <wp:positionV relativeFrom="page">
                <wp:posOffset>9885680</wp:posOffset>
              </wp:positionV>
              <wp:extent cx="177800" cy="194310"/>
              <wp:effectExtent l="0" t="0" r="0" b="8890"/>
              <wp:wrapNone/>
              <wp:docPr id="16595397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17CB1" w14:textId="77777777" w:rsidR="00981E0E" w:rsidRDefault="00000000">
                          <w:pPr>
                            <w:pStyle w:val="Corpodetexto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BF8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5.6pt;margin-top:778.4pt;width:14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" filled="f" stroked="f">
              <v:path arrowok="t"/>
              <v:textbox inset="0,0,0,0">
                <w:txbxContent>
                  <w:p w14:paraId="55917CB1" w14:textId="77777777" w:rsidR="00000000" w:rsidRDefault="00000000">
                    <w:pPr>
                      <w:pStyle w:val="Corpodetexto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3BD7D" w14:textId="77777777" w:rsidR="00296B78" w:rsidRDefault="00296B78" w:rsidP="002D1394">
      <w:r>
        <w:separator/>
      </w:r>
    </w:p>
  </w:footnote>
  <w:footnote w:type="continuationSeparator" w:id="0">
    <w:p w14:paraId="4B871957" w14:textId="77777777" w:rsidR="00296B78" w:rsidRDefault="00296B78" w:rsidP="002D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1577" w14:textId="77777777" w:rsidR="00981E0E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374054B" wp14:editId="22FFB883">
          <wp:simplePos x="0" y="0"/>
          <wp:positionH relativeFrom="page">
            <wp:posOffset>1452716</wp:posOffset>
          </wp:positionH>
          <wp:positionV relativeFrom="page">
            <wp:posOffset>449827</wp:posOffset>
          </wp:positionV>
          <wp:extent cx="2426110" cy="403326"/>
          <wp:effectExtent l="0" t="0" r="0" b="3175"/>
          <wp:wrapNone/>
          <wp:docPr id="63675398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7057" cy="443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7E73"/>
    <w:multiLevelType w:val="hybridMultilevel"/>
    <w:tmpl w:val="A1687A48"/>
    <w:lvl w:ilvl="0" w:tplc="A1945C62">
      <w:start w:val="1"/>
      <w:numFmt w:val="lowerLetter"/>
      <w:lvlText w:val="%1)"/>
      <w:lvlJc w:val="left"/>
      <w:pPr>
        <w:ind w:left="1074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85C6A2B0">
      <w:numFmt w:val="bullet"/>
      <w:lvlText w:val="•"/>
      <w:lvlJc w:val="left"/>
      <w:pPr>
        <w:ind w:left="2008" w:hanging="360"/>
      </w:pPr>
      <w:rPr>
        <w:rFonts w:hint="default"/>
        <w:lang w:val="pt-PT" w:eastAsia="en-US" w:bidi="ar-SA"/>
      </w:rPr>
    </w:lvl>
    <w:lvl w:ilvl="2" w:tplc="BA3E4D9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3" w:tplc="B5B67706">
      <w:numFmt w:val="bullet"/>
      <w:lvlText w:val="•"/>
      <w:lvlJc w:val="left"/>
      <w:pPr>
        <w:ind w:left="3865" w:hanging="360"/>
      </w:pPr>
      <w:rPr>
        <w:rFonts w:hint="default"/>
        <w:lang w:val="pt-PT" w:eastAsia="en-US" w:bidi="ar-SA"/>
      </w:rPr>
    </w:lvl>
    <w:lvl w:ilvl="4" w:tplc="C41E2478">
      <w:numFmt w:val="bullet"/>
      <w:lvlText w:val="•"/>
      <w:lvlJc w:val="left"/>
      <w:pPr>
        <w:ind w:left="4794" w:hanging="360"/>
      </w:pPr>
      <w:rPr>
        <w:rFonts w:hint="default"/>
        <w:lang w:val="pt-PT" w:eastAsia="en-US" w:bidi="ar-SA"/>
      </w:rPr>
    </w:lvl>
    <w:lvl w:ilvl="5" w:tplc="5D6C6BEA">
      <w:numFmt w:val="bullet"/>
      <w:lvlText w:val="•"/>
      <w:lvlJc w:val="left"/>
      <w:pPr>
        <w:ind w:left="5723" w:hanging="360"/>
      </w:pPr>
      <w:rPr>
        <w:rFonts w:hint="default"/>
        <w:lang w:val="pt-PT" w:eastAsia="en-US" w:bidi="ar-SA"/>
      </w:rPr>
    </w:lvl>
    <w:lvl w:ilvl="6" w:tplc="733094DC">
      <w:numFmt w:val="bullet"/>
      <w:lvlText w:val="•"/>
      <w:lvlJc w:val="left"/>
      <w:pPr>
        <w:ind w:left="6651" w:hanging="360"/>
      </w:pPr>
      <w:rPr>
        <w:rFonts w:hint="default"/>
        <w:lang w:val="pt-PT" w:eastAsia="en-US" w:bidi="ar-SA"/>
      </w:rPr>
    </w:lvl>
    <w:lvl w:ilvl="7" w:tplc="3FFC293E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 w:tplc="7D383726">
      <w:numFmt w:val="bullet"/>
      <w:lvlText w:val="•"/>
      <w:lvlJc w:val="left"/>
      <w:pPr>
        <w:ind w:left="8508" w:hanging="360"/>
      </w:pPr>
      <w:rPr>
        <w:rFonts w:hint="default"/>
        <w:lang w:val="pt-PT" w:eastAsia="en-US" w:bidi="ar-SA"/>
      </w:rPr>
    </w:lvl>
  </w:abstractNum>
  <w:num w:numId="1" w16cid:durableId="132455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94"/>
    <w:rsid w:val="00260B15"/>
    <w:rsid w:val="00296B78"/>
    <w:rsid w:val="002D1394"/>
    <w:rsid w:val="00534E79"/>
    <w:rsid w:val="00981E0E"/>
    <w:rsid w:val="00E20F5A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EF31"/>
  <w15:chartTrackingRefBased/>
  <w15:docId w15:val="{5C0FF028-7A90-7D4F-B603-AD924BD3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94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D139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D1394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D1394"/>
    <w:pPr>
      <w:ind w:left="214"/>
    </w:pPr>
  </w:style>
  <w:style w:type="paragraph" w:customStyle="1" w:styleId="TableParagraph">
    <w:name w:val="Table Paragraph"/>
    <w:basedOn w:val="Normal"/>
    <w:uiPriority w:val="1"/>
    <w:qFormat/>
    <w:rsid w:val="002D1394"/>
    <w:pPr>
      <w:ind w:left="108"/>
    </w:pPr>
  </w:style>
  <w:style w:type="table" w:customStyle="1" w:styleId="TableNormal1">
    <w:name w:val="Table Normal1"/>
    <w:uiPriority w:val="2"/>
    <w:semiHidden/>
    <w:unhideWhenUsed/>
    <w:qFormat/>
    <w:rsid w:val="002D139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D1394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2D13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1394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13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1394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ACA8F-8418-0D41-B055-39A524F1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LIMA TRINDADE</dc:creator>
  <cp:keywords/>
  <dc:description/>
  <cp:lastModifiedBy>LETICIA DE LIMA TRINDADE</cp:lastModifiedBy>
  <cp:revision>2</cp:revision>
  <dcterms:created xsi:type="dcterms:W3CDTF">2025-05-19T11:31:00Z</dcterms:created>
  <dcterms:modified xsi:type="dcterms:W3CDTF">2025-05-22T11:07:00Z</dcterms:modified>
</cp:coreProperties>
</file>