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1B7D" w14:textId="03EECA5F" w:rsidR="001F696F" w:rsidRPr="002D428B" w:rsidRDefault="002D428B" w:rsidP="002D428B">
      <w:pPr>
        <w:spacing w:after="24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D428B">
        <w:rPr>
          <w:rFonts w:ascii="Arial" w:hAnsi="Arial" w:cs="Arial"/>
          <w:b/>
          <w:bCs/>
          <w:sz w:val="28"/>
          <w:szCs w:val="28"/>
          <w:shd w:val="clear" w:color="auto" w:fill="FFFFFF"/>
        </w:rPr>
        <w:t>Título do artigo (utilize caixa baixa)</w:t>
      </w:r>
    </w:p>
    <w:p w14:paraId="54A8C8A3" w14:textId="4CE6AD8C" w:rsidR="002D428B" w:rsidRPr="008C73EA" w:rsidRDefault="002D428B" w:rsidP="00D675AF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  <w:lang w:val="en-US"/>
        </w:rPr>
        <w:t>The title in english (use lower case)</w:t>
      </w:r>
    </w:p>
    <w:p w14:paraId="31E0A9DE" w14:textId="77777777" w:rsidR="008566A4" w:rsidRPr="008C73EA" w:rsidRDefault="008566A4" w:rsidP="002E4CDA">
      <w:pPr>
        <w:spacing w:after="120"/>
        <w:ind w:left="284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507A2A3" w14:textId="7C5664F1" w:rsidR="002D428B" w:rsidRPr="002E4CDA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  <w:r w:rsidRPr="002E4CDA">
        <w:rPr>
          <w:rFonts w:ascii="Arial" w:hAnsi="Arial" w:cs="Arial"/>
          <w:bCs/>
          <w:sz w:val="24"/>
          <w:szCs w:val="24"/>
        </w:rPr>
        <w:t>Blind Review¹</w:t>
      </w:r>
    </w:p>
    <w:p w14:paraId="0340B261" w14:textId="77777777" w:rsidR="002D428B" w:rsidRPr="002D428B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</w:p>
    <w:p w14:paraId="777C546E" w14:textId="7723AAD9" w:rsidR="003A4D8B" w:rsidRPr="002D428B" w:rsidRDefault="002D428B" w:rsidP="002D42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RESUMO</w:t>
      </w:r>
    </w:p>
    <w:p w14:paraId="0AB148A2" w14:textId="50A8B537" w:rsidR="008566A4" w:rsidRPr="002E4CDA" w:rsidRDefault="002D428B" w:rsidP="00D23520">
      <w:pPr>
        <w:spacing w:after="60" w:line="240" w:lineRule="auto"/>
        <w:jc w:val="both"/>
        <w:rPr>
          <w:rFonts w:ascii="Arial" w:hAnsi="Arial" w:cs="Arial"/>
          <w:iCs/>
          <w:sz w:val="19"/>
          <w:szCs w:val="19"/>
        </w:rPr>
      </w:pPr>
      <w:r w:rsidRPr="002E4CDA">
        <w:rPr>
          <w:rFonts w:ascii="Arial" w:hAnsi="Arial" w:cs="Arial"/>
          <w:iCs/>
          <w:sz w:val="19"/>
          <w:szCs w:val="19"/>
        </w:rPr>
        <w:t>Não identifique a autoria do artigo nesta versão</w:t>
      </w:r>
      <w:r w:rsidR="00A835CD">
        <w:rPr>
          <w:rFonts w:ascii="Arial" w:hAnsi="Arial" w:cs="Arial"/>
          <w:iCs/>
          <w:sz w:val="19"/>
          <w:szCs w:val="19"/>
        </w:rPr>
        <w:t xml:space="preserve"> do documento</w:t>
      </w:r>
      <w:r w:rsidRPr="002E4CDA">
        <w:rPr>
          <w:rFonts w:ascii="Arial" w:hAnsi="Arial" w:cs="Arial"/>
          <w:iCs/>
          <w:sz w:val="19"/>
          <w:szCs w:val="19"/>
        </w:rPr>
        <w:t xml:space="preserve">, visto que </w:t>
      </w:r>
      <w:r w:rsidR="00DB5D45">
        <w:rPr>
          <w:rFonts w:ascii="Arial" w:hAnsi="Arial" w:cs="Arial"/>
          <w:iCs/>
          <w:sz w:val="19"/>
          <w:szCs w:val="19"/>
        </w:rPr>
        <w:t xml:space="preserve">a avaliação utilizará </w:t>
      </w:r>
      <w:r w:rsidR="00DB5D45" w:rsidRPr="00DB5D45">
        <w:rPr>
          <w:rFonts w:ascii="Arial" w:hAnsi="Arial" w:cs="Arial"/>
          <w:iCs/>
          <w:sz w:val="19"/>
          <w:szCs w:val="19"/>
        </w:rPr>
        <w:t>o método duplo-cego</w:t>
      </w:r>
      <w:r w:rsidRPr="002E4CDA">
        <w:rPr>
          <w:rFonts w:ascii="Arial" w:hAnsi="Arial" w:cs="Arial"/>
          <w:iCs/>
          <w:sz w:val="19"/>
          <w:szCs w:val="19"/>
        </w:rPr>
        <w:t xml:space="preserve">, </w:t>
      </w:r>
      <w:r w:rsidR="00DB5D45">
        <w:rPr>
          <w:rFonts w:ascii="Arial" w:hAnsi="Arial" w:cs="Arial"/>
          <w:iCs/>
          <w:sz w:val="19"/>
          <w:szCs w:val="19"/>
        </w:rPr>
        <w:t>no qual</w:t>
      </w:r>
      <w:r w:rsidRPr="002E4CDA">
        <w:rPr>
          <w:rFonts w:ascii="Arial" w:hAnsi="Arial" w:cs="Arial"/>
          <w:iCs/>
          <w:sz w:val="19"/>
          <w:szCs w:val="19"/>
        </w:rPr>
        <w:t xml:space="preserve"> nem autores nem revisores </w:t>
      </w:r>
      <w:r w:rsidR="00912891">
        <w:rPr>
          <w:rFonts w:ascii="Arial" w:hAnsi="Arial" w:cs="Arial"/>
          <w:iCs/>
          <w:sz w:val="19"/>
          <w:szCs w:val="19"/>
        </w:rPr>
        <w:t>são divulgados</w:t>
      </w:r>
      <w:r w:rsidRPr="002E4CDA">
        <w:rPr>
          <w:rFonts w:ascii="Arial" w:hAnsi="Arial" w:cs="Arial"/>
          <w:iCs/>
          <w:sz w:val="19"/>
          <w:szCs w:val="19"/>
        </w:rPr>
        <w:t xml:space="preserve">. </w:t>
      </w:r>
      <w:r w:rsidR="00F06502" w:rsidRPr="00F06502">
        <w:rPr>
          <w:rFonts w:ascii="Arial" w:hAnsi="Arial" w:cs="Arial"/>
          <w:iCs/>
          <w:sz w:val="19"/>
          <w:szCs w:val="19"/>
        </w:rPr>
        <w:t>Adicione todos os dados dos autores no sistema de submissão, preenchendo pelo menos o nome completo e e-mail de cada autor</w:t>
      </w:r>
      <w:r w:rsidR="00F06502">
        <w:rPr>
          <w:rFonts w:ascii="Arial" w:hAnsi="Arial" w:cs="Arial"/>
          <w:iCs/>
          <w:sz w:val="19"/>
          <w:szCs w:val="19"/>
        </w:rPr>
        <w:t xml:space="preserve">. </w:t>
      </w:r>
      <w:r w:rsidRPr="002E4CDA">
        <w:rPr>
          <w:rFonts w:ascii="Arial" w:hAnsi="Arial" w:cs="Arial"/>
          <w:iCs/>
          <w:sz w:val="19"/>
          <w:szCs w:val="19"/>
        </w:rPr>
        <w:t>O resumo deverá ser escrito em parágrafo único e deverá conter o objetivo, metodologia e resultados/discussões da pesquisa, de forma concisa com um limite de 200 palavras.</w:t>
      </w:r>
      <w:r w:rsidR="00AE37F3">
        <w:rPr>
          <w:rFonts w:ascii="Arial" w:hAnsi="Arial" w:cs="Arial"/>
          <w:iCs/>
          <w:sz w:val="19"/>
          <w:szCs w:val="19"/>
        </w:rPr>
        <w:t xml:space="preserve"> Utilize fonte Arial com tamanho 9,5pt</w:t>
      </w:r>
      <w:r w:rsidR="00AF40FA">
        <w:rPr>
          <w:rFonts w:ascii="Arial" w:hAnsi="Arial" w:cs="Arial"/>
          <w:iCs/>
          <w:sz w:val="19"/>
          <w:szCs w:val="19"/>
        </w:rPr>
        <w:t xml:space="preserve"> com espaçamento simples entre linhas </w:t>
      </w:r>
      <w:r w:rsidR="0007622C">
        <w:rPr>
          <w:rFonts w:ascii="Arial" w:hAnsi="Arial" w:cs="Arial"/>
          <w:iCs/>
          <w:sz w:val="19"/>
          <w:szCs w:val="19"/>
        </w:rPr>
        <w:t>(</w:t>
      </w:r>
      <w:r w:rsidR="00AF40FA">
        <w:rPr>
          <w:rFonts w:ascii="Arial" w:hAnsi="Arial" w:cs="Arial"/>
          <w:iCs/>
          <w:sz w:val="19"/>
          <w:szCs w:val="19"/>
        </w:rPr>
        <w:t>1pt</w:t>
      </w:r>
      <w:r w:rsidR="0007622C">
        <w:rPr>
          <w:rFonts w:ascii="Arial" w:hAnsi="Arial" w:cs="Arial"/>
          <w:iCs/>
          <w:sz w:val="19"/>
          <w:szCs w:val="19"/>
        </w:rPr>
        <w:t>)</w:t>
      </w:r>
      <w:r w:rsidR="00AF40FA">
        <w:rPr>
          <w:rFonts w:ascii="Arial" w:hAnsi="Arial" w:cs="Arial"/>
          <w:iCs/>
          <w:sz w:val="19"/>
          <w:szCs w:val="19"/>
        </w:rPr>
        <w:t xml:space="preserve"> e um espaçamento de parágrafo de 3pt (espaçamento entre o resumo e as palavras-chave).</w:t>
      </w:r>
      <w:r w:rsidR="00420452">
        <w:rPr>
          <w:rFonts w:ascii="Arial" w:hAnsi="Arial" w:cs="Arial"/>
          <w:iCs/>
          <w:sz w:val="19"/>
          <w:szCs w:val="19"/>
        </w:rPr>
        <w:t xml:space="preserve"> Utili</w:t>
      </w:r>
      <w:r w:rsidR="000A469E">
        <w:rPr>
          <w:rFonts w:ascii="Arial" w:hAnsi="Arial" w:cs="Arial"/>
          <w:iCs/>
          <w:sz w:val="19"/>
          <w:szCs w:val="19"/>
        </w:rPr>
        <w:t>ze alinhamento justificado.</w:t>
      </w:r>
    </w:p>
    <w:p w14:paraId="54F886A3" w14:textId="2166A5ED" w:rsidR="003A4D8B" w:rsidRDefault="002D428B" w:rsidP="003A4D8B">
      <w:pPr>
        <w:rPr>
          <w:rFonts w:ascii="Arial" w:hAnsi="Arial" w:cs="Arial"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PALAVRAS-CHAVE</w:t>
      </w:r>
      <w:r w:rsidR="003A4D8B" w:rsidRPr="002D428B">
        <w:rPr>
          <w:rFonts w:ascii="Arial" w:hAnsi="Arial" w:cs="Arial"/>
          <w:b/>
          <w:bCs/>
          <w:sz w:val="20"/>
          <w:szCs w:val="20"/>
        </w:rPr>
        <w:t>: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1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2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9E427C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9E427C" w:rsidRPr="002D428B">
        <w:rPr>
          <w:rFonts w:ascii="Arial" w:hAnsi="Arial" w:cs="Arial"/>
          <w:sz w:val="20"/>
          <w:szCs w:val="20"/>
        </w:rPr>
        <w:t>3.</w:t>
      </w:r>
    </w:p>
    <w:p w14:paraId="59D3AEA4" w14:textId="77777777" w:rsidR="00D675AF" w:rsidRPr="002D428B" w:rsidRDefault="00D675AF" w:rsidP="00D675AF">
      <w:pPr>
        <w:spacing w:after="0"/>
        <w:rPr>
          <w:rFonts w:ascii="Arial" w:hAnsi="Arial" w:cs="Arial"/>
          <w:sz w:val="20"/>
          <w:szCs w:val="20"/>
        </w:rPr>
      </w:pPr>
    </w:p>
    <w:p w14:paraId="5C377FEB" w14:textId="5D66468B" w:rsidR="002D428B" w:rsidRPr="008C73EA" w:rsidRDefault="002D428B" w:rsidP="002D428B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ABSTRACT</w:t>
      </w:r>
    </w:p>
    <w:p w14:paraId="58333C60" w14:textId="6AF150FA" w:rsidR="002D428B" w:rsidRPr="008C73EA" w:rsidRDefault="005D4269" w:rsidP="00D23520">
      <w:pPr>
        <w:spacing w:after="60" w:line="240" w:lineRule="auto"/>
        <w:jc w:val="both"/>
        <w:rPr>
          <w:rFonts w:ascii="Arial" w:hAnsi="Arial" w:cs="Arial"/>
          <w:i/>
          <w:iCs/>
          <w:sz w:val="19"/>
          <w:szCs w:val="19"/>
          <w:lang w:val="en-US"/>
        </w:rPr>
      </w:pPr>
      <w:r w:rsidRPr="008C73EA">
        <w:rPr>
          <w:rFonts w:ascii="Arial" w:hAnsi="Arial" w:cs="Arial"/>
          <w:i/>
          <w:iCs/>
          <w:sz w:val="19"/>
          <w:szCs w:val="19"/>
          <w:lang w:val="en-US"/>
        </w:rPr>
        <w:t>Write your abstract here in English using Arial font with a size of 9.5pt and italic typeface.</w:t>
      </w:r>
      <w:r w:rsidR="002D428B" w:rsidRPr="008C73EA">
        <w:rPr>
          <w:rFonts w:ascii="Arial" w:hAnsi="Arial" w:cs="Arial"/>
          <w:i/>
          <w:iCs/>
          <w:sz w:val="19"/>
          <w:szCs w:val="19"/>
          <w:lang w:val="en-US"/>
        </w:rPr>
        <w:t xml:space="preserve"> </w:t>
      </w:r>
      <w:r w:rsidR="00D81866" w:rsidRPr="008C73EA">
        <w:rPr>
          <w:rFonts w:ascii="Arial" w:hAnsi="Arial" w:cs="Arial"/>
          <w:i/>
          <w:iCs/>
          <w:sz w:val="19"/>
          <w:szCs w:val="19"/>
          <w:lang w:val="en-US"/>
        </w:rPr>
        <w:t>R</w:t>
      </w:r>
      <w:r w:rsidR="002D428B" w:rsidRPr="008C73EA">
        <w:rPr>
          <w:rFonts w:ascii="Arial" w:hAnsi="Arial" w:cs="Arial"/>
          <w:i/>
          <w:iCs/>
          <w:sz w:val="19"/>
          <w:szCs w:val="19"/>
          <w:lang w:val="en-US"/>
        </w:rPr>
        <w:t>emember not to identify any authors of this paper.</w:t>
      </w:r>
    </w:p>
    <w:p w14:paraId="40A01F31" w14:textId="682F241D" w:rsidR="002D428B" w:rsidRPr="008C73EA" w:rsidRDefault="002D428B" w:rsidP="002D428B">
      <w:pPr>
        <w:rPr>
          <w:rFonts w:ascii="Arial" w:hAnsi="Arial" w:cs="Arial"/>
          <w:sz w:val="20"/>
          <w:szCs w:val="20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KEYWORDS:</w:t>
      </w:r>
      <w:r w:rsidRPr="008C73EA">
        <w:rPr>
          <w:rFonts w:ascii="Arial" w:hAnsi="Arial" w:cs="Arial"/>
          <w:i/>
          <w:iCs/>
          <w:sz w:val="20"/>
          <w:szCs w:val="20"/>
          <w:lang w:val="en-US"/>
        </w:rPr>
        <w:t xml:space="preserve"> keyword-1; keyword-2; keyword-3.</w:t>
      </w:r>
    </w:p>
    <w:p w14:paraId="25A4146B" w14:textId="4B8A7F0B" w:rsidR="009E427C" w:rsidRPr="008C73EA" w:rsidRDefault="009E427C" w:rsidP="002515A3">
      <w:pPr>
        <w:spacing w:after="120"/>
        <w:rPr>
          <w:rFonts w:ascii="Arial" w:hAnsi="Arial" w:cs="Arial"/>
          <w:sz w:val="28"/>
          <w:szCs w:val="28"/>
          <w:lang w:val="en-US"/>
        </w:rPr>
      </w:pPr>
    </w:p>
    <w:p w14:paraId="02D52DCA" w14:textId="00EAB77A" w:rsidR="00F35D36" w:rsidRPr="002D428B" w:rsidRDefault="00640DAD" w:rsidP="00F35D36">
      <w:pPr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>1</w:t>
      </w:r>
      <w:r w:rsidR="00D675AF">
        <w:rPr>
          <w:rFonts w:ascii="Arial" w:hAnsi="Arial" w:cs="Arial"/>
          <w:b/>
          <w:bCs/>
          <w:sz w:val="24"/>
          <w:szCs w:val="24"/>
        </w:rPr>
        <w:t xml:space="preserve">   INTRODUÇÃO</w:t>
      </w:r>
    </w:p>
    <w:p w14:paraId="325522FA" w14:textId="5EF2B48E" w:rsidR="002D428B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 artigo completo pode conter até </w:t>
      </w:r>
      <w:r w:rsidRPr="009E41BD">
        <w:rPr>
          <w:rFonts w:ascii="Arial" w:hAnsi="Arial" w:cs="Arial"/>
          <w:sz w:val="24"/>
          <w:szCs w:val="24"/>
        </w:rPr>
        <w:t>4.000</w:t>
      </w:r>
      <w:r w:rsidRPr="002E4CDA">
        <w:rPr>
          <w:rFonts w:ascii="Arial" w:hAnsi="Arial" w:cs="Arial"/>
          <w:sz w:val="24"/>
          <w:szCs w:val="24"/>
        </w:rPr>
        <w:t xml:space="preserve"> palavras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desconsiderando legendas e elementos textuais das tabelas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e o tamanho do arquivo não deverá exceder </w:t>
      </w:r>
      <w:r w:rsidRPr="007D0614">
        <w:rPr>
          <w:rFonts w:ascii="Arial" w:hAnsi="Arial" w:cs="Arial"/>
          <w:sz w:val="24"/>
          <w:szCs w:val="24"/>
        </w:rPr>
        <w:t>10</w:t>
      </w:r>
      <w:r w:rsidRPr="002E4CDA">
        <w:rPr>
          <w:rFonts w:ascii="Arial" w:hAnsi="Arial" w:cs="Arial"/>
          <w:sz w:val="24"/>
          <w:szCs w:val="24"/>
        </w:rPr>
        <w:t>MB. O texto deverá começar logo após as palavras-chaves em inglês, com recuo de 1,25cm para os parágrafos. O alinhamento deverá ser justificado e a fonte utilizada deverá ser Arial tamanho 1</w:t>
      </w:r>
      <w:r w:rsidR="00FC7654">
        <w:rPr>
          <w:rFonts w:ascii="Arial" w:hAnsi="Arial" w:cs="Arial"/>
          <w:sz w:val="24"/>
          <w:szCs w:val="24"/>
        </w:rPr>
        <w:t>2</w:t>
      </w:r>
      <w:r w:rsidRPr="002E4CDA">
        <w:rPr>
          <w:rFonts w:ascii="Arial" w:hAnsi="Arial" w:cs="Arial"/>
          <w:sz w:val="24"/>
          <w:szCs w:val="24"/>
        </w:rPr>
        <w:t>pt. Digite o corpo do texto em uma única coluna, com espaçamento simples. Utilize margens esquerda e direit</w:t>
      </w:r>
      <w:r w:rsidR="00D37888">
        <w:rPr>
          <w:rFonts w:ascii="Arial" w:hAnsi="Arial" w:cs="Arial"/>
          <w:sz w:val="24"/>
          <w:szCs w:val="24"/>
        </w:rPr>
        <w:t>a</w:t>
      </w:r>
      <w:r w:rsidRPr="002E4CDA">
        <w:rPr>
          <w:rFonts w:ascii="Arial" w:hAnsi="Arial" w:cs="Arial"/>
          <w:sz w:val="24"/>
          <w:szCs w:val="24"/>
        </w:rPr>
        <w:t xml:space="preserve"> com tamanho de 2cm, margem superior com tamanho 3,5cm e margem inferior de 2,5cm.</w:t>
      </w:r>
    </w:p>
    <w:p w14:paraId="5D899B66" w14:textId="3FCFAB6B" w:rsidR="004A2F50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>As páginas devem ser numeradas na parte inferior à direita, conforme este modelo. Em todas as páginas, exceto a primeira, os nomes dos autores e o título do trabalho devem aparecer no cabeçalho.</w:t>
      </w:r>
    </w:p>
    <w:p w14:paraId="0D2546BA" w14:textId="1621B51F" w:rsidR="00D675AF" w:rsidRPr="00D675AF" w:rsidRDefault="00D675AF" w:rsidP="00D675AF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t>1.1   FORMATO DO TEXTO</w:t>
      </w:r>
    </w:p>
    <w:p w14:paraId="677A30B8" w14:textId="7DF4DA83" w:rsidR="00951933" w:rsidRPr="002E4CDA" w:rsidRDefault="00F4103F" w:rsidP="00F065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Os títulos das seções do trabalho deverão estar à esquerda, em negrito, numerados com algarismos arábicos (1, 2, 3, etc.), em maiúscula, tamanho 12pt e sem ponto final. Os títulos das subseções também devem ser posicionados à esquerda, numerados com algarismos arábicos em subtítulos (1.1, 1.2, 2.1, etc.), em maiúsculas, tamanho 12pt e sem ponto final. Podem ser utilizadas também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que utilizam a mesma formatação das subseções, mas não deve ser escrita com todas as letras maiúsculas, apenas aquelas que iniciam cada palavra. A numeração das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seguir o padrão: 1.1.1, 1.1.2, 1.2.1, 1.2.2, etc.). O corpo do texto deve ser justificado e a primeira linha de cada parágrafo deslocada 1,25cm. Entre os títulos e o corpo de cada seção, subseção e </w:t>
      </w:r>
      <w:proofErr w:type="spellStart"/>
      <w:r w:rsidRPr="002E4CDA">
        <w:rPr>
          <w:rFonts w:ascii="Arial" w:hAnsi="Arial" w:cs="Arial"/>
          <w:sz w:val="24"/>
          <w:szCs w:val="24"/>
        </w:rPr>
        <w:t>subsubseção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haver um espaçamento de 12pt.</w:t>
      </w:r>
    </w:p>
    <w:p w14:paraId="2F9DEEB3" w14:textId="443E09A0" w:rsidR="00F4103F" w:rsidRPr="00D675AF" w:rsidRDefault="00F4103F" w:rsidP="00B26C4D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lastRenderedPageBreak/>
        <w:t>1.1</w:t>
      </w:r>
      <w:r>
        <w:rPr>
          <w:rFonts w:ascii="Arial" w:hAnsi="Arial" w:cs="Arial"/>
          <w:sz w:val="24"/>
          <w:szCs w:val="24"/>
        </w:rPr>
        <w:t>.1</w:t>
      </w:r>
      <w:r w:rsidRPr="00D675A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Tabelas e Figuras</w:t>
      </w:r>
    </w:p>
    <w:p w14:paraId="031B88D3" w14:textId="3E41A94D" w:rsidR="004A2F50" w:rsidRDefault="00F4103F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103F">
        <w:rPr>
          <w:rFonts w:ascii="Arial" w:hAnsi="Arial" w:cs="Arial"/>
          <w:sz w:val="24"/>
          <w:szCs w:val="24"/>
        </w:rPr>
        <w:t>As tabelas e figuras devem estar no corpo do texto, centralizadas e próximas ao parágrafo a que se referem. As legendas devem estar centralizadas acima da figura, em Arial 10, negrito. Abaixo das figuras e tabelas, deve ser apresentada a fonte de origem destes elementos, mesmo caso tenham sido adaptadas ou que sejam de produção do(s) próprio(s) autor(es), onde deve-se incluir a expressão “autoria própria”, seguida pelo ano. As tabelas e figuras devem ser referenciadas no texto com suas respectivas numerações. A seguir, a Figura</w:t>
      </w:r>
      <w:r w:rsidR="002515A3">
        <w:rPr>
          <w:rFonts w:ascii="Arial" w:hAnsi="Arial" w:cs="Arial"/>
          <w:sz w:val="24"/>
          <w:szCs w:val="24"/>
        </w:rPr>
        <w:t xml:space="preserve"> 1</w:t>
      </w:r>
      <w:r w:rsidRPr="00F4103F">
        <w:rPr>
          <w:rFonts w:ascii="Arial" w:hAnsi="Arial" w:cs="Arial"/>
          <w:sz w:val="24"/>
          <w:szCs w:val="24"/>
        </w:rPr>
        <w:t xml:space="preserve"> ilustra como este elemento pode ser evocado e apresentado no artigo.</w:t>
      </w:r>
    </w:p>
    <w:p w14:paraId="44131455" w14:textId="782FB97B" w:rsidR="002515A3" w:rsidRPr="002515A3" w:rsidRDefault="002515A3" w:rsidP="00B26C4D">
      <w:pPr>
        <w:spacing w:before="24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2515A3">
        <w:rPr>
          <w:rFonts w:ascii="Arial" w:hAnsi="Arial" w:cs="Arial"/>
          <w:b/>
          <w:bCs/>
          <w:sz w:val="20"/>
          <w:szCs w:val="20"/>
        </w:rPr>
        <w:t>Figura 1 – Exemplo de figura</w:t>
      </w:r>
    </w:p>
    <w:p w14:paraId="525CC84A" w14:textId="77777777" w:rsidR="004A2F50" w:rsidRPr="002D428B" w:rsidRDefault="004A2F50" w:rsidP="004A2F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4A3F84" wp14:editId="426F2DED">
            <wp:extent cx="3132000" cy="2050043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0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9D38" w14:textId="79373510" w:rsidR="004A2F50" w:rsidRPr="002D428B" w:rsidRDefault="004A2F50" w:rsidP="00B26C4D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proofErr w:type="spellStart"/>
      <w:r w:rsidR="00DA468D">
        <w:rPr>
          <w:rFonts w:ascii="Arial" w:hAnsi="Arial" w:cs="Arial"/>
          <w:b/>
          <w:sz w:val="20"/>
        </w:rPr>
        <w:t>RawPixel</w:t>
      </w:r>
      <w:proofErr w:type="spellEnd"/>
      <w:r w:rsidRPr="002D428B">
        <w:rPr>
          <w:rFonts w:ascii="Arial" w:hAnsi="Arial" w:cs="Arial"/>
          <w:b/>
          <w:sz w:val="20"/>
        </w:rPr>
        <w:t xml:space="preserve"> (2022)</w:t>
      </w:r>
    </w:p>
    <w:p w14:paraId="6AB4F04E" w14:textId="4501A091" w:rsidR="004B71AF" w:rsidRPr="004B71AF" w:rsidRDefault="004B71AF" w:rsidP="00951933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4B71AF">
        <w:rPr>
          <w:rFonts w:ascii="Arial" w:hAnsi="Arial" w:cs="Arial"/>
          <w:sz w:val="24"/>
          <w:szCs w:val="24"/>
          <w:shd w:val="clear" w:color="auto" w:fill="FFFFFF"/>
        </w:rPr>
        <w:t>Na sequência é apresentado um exemplo de tabela, com dados fictícios. A Tabela 1 mostra como deve ser indicada a utilização de um elemento produzido por terceiros,</w:t>
      </w:r>
      <w:r w:rsidRPr="004B71AF">
        <w:rPr>
          <w:rFonts w:ascii="Lato" w:hAnsi="Lato"/>
          <w:sz w:val="24"/>
          <w:szCs w:val="24"/>
        </w:rPr>
        <w:br/>
      </w:r>
      <w:r w:rsidRPr="004B71AF">
        <w:rPr>
          <w:rFonts w:ascii="Arial" w:hAnsi="Arial" w:cs="Arial"/>
          <w:sz w:val="24"/>
          <w:szCs w:val="24"/>
          <w:shd w:val="clear" w:color="auto" w:fill="FFFFFF"/>
        </w:rPr>
        <w:t>mas que foi adaptado para o trabalho.</w:t>
      </w:r>
    </w:p>
    <w:p w14:paraId="0937EE4B" w14:textId="77777777" w:rsidR="004B71AF" w:rsidRPr="002D428B" w:rsidRDefault="004B71AF" w:rsidP="004A2F50">
      <w:pPr>
        <w:spacing w:after="0"/>
        <w:jc w:val="center"/>
        <w:rPr>
          <w:rFonts w:ascii="Arial" w:hAnsi="Arial" w:cs="Arial"/>
          <w:b/>
          <w:sz w:val="20"/>
        </w:rPr>
      </w:pPr>
    </w:p>
    <w:p w14:paraId="4B6354DD" w14:textId="58C842E9" w:rsidR="004A2F50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 w:rsidRPr="002D428B">
        <w:rPr>
          <w:rFonts w:ascii="Arial" w:hAnsi="Arial" w:cs="Arial"/>
          <w:b/>
          <w:sz w:val="20"/>
        </w:rPr>
        <w:t>Tabela 1</w:t>
      </w:r>
      <w:r>
        <w:rPr>
          <w:rFonts w:ascii="Arial" w:hAnsi="Arial" w:cs="Arial"/>
          <w:b/>
          <w:sz w:val="20"/>
        </w:rPr>
        <w:t xml:space="preserve"> –</w:t>
      </w:r>
      <w:r w:rsidRPr="002D428B">
        <w:rPr>
          <w:rFonts w:ascii="Arial" w:hAnsi="Arial" w:cs="Arial"/>
          <w:b/>
          <w:sz w:val="20"/>
        </w:rPr>
        <w:t xml:space="preserve"> Exemplo</w:t>
      </w:r>
      <w:r>
        <w:rPr>
          <w:rFonts w:ascii="Arial" w:hAnsi="Arial" w:cs="Arial"/>
          <w:b/>
          <w:sz w:val="20"/>
        </w:rPr>
        <w:t xml:space="preserve"> </w:t>
      </w:r>
      <w:r w:rsidRPr="002D428B">
        <w:rPr>
          <w:rFonts w:ascii="Arial" w:hAnsi="Arial" w:cs="Arial"/>
          <w:b/>
          <w:sz w:val="20"/>
        </w:rPr>
        <w:t>de legenda para tabela.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551"/>
      </w:tblGrid>
      <w:tr w:rsidR="004B71AF" w:rsidRPr="002D428B" w14:paraId="4FB087DB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3CBB87D0" w14:textId="778ABA9B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Idade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01561520" w14:textId="0726E663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Percentual (%)</w:t>
            </w:r>
          </w:p>
        </w:tc>
      </w:tr>
      <w:tr w:rsidR="004B71AF" w:rsidRPr="002D428B" w14:paraId="16C88B10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258CDDA" w14:textId="7432A8C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Até 20 anos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DF03F" w14:textId="213D5B4D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71AF" w:rsidRPr="002D428B" w14:paraId="7AAB0AB3" w14:textId="77777777" w:rsidTr="004B71AF">
        <w:trPr>
          <w:jc w:val="center"/>
        </w:trPr>
        <w:tc>
          <w:tcPr>
            <w:tcW w:w="2381" w:type="dxa"/>
            <w:vAlign w:val="center"/>
          </w:tcPr>
          <w:p w14:paraId="268B9478" w14:textId="7324D0B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21 a 30 anos</w:t>
            </w:r>
          </w:p>
        </w:tc>
        <w:tc>
          <w:tcPr>
            <w:tcW w:w="2551" w:type="dxa"/>
          </w:tcPr>
          <w:p w14:paraId="53CB8726" w14:textId="57809C0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B71AF" w:rsidRPr="002D428B" w14:paraId="22430E8D" w14:textId="77777777" w:rsidTr="004B71AF">
        <w:trPr>
          <w:jc w:val="center"/>
        </w:trPr>
        <w:tc>
          <w:tcPr>
            <w:tcW w:w="2381" w:type="dxa"/>
            <w:vAlign w:val="center"/>
          </w:tcPr>
          <w:p w14:paraId="0EC6814C" w14:textId="4B9638D3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31 a 40 anos</w:t>
            </w:r>
          </w:p>
        </w:tc>
        <w:tc>
          <w:tcPr>
            <w:tcW w:w="2551" w:type="dxa"/>
          </w:tcPr>
          <w:p w14:paraId="705AF548" w14:textId="612626EF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B71AF" w:rsidRPr="002D428B" w14:paraId="6DD8472F" w14:textId="77777777" w:rsidTr="004B71AF">
        <w:trPr>
          <w:jc w:val="center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D68FF8A" w14:textId="1C3353E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41 a 50 anos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202FD9" w14:textId="4E114F6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0191F318" w14:textId="6BB77CAF" w:rsidR="004A2F50" w:rsidRPr="002D428B" w:rsidRDefault="004A2F50" w:rsidP="004B71AF">
      <w:pPr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r w:rsidR="00314AFD" w:rsidRPr="00314AFD">
        <w:rPr>
          <w:rFonts w:ascii="Arial" w:hAnsi="Arial" w:cs="Arial"/>
          <w:b/>
          <w:sz w:val="20"/>
        </w:rPr>
        <w:t>adaptada de Beltrano (2021)</w:t>
      </w:r>
    </w:p>
    <w:p w14:paraId="244ECB46" w14:textId="3B464D7F" w:rsidR="004A2F50" w:rsidRDefault="004B71AF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1.1.2</w:t>
      </w:r>
      <w:r w:rsidR="004A2F50" w:rsidRPr="004B7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Quadros</w:t>
      </w:r>
    </w:p>
    <w:p w14:paraId="73FD0B81" w14:textId="32231805" w:rsidR="004B71AF" w:rsidRDefault="004B71AF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No caso de quadros, deve ser seguida a estrutura demonstrada no Quadro 1.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Neste exemplo os dados são provenientes de uma pesquisa realizada pelos próprios autores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do trabalho e por isso a fonte consta como autoria própria.</w:t>
      </w:r>
    </w:p>
    <w:p w14:paraId="12DF5C6D" w14:textId="77777777" w:rsidR="00B26C4D" w:rsidRPr="004B71AF" w:rsidRDefault="00B26C4D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 xml:space="preserve">1.1.3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Equações Matemáticas</w:t>
      </w:r>
    </w:p>
    <w:p w14:paraId="43633F5D" w14:textId="25EB99DD" w:rsidR="004B71AF" w:rsidRDefault="00B26C4D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As equações matemáticas devem aparecer com um deslocamento de 0,5cm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 xml:space="preserve">da margem esquerda, em fonte </w:t>
      </w:r>
      <w:proofErr w:type="spellStart"/>
      <w:r w:rsidR="00BB427D">
        <w:rPr>
          <w:rFonts w:ascii="Arial" w:hAnsi="Arial" w:cs="Arial"/>
          <w:sz w:val="24"/>
          <w:szCs w:val="24"/>
        </w:rPr>
        <w:t>Cambria</w:t>
      </w:r>
      <w:proofErr w:type="spellEnd"/>
      <w:r w:rsidR="00BB42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27D">
        <w:rPr>
          <w:rFonts w:ascii="Arial" w:hAnsi="Arial" w:cs="Arial"/>
          <w:sz w:val="24"/>
          <w:szCs w:val="24"/>
        </w:rPr>
        <w:t>Math</w:t>
      </w:r>
      <w:proofErr w:type="spellEnd"/>
      <w:r w:rsidRPr="004B71AF">
        <w:rPr>
          <w:rFonts w:ascii="Arial" w:hAnsi="Arial" w:cs="Arial"/>
          <w:sz w:val="24"/>
          <w:szCs w:val="24"/>
        </w:rPr>
        <w:t xml:space="preserve"> tamanho 1</w:t>
      </w:r>
      <w:r w:rsidR="003266A9">
        <w:rPr>
          <w:rFonts w:ascii="Arial" w:hAnsi="Arial" w:cs="Arial"/>
          <w:sz w:val="24"/>
          <w:szCs w:val="24"/>
        </w:rPr>
        <w:t>2</w:t>
      </w:r>
      <w:r w:rsidRPr="004B71AF">
        <w:rPr>
          <w:rFonts w:ascii="Arial" w:hAnsi="Arial" w:cs="Arial"/>
          <w:sz w:val="24"/>
          <w:szCs w:val="24"/>
        </w:rPr>
        <w:t>pt. Números arábicos devem ser inseridos entre parênteses na margem direita, co</w:t>
      </w:r>
      <w:r>
        <w:rPr>
          <w:rFonts w:ascii="Arial" w:hAnsi="Arial" w:cs="Arial"/>
          <w:sz w:val="24"/>
          <w:szCs w:val="24"/>
        </w:rPr>
        <w:t xml:space="preserve">nforme </w:t>
      </w:r>
      <w:r w:rsidRPr="004B71AF">
        <w:rPr>
          <w:rFonts w:ascii="Arial" w:hAnsi="Arial" w:cs="Arial"/>
          <w:sz w:val="24"/>
          <w:szCs w:val="24"/>
        </w:rPr>
        <w:t>Equação (1)</w:t>
      </w:r>
      <w:r>
        <w:rPr>
          <w:rFonts w:ascii="Arial" w:hAnsi="Arial" w:cs="Arial"/>
          <w:sz w:val="24"/>
          <w:szCs w:val="24"/>
        </w:rPr>
        <w:t>.</w:t>
      </w:r>
    </w:p>
    <w:p w14:paraId="441056D5" w14:textId="77777777" w:rsidR="00951933" w:rsidRDefault="00951933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F9CC9C" w14:textId="71A11567" w:rsidR="004B71AF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Quadro</w:t>
      </w:r>
      <w:r w:rsidRPr="002D428B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b/>
          <w:sz w:val="20"/>
        </w:rPr>
        <w:t xml:space="preserve"> – Tipografia das seções</w:t>
      </w:r>
    </w:p>
    <w:tbl>
      <w:tblPr>
        <w:tblStyle w:val="Tabelacomgrade"/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247"/>
        <w:gridCol w:w="5329"/>
        <w:gridCol w:w="2835"/>
      </w:tblGrid>
      <w:tr w:rsidR="00F02EA1" w:rsidRPr="002D428B" w14:paraId="76750238" w14:textId="29AE0113" w:rsidTr="00F02EA1">
        <w:trPr>
          <w:jc w:val="center"/>
        </w:trPr>
        <w:tc>
          <w:tcPr>
            <w:tcW w:w="1247" w:type="dxa"/>
            <w:shd w:val="clear" w:color="auto" w:fill="7F7F7F" w:themeFill="text1" w:themeFillTint="80"/>
          </w:tcPr>
          <w:p w14:paraId="492B4A86" w14:textId="3A98E465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Seção</w:t>
            </w:r>
          </w:p>
        </w:tc>
        <w:tc>
          <w:tcPr>
            <w:tcW w:w="5329" w:type="dxa"/>
            <w:shd w:val="clear" w:color="auto" w:fill="7F7F7F" w:themeFill="text1" w:themeFillTint="80"/>
          </w:tcPr>
          <w:p w14:paraId="1CD6C5F5" w14:textId="0F9D5DD4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Tipografia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136C064E" w14:textId="61A0E500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Exemplo</w:t>
            </w:r>
          </w:p>
        </w:tc>
      </w:tr>
      <w:tr w:rsidR="00F02EA1" w:rsidRPr="002D428B" w14:paraId="3E236F41" w14:textId="323A8DFE" w:rsidTr="00F02EA1">
        <w:trPr>
          <w:jc w:val="center"/>
        </w:trPr>
        <w:tc>
          <w:tcPr>
            <w:tcW w:w="1247" w:type="dxa"/>
            <w:vAlign w:val="center"/>
          </w:tcPr>
          <w:p w14:paraId="01E323B8" w14:textId="2C1DFA44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Primária</w:t>
            </w:r>
          </w:p>
        </w:tc>
        <w:tc>
          <w:tcPr>
            <w:tcW w:w="5329" w:type="dxa"/>
            <w:vAlign w:val="center"/>
          </w:tcPr>
          <w:p w14:paraId="01DE099D" w14:textId="415AF3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em negrito</w:t>
            </w:r>
          </w:p>
        </w:tc>
        <w:tc>
          <w:tcPr>
            <w:tcW w:w="2835" w:type="dxa"/>
            <w:vAlign w:val="center"/>
          </w:tcPr>
          <w:p w14:paraId="0B6610D5" w14:textId="0DBB37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SEÇÃO PRIMÁRIA</w:t>
            </w:r>
          </w:p>
        </w:tc>
      </w:tr>
      <w:tr w:rsidR="00F02EA1" w:rsidRPr="002D428B" w14:paraId="71522112" w14:textId="65A080C3" w:rsidTr="00F02EA1">
        <w:trPr>
          <w:jc w:val="center"/>
        </w:trPr>
        <w:tc>
          <w:tcPr>
            <w:tcW w:w="1247" w:type="dxa"/>
            <w:vAlign w:val="center"/>
          </w:tcPr>
          <w:p w14:paraId="706FE952" w14:textId="5F32DC5A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Secundária</w:t>
            </w:r>
          </w:p>
        </w:tc>
        <w:tc>
          <w:tcPr>
            <w:tcW w:w="5329" w:type="dxa"/>
            <w:vAlign w:val="center"/>
          </w:tcPr>
          <w:p w14:paraId="1056E9C0" w14:textId="6D872FCC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sem negrito</w:t>
            </w:r>
          </w:p>
        </w:tc>
        <w:tc>
          <w:tcPr>
            <w:tcW w:w="2835" w:type="dxa"/>
            <w:vAlign w:val="center"/>
          </w:tcPr>
          <w:p w14:paraId="59789A52" w14:textId="01AF6D2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SEÇÃO SECUNDÁRIA</w:t>
            </w:r>
          </w:p>
        </w:tc>
      </w:tr>
      <w:tr w:rsidR="00F02EA1" w:rsidRPr="002D428B" w14:paraId="53870A83" w14:textId="02C521B2" w:rsidTr="00F02EA1">
        <w:trPr>
          <w:jc w:val="center"/>
        </w:trPr>
        <w:tc>
          <w:tcPr>
            <w:tcW w:w="1247" w:type="dxa"/>
            <w:vAlign w:val="center"/>
          </w:tcPr>
          <w:p w14:paraId="76CBA3D3" w14:textId="781B595C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Terciária</w:t>
            </w:r>
          </w:p>
        </w:tc>
        <w:tc>
          <w:tcPr>
            <w:tcW w:w="5329" w:type="dxa"/>
            <w:vAlign w:val="center"/>
          </w:tcPr>
          <w:p w14:paraId="7D58D241" w14:textId="518E16C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Apenas a letra inicial de todas as palavras em maiúscula, sem negrito</w:t>
            </w:r>
          </w:p>
        </w:tc>
        <w:tc>
          <w:tcPr>
            <w:tcW w:w="2835" w:type="dxa"/>
            <w:vAlign w:val="center"/>
          </w:tcPr>
          <w:p w14:paraId="5FAA5E56" w14:textId="68B61C46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 Seção Terciária</w:t>
            </w:r>
          </w:p>
        </w:tc>
      </w:tr>
    </w:tbl>
    <w:p w14:paraId="138EEA76" w14:textId="54EEE441" w:rsidR="004B71AF" w:rsidRPr="003266A9" w:rsidRDefault="004B71AF" w:rsidP="003266A9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>Fonte: autoria própria</w:t>
      </w:r>
      <w:r w:rsidR="00314AFD">
        <w:rPr>
          <w:rFonts w:ascii="Arial" w:hAnsi="Arial" w:cs="Arial"/>
          <w:b/>
          <w:sz w:val="20"/>
        </w:rPr>
        <w:t xml:space="preserve"> (2024)</w:t>
      </w:r>
    </w:p>
    <w:tbl>
      <w:tblPr>
        <w:tblStyle w:val="Tabelacomgrade"/>
        <w:tblW w:w="929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479"/>
      </w:tblGrid>
      <w:tr w:rsidR="00F02EA1" w14:paraId="4E2847A5" w14:textId="77777777" w:rsidTr="007A70C5">
        <w:tc>
          <w:tcPr>
            <w:tcW w:w="4814" w:type="dxa"/>
          </w:tcPr>
          <w:p w14:paraId="1234BAF4" w14:textId="652E6CF0" w:rsidR="00F02EA1" w:rsidRPr="004E6F33" w:rsidRDefault="001E5EF5" w:rsidP="007A70C5">
            <w:pPr>
              <w:ind w:firstLine="27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u=β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(πx)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-1)(e-1)</m:t>
                    </m:r>
                  </m:den>
                </m:f>
              </m:oMath>
            </m:oMathPara>
          </w:p>
        </w:tc>
        <w:tc>
          <w:tcPr>
            <w:tcW w:w="4479" w:type="dxa"/>
            <w:vAlign w:val="center"/>
          </w:tcPr>
          <w:p w14:paraId="0BF4ECAC" w14:textId="0FF6A990" w:rsidR="00F02EA1" w:rsidRDefault="00F02EA1" w:rsidP="00F02EA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</w:tbl>
    <w:p w14:paraId="13C5AB2E" w14:textId="730226D1" w:rsidR="004B71AF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   CITAÇÕES E REFERÊNCIAS</w:t>
      </w:r>
    </w:p>
    <w:p w14:paraId="6B69F18A" w14:textId="0E8C8F84" w:rsidR="004E6F33" w:rsidRDefault="00BA6210" w:rsidP="00951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3BD7" w:rsidRPr="00EA3BD7">
        <w:rPr>
          <w:rFonts w:ascii="Arial" w:hAnsi="Arial" w:cs="Arial"/>
          <w:sz w:val="24"/>
          <w:szCs w:val="24"/>
        </w:rPr>
        <w:t>As citações devem obedecer ao sistema autor-data e corresponder com a Norma Brasileira (NBR) 10520 da Associação Brasileira de Normas Técnicas (ABNT). Ver exemplos na sequência:</w:t>
      </w:r>
    </w:p>
    <w:p w14:paraId="2BB67CA7" w14:textId="1832CF8F" w:rsidR="00EA3BD7" w:rsidRDefault="00EA3BD7" w:rsidP="00EA3B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implícitas:</w:t>
      </w:r>
    </w:p>
    <w:p w14:paraId="7C0C60A9" w14:textId="7518D538" w:rsidR="00EA3BD7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(Alencar; Almeida; Mota, 2007).</w:t>
      </w:r>
    </w:p>
    <w:p w14:paraId="4B3B25AD" w14:textId="7FA40626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Andujar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2006; Carvalho, 2004).</w:t>
      </w:r>
    </w:p>
    <w:p w14:paraId="188065B1" w14:textId="28440BD8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Kalakota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 xml:space="preserve">; Robinson, 2002; 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Purcidonio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2008; Ramos; Miranda, 2003).</w:t>
      </w:r>
    </w:p>
    <w:p w14:paraId="316943A5" w14:textId="5F8C8982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r w:rsidR="003F61CA" w:rsidRPr="003F61CA">
        <w:rPr>
          <w:rFonts w:ascii="Arial" w:hAnsi="Arial" w:cs="Arial"/>
          <w:sz w:val="24"/>
          <w:szCs w:val="24"/>
        </w:rPr>
        <w:t>Alencar; Almeida; Mota, 2007; Carvalho, 2004; Ramos; Miranda, 2003).</w:t>
      </w:r>
    </w:p>
    <w:p w14:paraId="2D30C1BC" w14:textId="4D9BD7BC" w:rsidR="00B27225" w:rsidRDefault="00B27225" w:rsidP="00B272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explícitas:</w:t>
      </w:r>
    </w:p>
    <w:p w14:paraId="2BD1C4EE" w14:textId="77777777" w:rsidR="006459E2" w:rsidRDefault="006459E2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459E2">
        <w:rPr>
          <w:rFonts w:ascii="Arial" w:hAnsi="Arial" w:cs="Arial"/>
          <w:sz w:val="24"/>
          <w:szCs w:val="24"/>
        </w:rPr>
        <w:t>Alencar, Almeida e Mota (2007) afirmam que ...</w:t>
      </w:r>
    </w:p>
    <w:p w14:paraId="4715A635" w14:textId="78929E59" w:rsidR="006E5E70" w:rsidRDefault="006E5E70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conforme visto em </w:t>
      </w:r>
      <w:proofErr w:type="spellStart"/>
      <w:r>
        <w:rPr>
          <w:rFonts w:ascii="Arial" w:hAnsi="Arial" w:cs="Arial"/>
          <w:sz w:val="24"/>
          <w:szCs w:val="24"/>
        </w:rPr>
        <w:t>Andujar</w:t>
      </w:r>
      <w:proofErr w:type="spellEnd"/>
      <w:r>
        <w:rPr>
          <w:rFonts w:ascii="Arial" w:hAnsi="Arial" w:cs="Arial"/>
          <w:sz w:val="24"/>
          <w:szCs w:val="24"/>
        </w:rPr>
        <w:t xml:space="preserve"> (2006) e Carvalho (2004).</w:t>
      </w:r>
    </w:p>
    <w:p w14:paraId="6785AACF" w14:textId="5D7258AF" w:rsidR="006E5E70" w:rsidRPr="00AD1C33" w:rsidRDefault="006E5E70" w:rsidP="00AD1C3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786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Kalakota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e Robinson (2002),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Purcidonio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(2008) e Ramos e Miranda</w:t>
      </w:r>
      <w:r w:rsidR="00AD1C33">
        <w:rPr>
          <w:rFonts w:ascii="Arial" w:hAnsi="Arial" w:cs="Arial"/>
          <w:sz w:val="24"/>
          <w:szCs w:val="24"/>
        </w:rPr>
        <w:t xml:space="preserve"> </w:t>
      </w:r>
      <w:r w:rsidR="00786E8A" w:rsidRPr="00AD1C33">
        <w:rPr>
          <w:rFonts w:ascii="Arial" w:hAnsi="Arial" w:cs="Arial"/>
          <w:sz w:val="24"/>
          <w:szCs w:val="24"/>
        </w:rPr>
        <w:t>(2003), ...</w:t>
      </w:r>
    </w:p>
    <w:p w14:paraId="13199861" w14:textId="6473B168" w:rsidR="00A90D4B" w:rsidRDefault="006E5E70" w:rsidP="00B26C4D">
      <w:pPr>
        <w:pStyle w:val="PargrafodaLista"/>
        <w:numPr>
          <w:ilvl w:val="1"/>
          <w:numId w:val="1"/>
        </w:numPr>
        <w:spacing w:after="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como as definições de Alencar, Almeida e Mota (2007), Carvalho (2004) e Ramos e Miranda (2003)</w:t>
      </w:r>
      <w:r w:rsidR="00786E8A">
        <w:rPr>
          <w:rFonts w:ascii="Arial" w:hAnsi="Arial" w:cs="Arial"/>
          <w:sz w:val="24"/>
          <w:szCs w:val="24"/>
        </w:rPr>
        <w:t>.</w:t>
      </w:r>
    </w:p>
    <w:p w14:paraId="1FB352AB" w14:textId="6B0E0A67" w:rsidR="00A90D4B" w:rsidRPr="004B0A4A" w:rsidRDefault="00A90D4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D4B">
        <w:rPr>
          <w:rFonts w:ascii="Arial" w:hAnsi="Arial" w:cs="Arial"/>
          <w:sz w:val="24"/>
          <w:szCs w:val="24"/>
        </w:rPr>
        <w:t>Citações diretas curtas (de até três linhas) acompanham o corpo do texto e se destacam com aspas duplas. Caso o texto original já contenha aspas, estas devem ser substituídas por aspas simples. Por exemplo: Fulano</w:t>
      </w:r>
      <w:r>
        <w:rPr>
          <w:rFonts w:ascii="Arial" w:hAnsi="Arial" w:cs="Arial"/>
          <w:sz w:val="24"/>
          <w:szCs w:val="24"/>
        </w:rPr>
        <w:t xml:space="preserve"> (2021, p. 10)</w:t>
      </w:r>
      <w:r w:rsidR="004B0A4A">
        <w:rPr>
          <w:rFonts w:ascii="Arial" w:hAnsi="Arial" w:cs="Arial"/>
          <w:sz w:val="24"/>
          <w:szCs w:val="24"/>
        </w:rPr>
        <w:t xml:space="preserve"> </w:t>
      </w:r>
      <w:r w:rsidRPr="00A90D4B">
        <w:rPr>
          <w:rFonts w:ascii="Arial" w:hAnsi="Arial" w:cs="Arial"/>
          <w:sz w:val="24"/>
          <w:szCs w:val="24"/>
        </w:rPr>
        <w:t xml:space="preserve">afirma que </w:t>
      </w:r>
      <w:r w:rsidR="004B0A4A">
        <w:rPr>
          <w:rFonts w:ascii="Arial" w:hAnsi="Arial" w:cs="Arial"/>
          <w:sz w:val="24"/>
          <w:szCs w:val="24"/>
        </w:rPr>
        <w:t>“[...]</w:t>
      </w:r>
      <w:r w:rsidRPr="00A90D4B">
        <w:rPr>
          <w:rFonts w:ascii="Arial" w:hAnsi="Arial" w:cs="Arial"/>
          <w:sz w:val="24"/>
          <w:szCs w:val="24"/>
        </w:rPr>
        <w:t xml:space="preserve"> é importante a utilização das citações no texto corretamente</w:t>
      </w:r>
      <w:r w:rsidR="004B0A4A">
        <w:rPr>
          <w:rFonts w:ascii="Arial" w:hAnsi="Arial" w:cs="Arial"/>
          <w:sz w:val="24"/>
          <w:szCs w:val="24"/>
        </w:rPr>
        <w:t>”.</w:t>
      </w:r>
      <w:r w:rsidRPr="00A90D4B">
        <w:rPr>
          <w:rFonts w:ascii="Arial" w:hAnsi="Arial" w:cs="Arial"/>
          <w:sz w:val="24"/>
          <w:szCs w:val="24"/>
        </w:rPr>
        <w:t xml:space="preserve"> Lembre-se que citar trechos de outros autores sem referenciá-los pode ser caracterizado como plágio. Para as citações diretas longas (com mais de três linhas), estas devem ser transcritas em parágrafo distinto. Exemplo:</w:t>
      </w:r>
    </w:p>
    <w:p w14:paraId="1DD406F7" w14:textId="3DB0D52D" w:rsidR="00A90D4B" w:rsidRPr="00A90D4B" w:rsidRDefault="00A90D4B" w:rsidP="00951933">
      <w:pPr>
        <w:pStyle w:val="PargrafodaLista"/>
        <w:spacing w:before="60" w:after="6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B0A4A">
        <w:rPr>
          <w:rFonts w:ascii="Arial" w:hAnsi="Arial" w:cs="Arial"/>
          <w:sz w:val="20"/>
          <w:szCs w:val="20"/>
        </w:rPr>
        <w:t>Toda citação direta com mais de três linhas é considerada uma citação direta longa. Este tipo de citação deve ser escrit</w:t>
      </w:r>
      <w:r w:rsidR="006D5588">
        <w:rPr>
          <w:rFonts w:ascii="Arial" w:hAnsi="Arial" w:cs="Arial"/>
          <w:sz w:val="20"/>
          <w:szCs w:val="20"/>
        </w:rPr>
        <w:t>o</w:t>
      </w:r>
      <w:r w:rsidRPr="004B0A4A">
        <w:rPr>
          <w:rFonts w:ascii="Arial" w:hAnsi="Arial" w:cs="Arial"/>
          <w:sz w:val="20"/>
          <w:szCs w:val="20"/>
        </w:rPr>
        <w:t xml:space="preserve"> sem aspas, em parágrafo distinto, com fonte de tamanho 10pt, espaçamento simples e com recuo de 4cm da margem esquerda, terminando na margem direita.</w:t>
      </w:r>
      <w:r w:rsidR="007C2E85">
        <w:rPr>
          <w:rFonts w:ascii="Arial" w:hAnsi="Arial" w:cs="Arial"/>
          <w:sz w:val="20"/>
          <w:szCs w:val="20"/>
        </w:rPr>
        <w:tab/>
      </w:r>
      <w:r w:rsidR="007C2E85">
        <w:rPr>
          <w:rFonts w:ascii="Arial" w:hAnsi="Arial" w:cs="Arial"/>
          <w:sz w:val="20"/>
          <w:szCs w:val="20"/>
        </w:rPr>
        <w:tab/>
        <w:t>(Fulano, 2021, p. 150).</w:t>
      </w:r>
    </w:p>
    <w:p w14:paraId="00A04958" w14:textId="6C683F66" w:rsidR="00BA6210" w:rsidRDefault="00A90D4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E85">
        <w:rPr>
          <w:rFonts w:ascii="Arial" w:hAnsi="Arial" w:cs="Arial"/>
          <w:sz w:val="24"/>
          <w:szCs w:val="24"/>
        </w:rPr>
        <w:t xml:space="preserve">Apenas as referências citadas no texto devem ser incluídas ao final, na Seção </w:t>
      </w:r>
      <w:r w:rsidR="007C2E85">
        <w:rPr>
          <w:rFonts w:ascii="Arial" w:hAnsi="Arial" w:cs="Arial"/>
          <w:sz w:val="24"/>
          <w:szCs w:val="24"/>
        </w:rPr>
        <w:t>de Referências</w:t>
      </w:r>
      <w:r w:rsidRPr="007C2E85">
        <w:rPr>
          <w:rFonts w:ascii="Arial" w:hAnsi="Arial" w:cs="Arial"/>
          <w:sz w:val="24"/>
          <w:szCs w:val="24"/>
        </w:rPr>
        <w:t xml:space="preserve">. As referências devem incluir apenas aquelas centrais e relevantes à problemática abordada. Todas as obras consultadas que estiverem disponíveis na internet devem ser referenciadas com endereço eletrônico e data de acesso. As referências deverão ser baseadas na norma NBR 6023:2018 da ABNT, atualmente em vigor. Ver exemplos na seção </w:t>
      </w:r>
      <w:r w:rsidR="00C01A1D">
        <w:rPr>
          <w:rFonts w:ascii="Arial" w:hAnsi="Arial" w:cs="Arial"/>
          <w:sz w:val="24"/>
          <w:szCs w:val="24"/>
        </w:rPr>
        <w:t>Referências</w:t>
      </w:r>
      <w:r w:rsidRPr="007C2E85">
        <w:rPr>
          <w:rFonts w:ascii="Arial" w:hAnsi="Arial" w:cs="Arial"/>
          <w:sz w:val="24"/>
          <w:szCs w:val="24"/>
        </w:rPr>
        <w:t>.</w:t>
      </w:r>
    </w:p>
    <w:p w14:paraId="1C10617A" w14:textId="77777777" w:rsidR="00951933" w:rsidRPr="004B71AF" w:rsidRDefault="00951933" w:rsidP="00B26C4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D8F55F" w14:textId="30A36DE1" w:rsidR="004A2F50" w:rsidRDefault="00640DAD" w:rsidP="00B26C4D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A2F50" w:rsidRPr="002D428B">
        <w:rPr>
          <w:rFonts w:ascii="Arial" w:hAnsi="Arial" w:cs="Arial"/>
          <w:b/>
          <w:bCs/>
          <w:sz w:val="24"/>
          <w:szCs w:val="24"/>
        </w:rPr>
        <w:t xml:space="preserve"> </w:t>
      </w:r>
      <w:r w:rsidR="00F02EA1">
        <w:rPr>
          <w:rFonts w:ascii="Arial" w:hAnsi="Arial" w:cs="Arial"/>
          <w:b/>
          <w:bCs/>
          <w:sz w:val="24"/>
          <w:szCs w:val="24"/>
        </w:rPr>
        <w:t xml:space="preserve">  SUBMISSÃO</w:t>
      </w:r>
    </w:p>
    <w:p w14:paraId="7A4C3950" w14:textId="08B90B2F" w:rsidR="00E61DBF" w:rsidRDefault="0016170A" w:rsidP="00E61D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746">
        <w:rPr>
          <w:rFonts w:ascii="Arial" w:hAnsi="Arial" w:cs="Arial"/>
          <w:sz w:val="24"/>
          <w:szCs w:val="24"/>
        </w:rPr>
        <w:t xml:space="preserve">A submissão do seu artigo deve ser feita encaminhando </w:t>
      </w:r>
      <w:r>
        <w:rPr>
          <w:rFonts w:ascii="Arial" w:hAnsi="Arial" w:cs="Arial"/>
          <w:sz w:val="24"/>
          <w:szCs w:val="24"/>
        </w:rPr>
        <w:t>um arquivo</w:t>
      </w:r>
      <w:r w:rsidRPr="00B21746">
        <w:rPr>
          <w:rFonts w:ascii="Arial" w:hAnsi="Arial" w:cs="Arial"/>
          <w:sz w:val="24"/>
          <w:szCs w:val="24"/>
        </w:rPr>
        <w:t xml:space="preserve"> PDF (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Portable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Document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Format</w:t>
      </w:r>
      <w:r w:rsidRPr="00B21746">
        <w:rPr>
          <w:rFonts w:ascii="Arial" w:hAnsi="Arial" w:cs="Arial"/>
          <w:sz w:val="24"/>
          <w:szCs w:val="24"/>
        </w:rPr>
        <w:t xml:space="preserve"> ou Formato de Documento Portátil), sendo o único formato aceito para avaliação. O arquivo principal da submissão não deve cont</w:t>
      </w:r>
      <w:r w:rsidR="00BE4155">
        <w:rPr>
          <w:rFonts w:ascii="Arial" w:hAnsi="Arial" w:cs="Arial"/>
          <w:sz w:val="24"/>
          <w:szCs w:val="24"/>
        </w:rPr>
        <w:t>e</w:t>
      </w:r>
      <w:r w:rsidRPr="00B21746">
        <w:rPr>
          <w:rFonts w:ascii="Arial" w:hAnsi="Arial" w:cs="Arial"/>
          <w:sz w:val="24"/>
          <w:szCs w:val="24"/>
        </w:rPr>
        <w:t xml:space="preserve">r o nome dos autores para </w:t>
      </w:r>
      <w:bookmarkStart w:id="0" w:name="_Hlk163573771"/>
      <w:r w:rsidRPr="00B21746">
        <w:rPr>
          <w:rFonts w:ascii="Arial" w:hAnsi="Arial" w:cs="Arial"/>
          <w:sz w:val="24"/>
          <w:szCs w:val="24"/>
        </w:rPr>
        <w:t>viabilizar o uso do método duplo-cego de avaliação</w:t>
      </w:r>
      <w:bookmarkEnd w:id="0"/>
      <w:r w:rsidRPr="00B217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caso de aceite do artigo, o(s) autor(es) deverá(</w:t>
      </w:r>
      <w:proofErr w:type="spellStart"/>
      <w:r>
        <w:rPr>
          <w:rFonts w:ascii="Arial" w:hAnsi="Arial" w:cs="Arial"/>
          <w:sz w:val="24"/>
          <w:szCs w:val="24"/>
        </w:rPr>
        <w:t>ão</w:t>
      </w:r>
      <w:proofErr w:type="spellEnd"/>
      <w:r>
        <w:rPr>
          <w:rFonts w:ascii="Arial" w:hAnsi="Arial" w:cs="Arial"/>
          <w:sz w:val="24"/>
          <w:szCs w:val="24"/>
        </w:rPr>
        <w:t>) encaminhar uma nova versão identificada com as possíveis correções indicadas pelos avaliadores</w:t>
      </w:r>
      <w:r w:rsidR="00B21746" w:rsidRPr="00B21746">
        <w:rPr>
          <w:rFonts w:ascii="Arial" w:hAnsi="Arial" w:cs="Arial"/>
          <w:sz w:val="24"/>
          <w:szCs w:val="24"/>
        </w:rPr>
        <w:t>.</w:t>
      </w:r>
    </w:p>
    <w:p w14:paraId="788A46A4" w14:textId="28DB8B4A" w:rsidR="000869C4" w:rsidRPr="00B21746" w:rsidRDefault="000869C4" w:rsidP="00E61DB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extrema importância que os dados de todos os autores sejam cadastrados no sistema de submissão do artigo</w:t>
      </w:r>
      <w:r w:rsidR="00823CA8">
        <w:rPr>
          <w:rFonts w:ascii="Arial" w:hAnsi="Arial" w:cs="Arial"/>
          <w:sz w:val="24"/>
          <w:szCs w:val="24"/>
        </w:rPr>
        <w:t xml:space="preserve"> pelo autor correspondente.</w:t>
      </w:r>
      <w:r w:rsidR="00A66823">
        <w:rPr>
          <w:rFonts w:ascii="Arial" w:hAnsi="Arial" w:cs="Arial"/>
          <w:sz w:val="24"/>
          <w:szCs w:val="24"/>
        </w:rPr>
        <w:t xml:space="preserve"> Não há necessidade de preencher todos os dados solicitados, mas os campos</w:t>
      </w:r>
      <w:r w:rsidR="00C16AAA">
        <w:rPr>
          <w:rFonts w:ascii="Arial" w:hAnsi="Arial" w:cs="Arial"/>
          <w:sz w:val="24"/>
          <w:szCs w:val="24"/>
        </w:rPr>
        <w:t>:</w:t>
      </w:r>
      <w:r w:rsidR="00A66823">
        <w:rPr>
          <w:rFonts w:ascii="Arial" w:hAnsi="Arial" w:cs="Arial"/>
          <w:sz w:val="24"/>
          <w:szCs w:val="24"/>
        </w:rPr>
        <w:t xml:space="preserve"> nome e e-mail devem ser preenchidos</w:t>
      </w:r>
      <w:r w:rsidR="00C16AAA">
        <w:rPr>
          <w:rFonts w:ascii="Arial" w:hAnsi="Arial" w:cs="Arial"/>
          <w:sz w:val="24"/>
          <w:szCs w:val="24"/>
        </w:rPr>
        <w:t xml:space="preserve"> antes da submissão</w:t>
      </w:r>
      <w:r w:rsidR="00BE589A">
        <w:rPr>
          <w:rFonts w:ascii="Arial" w:hAnsi="Arial" w:cs="Arial"/>
          <w:sz w:val="24"/>
          <w:szCs w:val="24"/>
        </w:rPr>
        <w:t>.</w:t>
      </w:r>
    </w:p>
    <w:p w14:paraId="74186449" w14:textId="2F929DF5" w:rsidR="00F02EA1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   DETALHES ADICIONAIS DE FORMATAÇÃO</w:t>
      </w:r>
    </w:p>
    <w:p w14:paraId="6AE8EA5D" w14:textId="662F9E31" w:rsidR="00394729" w:rsidRPr="00394729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Utilize negrito para dar ênfase a termos, frases ou símbolos, apenas se necessário. Itálico deve ser utilizado apenas para palavras em língua estrangeira (</w:t>
      </w:r>
      <w:r w:rsidRPr="00394729">
        <w:rPr>
          <w:rFonts w:ascii="Arial" w:hAnsi="Arial" w:cs="Arial"/>
          <w:i/>
          <w:iCs/>
          <w:sz w:val="24"/>
          <w:szCs w:val="24"/>
        </w:rPr>
        <w:t xml:space="preserve">for </w:t>
      </w:r>
      <w:proofErr w:type="spellStart"/>
      <w:r w:rsidRPr="00394729">
        <w:rPr>
          <w:rFonts w:ascii="Arial" w:hAnsi="Arial" w:cs="Arial"/>
          <w:i/>
          <w:iCs/>
          <w:sz w:val="24"/>
          <w:szCs w:val="24"/>
        </w:rPr>
        <w:t>example</w:t>
      </w:r>
      <w:proofErr w:type="spellEnd"/>
      <w:r w:rsidRPr="00394729">
        <w:rPr>
          <w:rFonts w:ascii="Arial" w:hAnsi="Arial" w:cs="Arial"/>
          <w:sz w:val="24"/>
          <w:szCs w:val="24"/>
        </w:rPr>
        <w:t>), exceto aquelas já incorporadas pela língua portuguesa e nomes próprios.</w:t>
      </w:r>
    </w:p>
    <w:p w14:paraId="0CEA9DA2" w14:textId="77BC00C1" w:rsidR="00F02EA1" w:rsidRPr="00457F10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As notas de rodapé podem ser utilizadas</w:t>
      </w:r>
      <w:r w:rsidR="00457F1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394729">
        <w:rPr>
          <w:rFonts w:ascii="Arial" w:hAnsi="Arial" w:cs="Arial"/>
          <w:sz w:val="24"/>
          <w:szCs w:val="24"/>
        </w:rPr>
        <w:t>, mas devem ser evitadas.</w:t>
      </w:r>
    </w:p>
    <w:p w14:paraId="397EB7EF" w14:textId="32F257F6" w:rsidR="00F02EA1" w:rsidRDefault="00F02EA1" w:rsidP="00674A56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Agradecimentos</w:t>
      </w:r>
    </w:p>
    <w:p w14:paraId="2DBBF05D" w14:textId="686F8428" w:rsidR="00F02EA1" w:rsidRPr="009115EB" w:rsidRDefault="00457F10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obrigatória que serve para agradecer instituições e pessoas que contribuíram para a realização do trabalho, especialmente órgãos de fomento que viabilizaram recursos no formato de bolsa e auxílio financeiro.</w:t>
      </w:r>
    </w:p>
    <w:p w14:paraId="23226714" w14:textId="42C8248A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Material suplementar</w:t>
      </w:r>
    </w:p>
    <w:p w14:paraId="21BF1576" w14:textId="14500383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informar ao leitor se há algum material suplementar ao trabalho e onde o mesmo pode ser obtido.</w:t>
      </w:r>
    </w:p>
    <w:p w14:paraId="7BBE2CAC" w14:textId="34105AC3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Disponibilidade de código</w:t>
      </w:r>
    </w:p>
    <w:p w14:paraId="531DA266" w14:textId="3E5BF12A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declarar se algum código desenvolvido está disponível para terceiros, explicitando onde o mesmo pode ser obtido</w:t>
      </w:r>
      <w:r w:rsidR="006B1E5B">
        <w:rPr>
          <w:rFonts w:ascii="Arial" w:hAnsi="Arial" w:cs="Arial"/>
          <w:sz w:val="24"/>
          <w:szCs w:val="24"/>
        </w:rPr>
        <w:t xml:space="preserve"> ou </w:t>
      </w:r>
      <w:r w:rsidRPr="009115EB">
        <w:rPr>
          <w:rFonts w:ascii="Arial" w:hAnsi="Arial" w:cs="Arial"/>
          <w:sz w:val="24"/>
          <w:szCs w:val="24"/>
        </w:rPr>
        <w:t xml:space="preserve">explicitar a razão para </w:t>
      </w:r>
      <w:r w:rsidR="006B1E5B">
        <w:rPr>
          <w:rFonts w:ascii="Arial" w:hAnsi="Arial" w:cs="Arial"/>
          <w:sz w:val="24"/>
          <w:szCs w:val="24"/>
        </w:rPr>
        <w:t>sua</w:t>
      </w:r>
      <w:r w:rsidRPr="009115EB">
        <w:rPr>
          <w:rFonts w:ascii="Arial" w:hAnsi="Arial" w:cs="Arial"/>
          <w:sz w:val="24"/>
          <w:szCs w:val="24"/>
        </w:rPr>
        <w:t xml:space="preserve"> indisponibilidade. Remover caso nenhum código tenha sido desenvolvido.</w:t>
      </w:r>
    </w:p>
    <w:p w14:paraId="120734BB" w14:textId="59702C5E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Conflito de interesse</w:t>
      </w:r>
    </w:p>
    <w:p w14:paraId="752093AD" w14:textId="338A6C98" w:rsidR="00F35D36" w:rsidRPr="009115EB" w:rsidRDefault="009115EB" w:rsidP="00951933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 xml:space="preserve">Seção obrigatória que serve para os autores declararem se possuem ou não algum conflito de interesse. Não havendo, sugere-se declarar </w:t>
      </w:r>
      <w:r>
        <w:rPr>
          <w:rFonts w:ascii="Arial" w:hAnsi="Arial" w:cs="Arial"/>
          <w:sz w:val="24"/>
          <w:szCs w:val="24"/>
        </w:rPr>
        <w:t>“</w:t>
      </w:r>
      <w:r w:rsidRPr="009115EB">
        <w:rPr>
          <w:rFonts w:ascii="Arial" w:hAnsi="Arial" w:cs="Arial"/>
          <w:sz w:val="24"/>
          <w:szCs w:val="24"/>
        </w:rPr>
        <w:t>Não há conflito de interesse</w:t>
      </w:r>
      <w:r>
        <w:rPr>
          <w:rFonts w:ascii="Arial" w:hAnsi="Arial" w:cs="Arial"/>
          <w:sz w:val="24"/>
          <w:szCs w:val="24"/>
        </w:rPr>
        <w:t>”</w:t>
      </w:r>
      <w:r w:rsidRPr="009115EB">
        <w:rPr>
          <w:rFonts w:ascii="Arial" w:hAnsi="Arial" w:cs="Arial"/>
          <w:sz w:val="24"/>
          <w:szCs w:val="24"/>
        </w:rPr>
        <w:t>.</w:t>
      </w:r>
    </w:p>
    <w:p w14:paraId="70CB9943" w14:textId="77777777" w:rsidR="00F35D36" w:rsidRPr="002D428B" w:rsidRDefault="00F35D36" w:rsidP="009115EB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2117E7C1" w14:textId="1CCC1606" w:rsidR="009C1C61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ALENCAR, Luciana Hazin; ALMEIDA, Adiel Teixeira de; MOTA, Caroline Maria de Miranda.</w:t>
      </w:r>
      <w:r w:rsidR="00D231FD">
        <w:rPr>
          <w:rFonts w:ascii="Lato" w:hAnsi="Lato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Sistemática proposta para seleção de fornecedores em gestão de projetos.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Gestão &amp;</w:t>
      </w:r>
      <w:r w:rsidR="00D231FD" w:rsidRPr="00674A56">
        <w:rPr>
          <w:rFonts w:ascii="Lato" w:hAnsi="Lato"/>
          <w:b/>
          <w:bCs/>
        </w:rPr>
        <w:t xml:space="preserve">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Produção</w:t>
      </w:r>
      <w:r>
        <w:rPr>
          <w:rFonts w:ascii="Arial" w:hAnsi="Arial" w:cs="Arial"/>
          <w:sz w:val="23"/>
          <w:szCs w:val="23"/>
          <w:shd w:val="clear" w:color="auto" w:fill="FFFFFF"/>
        </w:rPr>
        <w:t>, Universidade Federal de São Carlos (UFSCar), v. 14, n. 3, p. 477–487, dez. 2007.</w:t>
      </w:r>
      <w:r>
        <w:rPr>
          <w:rFonts w:ascii="Lato" w:hAnsi="Lato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ISSN 0104-530X. DOI: </w:t>
      </w:r>
      <w:r>
        <w:rPr>
          <w:rFonts w:ascii="Courier New" w:hAnsi="Courier New" w:cs="Courier New"/>
          <w:sz w:val="23"/>
          <w:szCs w:val="23"/>
          <w:shd w:val="clear" w:color="auto" w:fill="FFFFFF"/>
        </w:rPr>
        <w:t>10.1590/s0104-530x2007000300005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F386490" w14:textId="555D7A8E" w:rsidR="00261C9A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ANDUJAR, Andrea Martins. </w:t>
      </w:r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Modelo de qualidade de vida dentro dos domínios</w:t>
      </w:r>
      <w:r w:rsidR="00674A56"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bio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-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psico-social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para aposentados</w:t>
      </w:r>
      <w:r>
        <w:rPr>
          <w:rFonts w:ascii="Arial" w:hAnsi="Arial" w:cs="Arial"/>
          <w:sz w:val="23"/>
          <w:szCs w:val="23"/>
          <w:shd w:val="clear" w:color="auto" w:fill="FFFFFF"/>
        </w:rPr>
        <w:t>. 2006. 206 f. Tese (Doutorado em Engenharia de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Produção) – </w:t>
      </w:r>
      <w:r>
        <w:rPr>
          <w:rFonts w:ascii="Arial" w:hAnsi="Arial" w:cs="Arial"/>
          <w:sz w:val="23"/>
          <w:szCs w:val="23"/>
          <w:shd w:val="clear" w:color="auto" w:fill="FFFFFF"/>
        </w:rPr>
        <w:lastRenderedPageBreak/>
        <w:t>Universidade Federal de Santa Catarina, Florianópolis, SC, mai. 2006.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>Disponível em:</w:t>
      </w:r>
      <w:r w:rsidR="00BE498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605250">
        <w:rPr>
          <w:rFonts w:ascii="Courier New" w:hAnsi="Courier New" w:cs="Courier New"/>
          <w:shd w:val="clear" w:color="auto" w:fill="FFFFFF"/>
        </w:rPr>
        <w:t>http://repositorio.ufsc.br/xmlui/handle/123456789/88517</w:t>
      </w:r>
      <w:r>
        <w:rPr>
          <w:rFonts w:ascii="Arial" w:hAnsi="Arial" w:cs="Arial"/>
          <w:sz w:val="23"/>
          <w:szCs w:val="23"/>
          <w:shd w:val="clear" w:color="auto" w:fill="FFFFFF"/>
        </w:rPr>
        <w:t>. Acesso em: 5 dez. 2023.</w:t>
      </w:r>
    </w:p>
    <w:p w14:paraId="14AB8BB5" w14:textId="77777777" w:rsid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BELTRANO,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Beltrano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Sicrano. [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S. l.: s. n.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], 2021.</w:t>
      </w:r>
    </w:p>
    <w:p w14:paraId="358416F3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>CARVALHO, Valter Rodrigues de. Qualidade de Vida no Trabalho. In: OLIVEIRA, O. J.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Gestão da Qualidade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: Tópicos Avançados. São Paulo, SP: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Cengage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Learning, 2004.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  <w:t>cap. 11, p. 159–168. ISBN 9788522113897.</w:t>
      </w:r>
    </w:p>
    <w:p w14:paraId="5A9B304E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FULANO,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Fulano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Beltrano. [S. l.: s. n.], 2021.</w:t>
      </w:r>
    </w:p>
    <w:p w14:paraId="4B2A199C" w14:textId="2E36654E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KALAKOTA, Ravi; ROBINSON, Marcia.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E-Business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Estratégias para Alcançar o Sucesso</w:t>
      </w:r>
      <w:r w:rsidR="001F7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no Mundo Digital. 2. ed. Porto Alegre, RS: Bookman, 2002. 470 p. ISBN 9788573078756.</w:t>
      </w:r>
    </w:p>
    <w:p w14:paraId="3CD6B4D3" w14:textId="17E2B463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PURCIDONIO, Paula Michelle.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Práticas de gestão do conhecimento em arranjo</w:t>
      </w:r>
      <w:r w:rsidR="00605250" w:rsidRPr="006052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produtivo local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o setor moveleiro de Arapongas — PR. 2008. 153 f. Dissertação (Mestrado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Produção) – Universidade Tecnológica Federal do Paraná, Ponta Grossa,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PR, fev. 2008. Disponível em: </w:t>
      </w:r>
      <w:r w:rsidR="004F00FA" w:rsidRPr="005E0914">
        <w:rPr>
          <w:rFonts w:ascii="Courier New" w:eastAsia="Times New Roman" w:hAnsi="Courier New" w:cs="Courier New"/>
          <w:lang w:eastAsia="pt-BR"/>
        </w:rPr>
        <w:t>http://repositorio.utfpr.edu.br/jspui/handle/1/3661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Acesso em: 5 dez. 2023.</w:t>
      </w:r>
    </w:p>
    <w:p w14:paraId="361646D2" w14:textId="0BFFFAC5" w:rsidR="004334D6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RAMOS,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Anatália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Saraiva Martins; MIRANDA, Ana Lúcia Brenner. Processo de adoção de</w:t>
      </w:r>
      <w:r w:rsidR="00C333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um sistema integrado de gestão (ERP): uma pesquisa qualitativa com gestores da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Unimed/Natal. 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ENCONTRO NACIONAL DE ENGENHARIA DE PRODUÇÃO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ENEGEP),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23., out. 2003, Ouro Preto, MG.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Anais [...]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Rio de Janeiro, RJ: Associação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Brasileira de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 (ABEPRO), 2003. Universidade Federal de Ouro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Preto (UFOP),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p. 1–8.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Paper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ID: ENEGEP2003-TR0903-1652. Disponível em: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Courier New" w:eastAsia="Times New Roman" w:hAnsi="Courier New" w:cs="Courier New"/>
          <w:lang w:eastAsia="pt-BR"/>
        </w:rPr>
        <w:t>http://www.abepro.org.br/biblioteca/ENEGEP2003_TR0903_1652.pdf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5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dez. 2023.</w:t>
      </w:r>
    </w:p>
    <w:p w14:paraId="668BD0E7" w14:textId="0A5F158E" w:rsidR="005E0914" w:rsidRP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C73EA">
        <w:rPr>
          <w:rFonts w:ascii="Arial" w:eastAsia="Times New Roman" w:hAnsi="Arial" w:cs="Arial"/>
          <w:sz w:val="24"/>
          <w:szCs w:val="24"/>
          <w:lang w:val="en-US" w:eastAsia="pt-BR"/>
        </w:rPr>
        <w:t xml:space="preserve">RAWPIXEL. </w:t>
      </w:r>
      <w:r w:rsidRPr="008C73EA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Light bulb ideas creative diagram concept</w:t>
      </w:r>
      <w:r w:rsidRPr="008C73EA">
        <w:rPr>
          <w:rFonts w:ascii="Arial" w:eastAsia="Times New Roman" w:hAnsi="Arial" w:cs="Arial"/>
          <w:sz w:val="24"/>
          <w:szCs w:val="24"/>
          <w:lang w:val="en-US" w:eastAsia="pt-BR"/>
        </w:rPr>
        <w:t>. [S. l.: s. n.], 2022. FREEPIK.</w:t>
      </w:r>
      <w:r w:rsidR="00C333B2" w:rsidRPr="008C73EA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Brainstorming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photo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. Disponível em: </w:t>
      </w:r>
      <w:r w:rsidRPr="005E0914">
        <w:rPr>
          <w:rFonts w:ascii="Courier New" w:eastAsia="Times New Roman" w:hAnsi="Courier New" w:cs="Courier New"/>
          <w:lang w:eastAsia="pt-BR"/>
        </w:rPr>
        <w:t>https://www.freepik.com/free-photo/light-bulb-ideas-creative-diagram-concept_4413599.htm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31 mar. 2024.</w:t>
      </w:r>
    </w:p>
    <w:p w14:paraId="18FB2D7C" w14:textId="77777777" w:rsidR="00D41598" w:rsidRPr="002D428B" w:rsidRDefault="00D41598" w:rsidP="004F00FA">
      <w:pPr>
        <w:spacing w:before="120" w:after="120"/>
        <w:rPr>
          <w:rFonts w:ascii="Arial" w:hAnsi="Arial" w:cs="Arial"/>
          <w:sz w:val="28"/>
          <w:szCs w:val="28"/>
        </w:rPr>
      </w:pPr>
    </w:p>
    <w:sectPr w:rsidR="00D41598" w:rsidRPr="002D428B" w:rsidSect="00E4014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418" w:left="113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0333" w14:textId="77777777" w:rsidR="0029381C" w:rsidRDefault="0029381C" w:rsidP="006030B7">
      <w:pPr>
        <w:spacing w:after="0" w:line="240" w:lineRule="auto"/>
      </w:pPr>
      <w:r>
        <w:separator/>
      </w:r>
    </w:p>
  </w:endnote>
  <w:endnote w:type="continuationSeparator" w:id="0">
    <w:p w14:paraId="479C8C54" w14:textId="77777777" w:rsidR="0029381C" w:rsidRDefault="0029381C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4621"/>
      <w:docPartObj>
        <w:docPartGallery w:val="Page Numbers (Bottom of Page)"/>
        <w:docPartUnique/>
      </w:docPartObj>
    </w:sdtPr>
    <w:sdtEndPr/>
    <w:sdtContent>
      <w:p w14:paraId="0C2399FC" w14:textId="71A18C17" w:rsidR="003F568B" w:rsidRDefault="003F56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90438" w14:textId="77777777" w:rsidR="003F568B" w:rsidRDefault="003F56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BA0D" w14:textId="1CD85E6C" w:rsidR="007150F7" w:rsidRDefault="007150F7">
    <w:pPr>
      <w:pStyle w:val="Rodap"/>
      <w:rPr>
        <w:sz w:val="18"/>
        <w:szCs w:val="18"/>
      </w:rPr>
    </w:pPr>
    <w:r>
      <w:rPr>
        <w:sz w:val="18"/>
        <w:szCs w:val="18"/>
      </w:rPr>
      <w:t>__________________________</w:t>
    </w:r>
  </w:p>
  <w:p w14:paraId="06EE8B90" w14:textId="49294C8E" w:rsidR="00F4103F" w:rsidRPr="007150F7" w:rsidRDefault="00F4103F">
    <w:pPr>
      <w:pStyle w:val="Rodap"/>
      <w:rPr>
        <w:sz w:val="18"/>
        <w:szCs w:val="18"/>
      </w:rPr>
    </w:pPr>
    <w:r w:rsidRPr="007150F7">
      <w:rPr>
        <w:sz w:val="18"/>
        <w:szCs w:val="18"/>
      </w:rPr>
      <w:t xml:space="preserve">¹ </w:t>
    </w:r>
    <w:r w:rsidR="007150F7">
      <w:rPr>
        <w:sz w:val="18"/>
        <w:szCs w:val="18"/>
      </w:rPr>
      <w:t xml:space="preserve">  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ebdings" w:char="F047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Pr="007150F7">
      <w:rPr>
        <w:sz w:val="18"/>
        <w:szCs w:val="18"/>
      </w:rPr>
      <w:t xml:space="preserve">Universidade, Cidade, Estado, Pais,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ingdings" w:char="F02A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proofErr w:type="spellStart"/>
    <w:r w:rsidRPr="007150F7">
      <w:rPr>
        <w:sz w:val="18"/>
        <w:szCs w:val="18"/>
      </w:rPr>
      <w:t>blind-review@domain</w:t>
    </w:r>
    <w:proofErr w:type="spellEnd"/>
  </w:p>
  <w:p w14:paraId="3D19869E" w14:textId="77777777" w:rsidR="00F4103F" w:rsidRDefault="00F410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DBE6" w14:textId="77777777" w:rsidR="0029381C" w:rsidRDefault="0029381C" w:rsidP="006030B7">
      <w:pPr>
        <w:spacing w:after="0" w:line="240" w:lineRule="auto"/>
      </w:pPr>
      <w:r>
        <w:separator/>
      </w:r>
    </w:p>
  </w:footnote>
  <w:footnote w:type="continuationSeparator" w:id="0">
    <w:p w14:paraId="1AC11744" w14:textId="77777777" w:rsidR="0029381C" w:rsidRDefault="0029381C" w:rsidP="006030B7">
      <w:pPr>
        <w:spacing w:after="0" w:line="240" w:lineRule="auto"/>
      </w:pPr>
      <w:r>
        <w:continuationSeparator/>
      </w:r>
    </w:p>
  </w:footnote>
  <w:footnote w:id="1">
    <w:p w14:paraId="11E4C474" w14:textId="22E7A1DB" w:rsidR="00457F10" w:rsidRDefault="00457F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57F10">
        <w:rPr>
          <w:rFonts w:ascii="Arial" w:hAnsi="Arial" w:cs="Arial"/>
        </w:rPr>
        <w:t>Utilizar apenas se forem imprescindíveis. As notas não devem ser utilizadas para referenciar documentos</w:t>
      </w:r>
      <w:r w:rsidR="00DA6DE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1689" w14:textId="77777777" w:rsidR="00F4103F" w:rsidRDefault="00F4103F" w:rsidP="00F4103F">
    <w:pPr>
      <w:pStyle w:val="Cabealho"/>
      <w:rPr>
        <w:noProof/>
        <w:sz w:val="16"/>
        <w:szCs w:val="16"/>
      </w:rPr>
    </w:pPr>
  </w:p>
  <w:p w14:paraId="4DB06684" w14:textId="77777777" w:rsidR="00F4103F" w:rsidRPr="00F4103F" w:rsidRDefault="00F4103F" w:rsidP="00F4103F">
    <w:pPr>
      <w:pStyle w:val="Cabealho"/>
      <w:rPr>
        <w:noProof/>
        <w:sz w:val="16"/>
        <w:szCs w:val="16"/>
      </w:rPr>
    </w:pPr>
  </w:p>
  <w:p w14:paraId="71C4041D" w14:textId="07FEBFB4" w:rsidR="00F4103F" w:rsidRPr="00F4103F" w:rsidRDefault="00F4103F" w:rsidP="00F4103F">
    <w:pPr>
      <w:pStyle w:val="Cabealho"/>
      <w:rPr>
        <w:noProof/>
        <w:sz w:val="16"/>
        <w:szCs w:val="16"/>
      </w:rPr>
    </w:pPr>
    <w:r w:rsidRPr="00F4103F">
      <w:rPr>
        <w:noProof/>
        <w:sz w:val="16"/>
        <w:szCs w:val="16"/>
      </w:rPr>
      <w:t>Blind Review</w:t>
    </w:r>
  </w:p>
  <w:p w14:paraId="3F06E45C" w14:textId="23BC4062" w:rsidR="003A25A7" w:rsidRPr="00F4103F" w:rsidRDefault="00F4103F" w:rsidP="00F4103F">
    <w:pPr>
      <w:pStyle w:val="Cabealho"/>
      <w:rPr>
        <w:sz w:val="16"/>
        <w:szCs w:val="16"/>
      </w:rPr>
    </w:pPr>
    <w:r w:rsidRPr="00F4103F">
      <w:rPr>
        <w:noProof/>
        <w:sz w:val="16"/>
        <w:szCs w:val="16"/>
      </w:rPr>
      <w:t>&lt;&lt;Repita aqui o título do artigo&gt;&gt;</w:t>
    </w:r>
    <w:r w:rsidR="0077624D" w:rsidRPr="00F4103F">
      <w:rPr>
        <w:noProof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712D" w14:textId="77777777" w:rsidR="007150F7" w:rsidRPr="002E4CDA" w:rsidRDefault="007150F7" w:rsidP="007150F7">
    <w:pPr>
      <w:spacing w:after="0"/>
      <w:ind w:firstLine="708"/>
      <w:rPr>
        <w:sz w:val="20"/>
        <w:szCs w:val="20"/>
      </w:rPr>
    </w:pPr>
  </w:p>
  <w:tbl>
    <w:tblPr>
      <w:tblStyle w:val="Tabelacomgrade"/>
      <w:tblW w:w="9716" w:type="dxa"/>
      <w:tblBorders>
        <w:top w:val="none" w:sz="0" w:space="0" w:color="auto"/>
        <w:left w:val="none" w:sz="0" w:space="0" w:color="auto"/>
        <w:bottom w:val="single" w:sz="4" w:space="0" w:color="59595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7370"/>
    </w:tblGrid>
    <w:tr w:rsidR="002D428B" w14:paraId="2BB2A91F" w14:textId="77777777" w:rsidTr="002D428B">
      <w:trPr>
        <w:trHeight w:val="794"/>
      </w:trPr>
      <w:tc>
        <w:tcPr>
          <w:tcW w:w="2346" w:type="dxa"/>
        </w:tcPr>
        <w:p w14:paraId="7334C4E6" w14:textId="52CB6931" w:rsidR="002D428B" w:rsidRDefault="002D428B">
          <w:pPr>
            <w:pStyle w:val="Cabealho"/>
          </w:pPr>
          <w:r>
            <w:rPr>
              <w:noProof/>
            </w:rPr>
            <w:drawing>
              <wp:inline distT="0" distB="0" distL="0" distR="0" wp14:anchorId="608F5597" wp14:editId="5A0B8BDE">
                <wp:extent cx="1347522" cy="432000"/>
                <wp:effectExtent l="0" t="0" r="5080" b="6350"/>
                <wp:docPr id="575968337" name="Imagem 3" descr="Desenho de personagem de desenhos animados com texto preto sobre fund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879317" name="Imagem 3" descr="Desenho de personagem de desenhos animados com texto preto sobre fundo branc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52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</w:tcPr>
        <w:p w14:paraId="4A72A863" w14:textId="26905800" w:rsidR="002D428B" w:rsidRDefault="008C73EA">
          <w:pPr>
            <w:pStyle w:val="Cabealho"/>
          </w:pPr>
          <w:r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>I</w:t>
          </w:r>
          <w:r w:rsidR="00922343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>X</w:t>
          </w:r>
          <w:r w:rsidR="002D428B" w:rsidRPr="002D428B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 xml:space="preserve"> Congresso Nacional de Inovação e Tecnologia - INOVA </w:t>
          </w:r>
          <w:r w:rsidR="002D428B"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202</w:t>
          </w:r>
          <w:r w:rsidR="00922343">
            <w:rPr>
              <w:rFonts w:ascii="Arial" w:hAnsi="Arial" w:cs="Arial"/>
              <w:sz w:val="16"/>
              <w:szCs w:val="16"/>
              <w:shd w:val="clear" w:color="auto" w:fill="FFFFFF"/>
            </w:rPr>
            <w:t>6</w:t>
          </w:r>
          <w:r w:rsidR="002D428B" w:rsidRPr="002D428B">
            <w:rPr>
              <w:rFonts w:ascii="Lato" w:hAnsi="Lato"/>
            </w:rPr>
            <w:br/>
          </w:r>
          <w:r w:rsidR="00EC72C3">
            <w:rPr>
              <w:rFonts w:ascii="Arial" w:hAnsi="Arial" w:cs="Arial"/>
              <w:sz w:val="16"/>
              <w:szCs w:val="16"/>
              <w:shd w:val="clear" w:color="auto" w:fill="FFFFFF"/>
            </w:rPr>
            <w:t>0</w:t>
          </w:r>
          <w:r w:rsidR="00922343">
            <w:rPr>
              <w:rFonts w:ascii="Arial" w:hAnsi="Arial" w:cs="Arial"/>
              <w:sz w:val="16"/>
              <w:szCs w:val="16"/>
              <w:shd w:val="clear" w:color="auto" w:fill="FFFFFF"/>
            </w:rPr>
            <w:t>4</w:t>
          </w:r>
          <w:r w:rsidR="00EC72C3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e 0</w:t>
          </w:r>
          <w:r w:rsidR="00922343">
            <w:rPr>
              <w:rFonts w:ascii="Arial" w:hAnsi="Arial" w:cs="Arial"/>
              <w:sz w:val="16"/>
              <w:szCs w:val="16"/>
              <w:shd w:val="clear" w:color="auto" w:fill="FFFFFF"/>
            </w:rPr>
            <w:t>5</w:t>
          </w:r>
          <w:r w:rsidR="002D428B"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</w:t>
          </w:r>
          <w:r w:rsidR="00EC72C3">
            <w:rPr>
              <w:rFonts w:ascii="Arial" w:hAnsi="Arial" w:cs="Arial"/>
              <w:sz w:val="16"/>
              <w:szCs w:val="16"/>
              <w:shd w:val="clear" w:color="auto" w:fill="FFFFFF"/>
            </w:rPr>
            <w:t>novembro</w:t>
          </w:r>
          <w:r w:rsidR="002D428B"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202</w:t>
          </w:r>
          <w:r w:rsidR="00922343">
            <w:rPr>
              <w:rFonts w:ascii="Arial" w:hAnsi="Arial" w:cs="Arial"/>
              <w:sz w:val="16"/>
              <w:szCs w:val="16"/>
              <w:shd w:val="clear" w:color="auto" w:fill="FFFFFF"/>
            </w:rPr>
            <w:t>6</w:t>
          </w:r>
          <w:r w:rsidR="002D428B" w:rsidRPr="002D428B">
            <w:rPr>
              <w:rFonts w:ascii="Lato" w:hAnsi="Lato"/>
            </w:rPr>
            <w:br/>
          </w:r>
          <w:r w:rsidR="002D428B"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São Bento do Sul / Santa Catarina - Brasil</w:t>
          </w:r>
          <w:r w:rsidR="002D428B" w:rsidRPr="002D428B">
            <w:rPr>
              <w:rFonts w:ascii="Lato" w:hAnsi="Lato"/>
            </w:rPr>
            <w:br/>
          </w:r>
          <w:r w:rsidR="002D428B"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ISSN 2526-3145</w:t>
          </w:r>
        </w:p>
      </w:tc>
    </w:tr>
  </w:tbl>
  <w:p w14:paraId="71C901E4" w14:textId="77777777" w:rsidR="002D428B" w:rsidRPr="002E4CDA" w:rsidRDefault="002D428B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52"/>
    <w:multiLevelType w:val="hybridMultilevel"/>
    <w:tmpl w:val="3FA0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33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2638A"/>
    <w:rsid w:val="00030A7D"/>
    <w:rsid w:val="0003167A"/>
    <w:rsid w:val="000568BF"/>
    <w:rsid w:val="00056E3C"/>
    <w:rsid w:val="0007622C"/>
    <w:rsid w:val="000869C4"/>
    <w:rsid w:val="0009171D"/>
    <w:rsid w:val="000A469E"/>
    <w:rsid w:val="000E6F05"/>
    <w:rsid w:val="00103AB2"/>
    <w:rsid w:val="001467AB"/>
    <w:rsid w:val="0016170A"/>
    <w:rsid w:val="00167585"/>
    <w:rsid w:val="00180F66"/>
    <w:rsid w:val="001C7550"/>
    <w:rsid w:val="001E5EF5"/>
    <w:rsid w:val="001F696F"/>
    <w:rsid w:val="001F72B8"/>
    <w:rsid w:val="00203EE7"/>
    <w:rsid w:val="00220EA9"/>
    <w:rsid w:val="002515A3"/>
    <w:rsid w:val="00261C9A"/>
    <w:rsid w:val="0029381C"/>
    <w:rsid w:val="00293FB1"/>
    <w:rsid w:val="002D428B"/>
    <w:rsid w:val="002E4CDA"/>
    <w:rsid w:val="002E7ADA"/>
    <w:rsid w:val="002F31A6"/>
    <w:rsid w:val="00314AFD"/>
    <w:rsid w:val="00321709"/>
    <w:rsid w:val="003266A9"/>
    <w:rsid w:val="00367FB8"/>
    <w:rsid w:val="00394729"/>
    <w:rsid w:val="003A25A7"/>
    <w:rsid w:val="003A4D8B"/>
    <w:rsid w:val="003C04A5"/>
    <w:rsid w:val="003C7DBA"/>
    <w:rsid w:val="003F0EDA"/>
    <w:rsid w:val="003F568B"/>
    <w:rsid w:val="003F5E86"/>
    <w:rsid w:val="003F61CA"/>
    <w:rsid w:val="00410A69"/>
    <w:rsid w:val="00420452"/>
    <w:rsid w:val="0042115A"/>
    <w:rsid w:val="004334D6"/>
    <w:rsid w:val="00454505"/>
    <w:rsid w:val="00457F10"/>
    <w:rsid w:val="004631AF"/>
    <w:rsid w:val="0047111D"/>
    <w:rsid w:val="004A2F50"/>
    <w:rsid w:val="004B0A4A"/>
    <w:rsid w:val="004B71AF"/>
    <w:rsid w:val="004E6F33"/>
    <w:rsid w:val="004F00FA"/>
    <w:rsid w:val="004F129F"/>
    <w:rsid w:val="004F2CAA"/>
    <w:rsid w:val="00554705"/>
    <w:rsid w:val="005651F0"/>
    <w:rsid w:val="00577E61"/>
    <w:rsid w:val="005A3FD7"/>
    <w:rsid w:val="005D4269"/>
    <w:rsid w:val="005E0914"/>
    <w:rsid w:val="006030B7"/>
    <w:rsid w:val="00605250"/>
    <w:rsid w:val="0061155A"/>
    <w:rsid w:val="00640DAD"/>
    <w:rsid w:val="006459E2"/>
    <w:rsid w:val="006678B1"/>
    <w:rsid w:val="00674A56"/>
    <w:rsid w:val="00683D91"/>
    <w:rsid w:val="006B1E5B"/>
    <w:rsid w:val="006D525B"/>
    <w:rsid w:val="006D5588"/>
    <w:rsid w:val="006E5E70"/>
    <w:rsid w:val="00707C86"/>
    <w:rsid w:val="007150F7"/>
    <w:rsid w:val="0076558C"/>
    <w:rsid w:val="0076698A"/>
    <w:rsid w:val="0077624D"/>
    <w:rsid w:val="00786E8A"/>
    <w:rsid w:val="007A70C5"/>
    <w:rsid w:val="007C2E85"/>
    <w:rsid w:val="007D0614"/>
    <w:rsid w:val="007E5C28"/>
    <w:rsid w:val="007E7DAA"/>
    <w:rsid w:val="00803B41"/>
    <w:rsid w:val="00823CA8"/>
    <w:rsid w:val="008566A4"/>
    <w:rsid w:val="008852AF"/>
    <w:rsid w:val="008C73EA"/>
    <w:rsid w:val="00911266"/>
    <w:rsid w:val="009115EB"/>
    <w:rsid w:val="00912891"/>
    <w:rsid w:val="00922343"/>
    <w:rsid w:val="00951933"/>
    <w:rsid w:val="00963B6B"/>
    <w:rsid w:val="00975A11"/>
    <w:rsid w:val="009C1C61"/>
    <w:rsid w:val="009E0414"/>
    <w:rsid w:val="009E41BD"/>
    <w:rsid w:val="009E427C"/>
    <w:rsid w:val="00A25B33"/>
    <w:rsid w:val="00A34D79"/>
    <w:rsid w:val="00A64B97"/>
    <w:rsid w:val="00A66823"/>
    <w:rsid w:val="00A827F9"/>
    <w:rsid w:val="00A835CD"/>
    <w:rsid w:val="00A90D4B"/>
    <w:rsid w:val="00A97D21"/>
    <w:rsid w:val="00AB3759"/>
    <w:rsid w:val="00AD1813"/>
    <w:rsid w:val="00AD1C33"/>
    <w:rsid w:val="00AE37F3"/>
    <w:rsid w:val="00AF40FA"/>
    <w:rsid w:val="00B21746"/>
    <w:rsid w:val="00B2276B"/>
    <w:rsid w:val="00B26C4D"/>
    <w:rsid w:val="00B27225"/>
    <w:rsid w:val="00B61EA7"/>
    <w:rsid w:val="00BA6210"/>
    <w:rsid w:val="00BB427D"/>
    <w:rsid w:val="00BE4155"/>
    <w:rsid w:val="00BE498D"/>
    <w:rsid w:val="00BE589A"/>
    <w:rsid w:val="00C01A1D"/>
    <w:rsid w:val="00C10803"/>
    <w:rsid w:val="00C16AAA"/>
    <w:rsid w:val="00C333B2"/>
    <w:rsid w:val="00C97E67"/>
    <w:rsid w:val="00CB364A"/>
    <w:rsid w:val="00D04BB0"/>
    <w:rsid w:val="00D04EC6"/>
    <w:rsid w:val="00D113A1"/>
    <w:rsid w:val="00D231FD"/>
    <w:rsid w:val="00D23520"/>
    <w:rsid w:val="00D351F2"/>
    <w:rsid w:val="00D37888"/>
    <w:rsid w:val="00D41598"/>
    <w:rsid w:val="00D43E99"/>
    <w:rsid w:val="00D675AF"/>
    <w:rsid w:val="00D81866"/>
    <w:rsid w:val="00DA468D"/>
    <w:rsid w:val="00DA6DE8"/>
    <w:rsid w:val="00DB5D45"/>
    <w:rsid w:val="00DF0A41"/>
    <w:rsid w:val="00E04331"/>
    <w:rsid w:val="00E21AF0"/>
    <w:rsid w:val="00E34713"/>
    <w:rsid w:val="00E4014C"/>
    <w:rsid w:val="00E412C1"/>
    <w:rsid w:val="00E568C8"/>
    <w:rsid w:val="00E61DBF"/>
    <w:rsid w:val="00EA3BD7"/>
    <w:rsid w:val="00EC3241"/>
    <w:rsid w:val="00EC72C3"/>
    <w:rsid w:val="00ED010A"/>
    <w:rsid w:val="00EE3E82"/>
    <w:rsid w:val="00F02EA1"/>
    <w:rsid w:val="00F06502"/>
    <w:rsid w:val="00F203ED"/>
    <w:rsid w:val="00F24CDC"/>
    <w:rsid w:val="00F35D36"/>
    <w:rsid w:val="00F4103F"/>
    <w:rsid w:val="00F633AE"/>
    <w:rsid w:val="00FB6B96"/>
    <w:rsid w:val="00FC7654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8A1DB"/>
  <w15:chartTrackingRefBased/>
  <w15:docId w15:val="{1125E115-32B8-48B2-BCB5-15B52663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table" w:styleId="Tabelacomgrade">
    <w:name w:val="Table Grid"/>
    <w:basedOn w:val="Tabelanormal"/>
    <w:uiPriority w:val="39"/>
    <w:rsid w:val="004A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F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F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F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F00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fe00bbbccfc64ec9123e40ab686643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7b3edf07434fd16c0e811e62986a45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0EA4-DC82-4C48-9103-FF9C892D7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3AC6A-B327-4E65-9FC9-4DD64BD39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AB4F-CAA8-46C5-9972-858F99259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2DF88-7656-45C3-BDDD-EB9213D7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5</Pages>
  <Words>1634</Words>
  <Characters>9206</Characters>
  <DocSecurity>0</DocSecurity>
  <Lines>195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Artigo-Inova-2022-sem-identificacao</vt:lpstr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2021-08-10T22:57:00Z</dcterms:created>
  <dcterms:modified xsi:type="dcterms:W3CDTF">2026-04-01T17:11:00Z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