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668" w14:textId="6A164A54" w:rsidR="002F68C2" w:rsidRPr="005B1DA9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 xml:space="preserve">ATA 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01/2017</w:t>
      </w:r>
    </w:p>
    <w:p w14:paraId="02A3D58A" w14:textId="17C710AF" w:rsidR="000520EB" w:rsidRPr="00C241FB" w:rsidRDefault="000520EB" w:rsidP="000520EB">
      <w:pPr>
        <w:jc w:val="both"/>
        <w:rPr>
          <w:rFonts w:ascii="Verdana" w:hAnsi="Verdana" w:cs="Arial"/>
          <w:sz w:val="20"/>
          <w:szCs w:val="20"/>
        </w:rPr>
      </w:pPr>
      <w:r w:rsidRPr="00C241FB">
        <w:rPr>
          <w:rFonts w:ascii="Verdana" w:hAnsi="Verdana" w:cs="Arial"/>
          <w:sz w:val="20"/>
          <w:szCs w:val="20"/>
        </w:rPr>
        <w:t xml:space="preserve">Aos dez dias do mês de março de dois mil e dezessete, às quatorze horas no auditório do bloco I do Centro de Educação Superior da Região Sul – CERES, sito à Av. Cel. Fernandes Martins, nº 270, bairro Progresso, Laguna – SC, reuniram-se a Comissão de Pesquisa do CERES, </w:t>
      </w:r>
      <w:r w:rsidRPr="00C241FB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C241FB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C241FB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C241FB">
        <w:rPr>
          <w:rFonts w:ascii="Verdana" w:hAnsi="Verdana" w:cs="Arial"/>
          <w:sz w:val="20"/>
          <w:szCs w:val="20"/>
        </w:rPr>
        <w:t xml:space="preserve">Professores Gabriela Morais Pereira, Giovanni Lemos de Mello e </w:t>
      </w:r>
      <w:proofErr w:type="spellStart"/>
      <w:r w:rsidRPr="00C241FB">
        <w:rPr>
          <w:rFonts w:ascii="Verdana" w:hAnsi="Verdana" w:cs="Arial"/>
          <w:sz w:val="20"/>
          <w:szCs w:val="20"/>
        </w:rPr>
        <w:t>Karim</w:t>
      </w:r>
      <w:proofErr w:type="spellEnd"/>
      <w:r w:rsidRPr="00C241F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241FB">
        <w:rPr>
          <w:rFonts w:ascii="Verdana" w:hAnsi="Verdana" w:cs="Arial"/>
          <w:sz w:val="20"/>
          <w:szCs w:val="20"/>
        </w:rPr>
        <w:t>Hahn</w:t>
      </w:r>
      <w:proofErr w:type="spellEnd"/>
      <w:r w:rsidRPr="00C241F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241FB">
        <w:rPr>
          <w:rFonts w:ascii="Verdana" w:hAnsi="Verdana" w:cs="Arial"/>
          <w:sz w:val="20"/>
          <w:szCs w:val="20"/>
        </w:rPr>
        <w:t>Luchmann</w:t>
      </w:r>
      <w:proofErr w:type="spellEnd"/>
      <w:r w:rsidRPr="00C241FB">
        <w:rPr>
          <w:rFonts w:ascii="Verdana" w:hAnsi="Verdana" w:cs="Arial"/>
          <w:sz w:val="20"/>
          <w:szCs w:val="20"/>
        </w:rPr>
        <w:t xml:space="preserve">. A reunião foi </w:t>
      </w:r>
      <w:r w:rsidRPr="00C241FB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Pr="00C241FB">
        <w:rPr>
          <w:rFonts w:ascii="Verdana" w:hAnsi="Verdana" w:cs="Arial"/>
          <w:sz w:val="20"/>
          <w:szCs w:val="20"/>
        </w:rPr>
        <w:t xml:space="preserve">Ana Elise Cardoso Inácio, Técnica Universitária de Desenvolvimento / Administradora. </w:t>
      </w:r>
      <w:r w:rsidRPr="00C241FB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C241FB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C241FB">
        <w:rPr>
          <w:rFonts w:ascii="Verdana" w:hAnsi="Verdana" w:cs="Arial"/>
          <w:bCs/>
          <w:sz w:val="20"/>
          <w:szCs w:val="20"/>
        </w:rPr>
        <w:t xml:space="preserve"> de Castilho cumprimentou a todos e, na sequência, declarou aberta a sessão seguindo a pauta do dia.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Pr="00C241FB">
        <w:rPr>
          <w:rFonts w:ascii="Verdana" w:hAnsi="Verdana" w:cs="Arial"/>
          <w:bCs/>
          <w:sz w:val="20"/>
          <w:szCs w:val="20"/>
        </w:rPr>
        <w:t>Ata 07/2016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Cs/>
          <w:sz w:val="20"/>
          <w:szCs w:val="20"/>
        </w:rPr>
        <w:t>foi posta em votação, houve uma correção ortográfica e foi aprovada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Cs/>
          <w:sz w:val="20"/>
          <w:szCs w:val="20"/>
        </w:rPr>
        <w:t>por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Cs/>
          <w:sz w:val="20"/>
          <w:szCs w:val="20"/>
        </w:rPr>
        <w:t xml:space="preserve">unanimidade. </w:t>
      </w:r>
      <w:r w:rsidR="00580F85" w:rsidRPr="00C241FB">
        <w:rPr>
          <w:rFonts w:ascii="Verdana" w:hAnsi="Verdana" w:cs="Arial"/>
          <w:b/>
          <w:bCs/>
          <w:sz w:val="20"/>
          <w:szCs w:val="20"/>
        </w:rPr>
        <w:t>2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. Expediente: </w:t>
      </w:r>
      <w:r w:rsidR="00D9528C" w:rsidRPr="00C241FB">
        <w:rPr>
          <w:rFonts w:ascii="Verdana" w:hAnsi="Verdana" w:cs="Arial"/>
          <w:b/>
          <w:bCs/>
          <w:sz w:val="20"/>
          <w:szCs w:val="20"/>
        </w:rPr>
        <w:t xml:space="preserve"> a) </w:t>
      </w:r>
      <w:r w:rsidRPr="00C241FB">
        <w:rPr>
          <w:rFonts w:ascii="Verdana" w:hAnsi="Verdana" w:cs="Arial"/>
          <w:bCs/>
          <w:sz w:val="20"/>
          <w:szCs w:val="20"/>
        </w:rPr>
        <w:t>O presidente da comissão de pesquisa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informou que </w:t>
      </w:r>
      <w:r w:rsidR="00D9528C" w:rsidRPr="00C241FB">
        <w:rPr>
          <w:rFonts w:ascii="Verdana" w:hAnsi="Verdana" w:cs="Arial"/>
          <w:bCs/>
          <w:sz w:val="20"/>
          <w:szCs w:val="20"/>
        </w:rPr>
        <w:t>participou recentemente de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reunião </w:t>
      </w:r>
      <w:r w:rsidR="00580F85" w:rsidRPr="00C241FB">
        <w:rPr>
          <w:rFonts w:ascii="Verdana" w:hAnsi="Verdana" w:cs="Arial"/>
          <w:bCs/>
          <w:sz w:val="20"/>
          <w:szCs w:val="20"/>
        </w:rPr>
        <w:t xml:space="preserve">realizada 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com todos os diretores do centro </w:t>
      </w:r>
      <w:r w:rsidR="00580F85" w:rsidRPr="00C241FB">
        <w:rPr>
          <w:rFonts w:ascii="Verdana" w:hAnsi="Verdana" w:cs="Arial"/>
          <w:bCs/>
          <w:sz w:val="20"/>
          <w:szCs w:val="20"/>
        </w:rPr>
        <w:t xml:space="preserve">e 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ficou estabelecido que a Direção de Pesquisa </w:t>
      </w:r>
      <w:proofErr w:type="spellStart"/>
      <w:r w:rsidR="008B3772" w:rsidRPr="00C241FB">
        <w:rPr>
          <w:rFonts w:ascii="Verdana" w:hAnsi="Verdana" w:cs="Arial"/>
          <w:bCs/>
          <w:sz w:val="20"/>
          <w:szCs w:val="20"/>
        </w:rPr>
        <w:t>deve</w:t>
      </w:r>
      <w:r w:rsidR="00C241FB">
        <w:rPr>
          <w:rFonts w:ascii="Verdana" w:hAnsi="Verdana" w:cs="Arial"/>
          <w:bCs/>
          <w:sz w:val="20"/>
          <w:szCs w:val="20"/>
        </w:rPr>
        <w:t>á</w:t>
      </w:r>
      <w:proofErr w:type="spellEnd"/>
      <w:r w:rsidR="008B3772" w:rsidRPr="00C241FB">
        <w:rPr>
          <w:rFonts w:ascii="Verdana" w:hAnsi="Verdana" w:cs="Arial"/>
          <w:bCs/>
          <w:sz w:val="20"/>
          <w:szCs w:val="20"/>
        </w:rPr>
        <w:t xml:space="preserve"> dar maior publicidade a suas ações. Desta forma, o professor Pedro </w:t>
      </w:r>
      <w:proofErr w:type="spellStart"/>
      <w:r w:rsidR="008B3772" w:rsidRPr="00C241FB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8B3772" w:rsidRPr="00C241FB">
        <w:rPr>
          <w:rFonts w:ascii="Verdana" w:hAnsi="Verdana" w:cs="Arial"/>
          <w:bCs/>
          <w:sz w:val="20"/>
          <w:szCs w:val="20"/>
        </w:rPr>
        <w:t xml:space="preserve"> de Castilho informou que a Direção de Pesquisa disponibilizará no site do CERES</w:t>
      </w:r>
      <w:r w:rsidR="00580F85" w:rsidRPr="00C241FB">
        <w:rPr>
          <w:rFonts w:ascii="Verdana" w:hAnsi="Verdana" w:cs="Arial"/>
          <w:bCs/>
          <w:sz w:val="20"/>
          <w:szCs w:val="20"/>
        </w:rPr>
        <w:t>,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as atas das reuniões da comissão de pesquisa, assim como os comprovantes dos projetos que estão em andamento, contendo nome dos participantes, título e data inicial e final de execução</w:t>
      </w:r>
      <w:r w:rsidR="00580F85" w:rsidRPr="00C241FB">
        <w:rPr>
          <w:rFonts w:ascii="Verdana" w:hAnsi="Verdana" w:cs="Arial"/>
          <w:bCs/>
          <w:sz w:val="20"/>
          <w:szCs w:val="20"/>
        </w:rPr>
        <w:t>.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Serão feitas </w:t>
      </w:r>
      <w:r w:rsidR="00580F85" w:rsidRPr="00C241FB">
        <w:rPr>
          <w:rFonts w:ascii="Verdana" w:hAnsi="Verdana" w:cs="Arial"/>
          <w:bCs/>
          <w:sz w:val="20"/>
          <w:szCs w:val="20"/>
        </w:rPr>
        <w:t>também recomendações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e orientações para todos os professores que desejam submeter projetos na plataforma PROPPG, além de um maior controle na hora de avaliar a criação e prorrogação de pedidos de projetos de pesquisa. O presidente informou ainda que todos os projetos deverão ser submetidos a </w:t>
      </w:r>
      <w:r w:rsidR="00C241FB">
        <w:rPr>
          <w:rFonts w:ascii="Verdana" w:hAnsi="Verdana" w:cs="Arial"/>
          <w:bCs/>
          <w:sz w:val="20"/>
          <w:szCs w:val="20"/>
        </w:rPr>
        <w:t>avaliadores</w:t>
      </w:r>
      <w:r w:rsidR="008B3772" w:rsidRPr="00C241FB">
        <w:rPr>
          <w:rFonts w:ascii="Verdana" w:hAnsi="Verdana" w:cs="Arial"/>
          <w:bCs/>
          <w:sz w:val="20"/>
          <w:szCs w:val="20"/>
        </w:rPr>
        <w:t xml:space="preserve"> ad hoc.  </w:t>
      </w:r>
      <w:r w:rsidR="00580F85" w:rsidRPr="00C241FB">
        <w:rPr>
          <w:rFonts w:ascii="Verdana" w:hAnsi="Verdana" w:cs="Arial"/>
          <w:b/>
          <w:bCs/>
          <w:sz w:val="20"/>
          <w:szCs w:val="20"/>
        </w:rPr>
        <w:t>3. Ordem do dia:</w:t>
      </w:r>
      <w:r w:rsidR="00580F85"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 3.1) Processo </w:t>
      </w:r>
      <w:r w:rsidRPr="00C241FB">
        <w:rPr>
          <w:rFonts w:ascii="Verdana" w:hAnsi="Verdana" w:cs="Arial"/>
          <w:sz w:val="20"/>
          <w:szCs w:val="20"/>
          <w:shd w:val="clear" w:color="auto" w:fill="EDEFF5"/>
        </w:rPr>
        <w:t xml:space="preserve">NPP20150002439;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Pr="00C241FB">
        <w:rPr>
          <w:rFonts w:ascii="Verdana" w:hAnsi="Verdana" w:cs="Arial"/>
          <w:sz w:val="20"/>
          <w:szCs w:val="20"/>
        </w:rPr>
        <w:t>Projeto de Pesquisa Novo</w:t>
      </w:r>
      <w:r w:rsidRPr="00C241FB">
        <w:rPr>
          <w:rFonts w:ascii="Verdana" w:hAnsi="Verdana" w:cs="Arial"/>
          <w:bCs/>
          <w:i/>
          <w:sz w:val="20"/>
          <w:szCs w:val="20"/>
        </w:rPr>
        <w:t>;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>Interessado: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sz w:val="20"/>
          <w:szCs w:val="20"/>
        </w:rPr>
        <w:t xml:space="preserve">Marcio Vargas </w:t>
      </w:r>
      <w:proofErr w:type="spellStart"/>
      <w:r w:rsidRPr="00C241FB">
        <w:rPr>
          <w:rFonts w:ascii="Verdana" w:hAnsi="Verdana" w:cs="Arial"/>
          <w:sz w:val="20"/>
          <w:szCs w:val="20"/>
        </w:rPr>
        <w:t>Ramella</w:t>
      </w:r>
      <w:proofErr w:type="spellEnd"/>
      <w:r w:rsidRPr="00C241FB">
        <w:rPr>
          <w:rFonts w:ascii="Verdana" w:hAnsi="Verdana" w:cs="Arial"/>
          <w:sz w:val="20"/>
          <w:szCs w:val="20"/>
        </w:rPr>
        <w:t>;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 Relator: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sz w:val="20"/>
          <w:szCs w:val="20"/>
        </w:rPr>
        <w:t>Gabriela Moraes Pereira</w:t>
      </w:r>
      <w:r w:rsidRPr="00C241FB">
        <w:rPr>
          <w:rFonts w:ascii="Verdana" w:hAnsi="Verdana" w:cs="Arial"/>
          <w:bCs/>
          <w:sz w:val="20"/>
          <w:szCs w:val="20"/>
        </w:rPr>
        <w:t xml:space="preserve">. </w:t>
      </w:r>
      <w:r w:rsidRPr="00C241FB">
        <w:rPr>
          <w:rFonts w:ascii="Verdana" w:hAnsi="Verdana" w:cs="Arial"/>
          <w:b/>
          <w:bCs/>
          <w:sz w:val="20"/>
          <w:szCs w:val="20"/>
        </w:rPr>
        <w:t>Em discussão</w:t>
      </w:r>
      <w:r w:rsidRPr="00C241FB">
        <w:rPr>
          <w:rFonts w:ascii="Verdana" w:hAnsi="Verdana" w:cs="Arial"/>
          <w:bCs/>
          <w:sz w:val="20"/>
          <w:szCs w:val="20"/>
        </w:rPr>
        <w:t xml:space="preserve">: </w:t>
      </w:r>
      <w:r w:rsidR="00580F85" w:rsidRPr="00C241FB">
        <w:rPr>
          <w:rFonts w:ascii="Verdana" w:hAnsi="Verdana" w:cs="Arial"/>
          <w:bCs/>
          <w:sz w:val="20"/>
          <w:szCs w:val="20"/>
        </w:rPr>
        <w:t xml:space="preserve">Não houve. </w:t>
      </w:r>
      <w:r w:rsidR="00580F85" w:rsidRPr="00C241FB">
        <w:rPr>
          <w:rFonts w:ascii="Verdana" w:hAnsi="Verdana" w:cs="Arial"/>
          <w:b/>
          <w:bCs/>
          <w:sz w:val="20"/>
          <w:szCs w:val="20"/>
        </w:rPr>
        <w:t>Em Votação:</w:t>
      </w:r>
      <w:r w:rsidR="00580F85" w:rsidRPr="00C241FB">
        <w:rPr>
          <w:rFonts w:ascii="Verdana" w:hAnsi="Verdana" w:cs="Arial"/>
          <w:bCs/>
          <w:sz w:val="20"/>
          <w:szCs w:val="20"/>
        </w:rPr>
        <w:t xml:space="preserve"> aprovado por unanimidade</w:t>
      </w:r>
      <w:r w:rsidRPr="00C241FB">
        <w:rPr>
          <w:rFonts w:ascii="Verdana" w:hAnsi="Verdana" w:cs="Arial"/>
          <w:bCs/>
          <w:sz w:val="20"/>
          <w:szCs w:val="20"/>
        </w:rPr>
        <w:t xml:space="preserve">.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3.2) </w:t>
      </w:r>
      <w:r w:rsidR="00580F85" w:rsidRPr="00C241FB">
        <w:rPr>
          <w:rFonts w:ascii="Verdana" w:hAnsi="Verdana" w:cs="Arial"/>
          <w:b/>
          <w:bCs/>
          <w:sz w:val="20"/>
          <w:szCs w:val="20"/>
        </w:rPr>
        <w:t>Processo 1265/2017</w:t>
      </w:r>
      <w:r w:rsidRPr="00C241FB">
        <w:rPr>
          <w:rFonts w:ascii="Verdana" w:hAnsi="Verdana" w:cs="Arial"/>
          <w:bCs/>
          <w:sz w:val="20"/>
          <w:szCs w:val="20"/>
          <w:shd w:val="clear" w:color="auto" w:fill="FFFFFF"/>
        </w:rPr>
        <w:t>;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Pr="00C241FB">
        <w:rPr>
          <w:rFonts w:ascii="Verdana" w:hAnsi="Verdana" w:cs="Arial"/>
          <w:sz w:val="20"/>
          <w:szCs w:val="20"/>
        </w:rPr>
        <w:t>PRODIP</w:t>
      </w:r>
      <w:r w:rsidRPr="00C241FB">
        <w:rPr>
          <w:rFonts w:ascii="Verdana" w:hAnsi="Verdana" w:cs="Arial"/>
          <w:bCs/>
          <w:i/>
          <w:sz w:val="20"/>
          <w:szCs w:val="20"/>
        </w:rPr>
        <w:t>;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>Interessado: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="00A66A3C" w:rsidRPr="00C241FB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A66A3C" w:rsidRPr="00C241FB">
        <w:rPr>
          <w:rFonts w:ascii="Verdana" w:hAnsi="Verdana" w:cs="Arial"/>
          <w:sz w:val="20"/>
          <w:szCs w:val="20"/>
        </w:rPr>
        <w:t>Deicke</w:t>
      </w:r>
      <w:proofErr w:type="spellEnd"/>
      <w:r w:rsidR="00A66A3C" w:rsidRPr="00C241F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66A3C" w:rsidRPr="00C241FB">
        <w:rPr>
          <w:rFonts w:ascii="Verdana" w:hAnsi="Verdana" w:cs="Arial"/>
          <w:sz w:val="20"/>
          <w:szCs w:val="20"/>
        </w:rPr>
        <w:t>Heidtmann</w:t>
      </w:r>
      <w:proofErr w:type="spellEnd"/>
      <w:r w:rsidR="00D82657" w:rsidRPr="00C241FB">
        <w:rPr>
          <w:rFonts w:ascii="Verdana" w:hAnsi="Verdana" w:cs="Arial"/>
          <w:sz w:val="20"/>
          <w:szCs w:val="20"/>
        </w:rPr>
        <w:t xml:space="preserve"> Junior</w:t>
      </w:r>
      <w:r w:rsidRPr="00C241FB">
        <w:rPr>
          <w:rFonts w:ascii="Verdana" w:hAnsi="Verdana" w:cs="Arial"/>
          <w:bCs/>
          <w:sz w:val="20"/>
          <w:szCs w:val="20"/>
        </w:rPr>
        <w:t xml:space="preserve">; </w:t>
      </w:r>
      <w:proofErr w:type="gramStart"/>
      <w:r w:rsidRPr="00C241FB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Pr="00C241FB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Pr="00C241FB">
        <w:rPr>
          <w:rFonts w:ascii="Verdana" w:hAnsi="Verdana" w:cs="Arial"/>
          <w:bCs/>
          <w:sz w:val="20"/>
          <w:szCs w:val="20"/>
        </w:rPr>
        <w:t xml:space="preserve">: </w:t>
      </w:r>
      <w:r w:rsidR="00A66A3C" w:rsidRPr="00C241FB">
        <w:rPr>
          <w:rFonts w:ascii="Verdana" w:hAnsi="Verdana" w:cs="Arial"/>
          <w:bCs/>
          <w:sz w:val="20"/>
          <w:szCs w:val="20"/>
        </w:rPr>
        <w:t xml:space="preserve">Houve discussões sobre o tipo de evento. </w:t>
      </w:r>
      <w:r w:rsidR="00A66A3C" w:rsidRPr="00C241FB">
        <w:rPr>
          <w:rFonts w:ascii="Verdana" w:hAnsi="Verdana" w:cs="Arial"/>
          <w:b/>
          <w:bCs/>
          <w:sz w:val="20"/>
          <w:szCs w:val="20"/>
        </w:rPr>
        <w:t>Em votação:</w:t>
      </w:r>
      <w:r w:rsidR="00A66A3C" w:rsidRPr="00C241FB">
        <w:rPr>
          <w:rFonts w:ascii="Verdana" w:hAnsi="Verdana" w:cs="Arial"/>
          <w:bCs/>
          <w:sz w:val="20"/>
          <w:szCs w:val="20"/>
        </w:rPr>
        <w:t xml:space="preserve"> aprovado por unanimidade;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3.3) </w:t>
      </w:r>
      <w:r w:rsidR="00A66A3C" w:rsidRPr="00C241FB">
        <w:rPr>
          <w:rFonts w:ascii="Verdana" w:hAnsi="Verdana" w:cs="Arial"/>
          <w:b/>
          <w:bCs/>
          <w:sz w:val="20"/>
          <w:szCs w:val="20"/>
        </w:rPr>
        <w:t>Processo 1421/2017</w:t>
      </w:r>
      <w:r w:rsidR="00C241FB">
        <w:rPr>
          <w:rFonts w:ascii="Verdana" w:hAnsi="Verdana" w:cs="Arial"/>
          <w:b/>
          <w:bCs/>
          <w:sz w:val="20"/>
          <w:szCs w:val="20"/>
        </w:rPr>
        <w:t xml:space="preserve"> aprovado </w:t>
      </w:r>
      <w:r w:rsidR="00C241FB" w:rsidRPr="00C241FB">
        <w:rPr>
          <w:rFonts w:ascii="Verdana" w:hAnsi="Verdana" w:cs="Arial"/>
          <w:b/>
          <w:bCs/>
          <w:i/>
          <w:sz w:val="20"/>
          <w:szCs w:val="20"/>
        </w:rPr>
        <w:t>ad referendum</w:t>
      </w:r>
      <w:r w:rsidR="00C241FB">
        <w:rPr>
          <w:rFonts w:ascii="Verdana" w:hAnsi="Verdana" w:cs="Arial"/>
          <w:b/>
          <w:bCs/>
          <w:sz w:val="20"/>
          <w:szCs w:val="20"/>
        </w:rPr>
        <w:t xml:space="preserve"> no DAU</w:t>
      </w:r>
      <w:r w:rsidRPr="00C241FB">
        <w:rPr>
          <w:rFonts w:ascii="Verdana" w:hAnsi="Verdana" w:cs="Arial"/>
          <w:bCs/>
          <w:sz w:val="20"/>
          <w:szCs w:val="20"/>
          <w:shd w:val="clear" w:color="auto" w:fill="FFFFFF"/>
        </w:rPr>
        <w:t>;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="00A66A3C" w:rsidRPr="00C241FB">
        <w:rPr>
          <w:rFonts w:ascii="Verdana" w:hAnsi="Verdana" w:cs="Arial"/>
          <w:bCs/>
          <w:sz w:val="20"/>
          <w:szCs w:val="20"/>
        </w:rPr>
        <w:t>PRODIP</w:t>
      </w:r>
      <w:r w:rsidRPr="00C241FB">
        <w:rPr>
          <w:rFonts w:ascii="Verdana" w:hAnsi="Verdana" w:cs="Arial"/>
          <w:bCs/>
          <w:sz w:val="20"/>
          <w:szCs w:val="20"/>
        </w:rPr>
        <w:t xml:space="preserve">; </w:t>
      </w:r>
      <w:r w:rsidRPr="00C241FB">
        <w:rPr>
          <w:rFonts w:ascii="Verdana" w:hAnsi="Verdana" w:cs="Arial"/>
          <w:b/>
          <w:bCs/>
          <w:sz w:val="20"/>
          <w:szCs w:val="20"/>
        </w:rPr>
        <w:t>Interessado:</w:t>
      </w:r>
      <w:r w:rsidRPr="00C241FB">
        <w:rPr>
          <w:rFonts w:ascii="Verdana" w:hAnsi="Verdana" w:cs="Arial"/>
          <w:bCs/>
          <w:sz w:val="20"/>
          <w:szCs w:val="20"/>
        </w:rPr>
        <w:t xml:space="preserve"> </w:t>
      </w:r>
      <w:r w:rsidR="00A66A3C" w:rsidRPr="00C241FB">
        <w:rPr>
          <w:rFonts w:ascii="Verdana" w:hAnsi="Verdana" w:cs="Arial"/>
          <w:sz w:val="20"/>
          <w:szCs w:val="20"/>
        </w:rPr>
        <w:t xml:space="preserve">Renata </w:t>
      </w:r>
      <w:proofErr w:type="spellStart"/>
      <w:r w:rsidR="00A66A3C" w:rsidRPr="00C241FB">
        <w:rPr>
          <w:rFonts w:ascii="Verdana" w:hAnsi="Verdana" w:cs="Arial"/>
          <w:sz w:val="20"/>
          <w:szCs w:val="20"/>
        </w:rPr>
        <w:t>Pozzo</w:t>
      </w:r>
      <w:proofErr w:type="spellEnd"/>
      <w:r w:rsidRPr="00C241FB">
        <w:rPr>
          <w:rFonts w:ascii="Verdana" w:hAnsi="Verdana" w:cs="Arial"/>
          <w:bCs/>
          <w:sz w:val="20"/>
          <w:szCs w:val="20"/>
        </w:rPr>
        <w:t xml:space="preserve">; </w:t>
      </w:r>
      <w:proofErr w:type="gramStart"/>
      <w:r w:rsidRPr="00C241FB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Pr="00C241FB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Pr="00C241FB">
        <w:rPr>
          <w:rFonts w:ascii="Verdana" w:hAnsi="Verdana" w:cs="Arial"/>
          <w:bCs/>
          <w:sz w:val="20"/>
          <w:szCs w:val="20"/>
        </w:rPr>
        <w:t xml:space="preserve">: </w:t>
      </w:r>
      <w:r w:rsidR="00A66A3C" w:rsidRPr="00C241FB">
        <w:rPr>
          <w:rFonts w:ascii="Verdana" w:hAnsi="Verdana" w:cs="Arial"/>
          <w:bCs/>
          <w:sz w:val="20"/>
          <w:szCs w:val="20"/>
        </w:rPr>
        <w:t xml:space="preserve">Não houve. </w:t>
      </w:r>
      <w:r w:rsidR="00A66A3C" w:rsidRPr="00C241FB">
        <w:rPr>
          <w:rFonts w:ascii="Verdana" w:hAnsi="Verdana" w:cs="Arial"/>
          <w:b/>
          <w:bCs/>
          <w:sz w:val="20"/>
          <w:szCs w:val="20"/>
        </w:rPr>
        <w:t>Em votação:</w:t>
      </w:r>
      <w:r w:rsidR="00A66A3C" w:rsidRPr="00C241FB">
        <w:rPr>
          <w:rFonts w:ascii="Verdana" w:hAnsi="Verdana" w:cs="Arial"/>
          <w:bCs/>
          <w:sz w:val="20"/>
          <w:szCs w:val="20"/>
        </w:rPr>
        <w:t xml:space="preserve"> aprovado por unanimidade; </w:t>
      </w:r>
      <w:r w:rsidR="00D82657" w:rsidRPr="00C241FB">
        <w:rPr>
          <w:rFonts w:ascii="Verdana" w:hAnsi="Verdana" w:cs="Arial"/>
          <w:b/>
          <w:bCs/>
          <w:sz w:val="20"/>
          <w:szCs w:val="20"/>
        </w:rPr>
        <w:t>3.4) Aprovação;</w:t>
      </w:r>
      <w:r w:rsidR="00D82657" w:rsidRPr="00C241FB">
        <w:rPr>
          <w:rFonts w:ascii="Verdana" w:hAnsi="Verdana" w:cs="Arial"/>
          <w:bCs/>
          <w:sz w:val="20"/>
          <w:szCs w:val="20"/>
        </w:rPr>
        <w:t xml:space="preserve"> </w:t>
      </w:r>
      <w:r w:rsidR="00D82657" w:rsidRPr="00C241FB">
        <w:rPr>
          <w:rFonts w:ascii="Verdana" w:hAnsi="Verdana" w:cs="Arial"/>
          <w:b/>
          <w:bCs/>
          <w:sz w:val="20"/>
          <w:szCs w:val="20"/>
        </w:rPr>
        <w:t>Assunto:</w:t>
      </w:r>
      <w:r w:rsidR="00D82657" w:rsidRPr="00C241FB">
        <w:rPr>
          <w:rFonts w:ascii="Verdana" w:hAnsi="Verdana" w:cs="Arial"/>
          <w:bCs/>
          <w:sz w:val="20"/>
          <w:szCs w:val="20"/>
        </w:rPr>
        <w:t xml:space="preserve"> aprovação dos relatórios parciais de pesquisa; </w:t>
      </w:r>
      <w:r w:rsidR="00D82657" w:rsidRPr="00C241FB">
        <w:rPr>
          <w:rFonts w:ascii="Verdana" w:hAnsi="Verdana" w:cs="Arial"/>
          <w:b/>
          <w:bCs/>
          <w:sz w:val="20"/>
          <w:szCs w:val="20"/>
        </w:rPr>
        <w:t>Interessado:</w:t>
      </w:r>
      <w:r w:rsidR="00D82657" w:rsidRPr="00C241FB">
        <w:rPr>
          <w:rFonts w:ascii="Verdana" w:hAnsi="Verdana" w:cs="Arial"/>
          <w:bCs/>
          <w:sz w:val="20"/>
          <w:szCs w:val="20"/>
        </w:rPr>
        <w:t xml:space="preserve"> Comissão de Pesquisa; </w:t>
      </w:r>
      <w:proofErr w:type="gramStart"/>
      <w:r w:rsidR="00D82657" w:rsidRPr="00C241FB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="00D82657" w:rsidRPr="00C241FB">
        <w:rPr>
          <w:rFonts w:ascii="Verdana" w:hAnsi="Verdana" w:cs="Arial"/>
          <w:b/>
          <w:bCs/>
          <w:sz w:val="20"/>
          <w:szCs w:val="20"/>
        </w:rPr>
        <w:t xml:space="preserve"> discussão:</w:t>
      </w:r>
      <w:r w:rsidR="00D82657" w:rsidRPr="00C241FB">
        <w:rPr>
          <w:rFonts w:ascii="Verdana" w:hAnsi="Verdana" w:cs="Arial"/>
          <w:bCs/>
          <w:sz w:val="20"/>
          <w:szCs w:val="20"/>
        </w:rPr>
        <w:t xml:space="preserve"> Após breve explanação de tabelas onde continha</w:t>
      </w:r>
      <w:r w:rsidR="00C241FB">
        <w:rPr>
          <w:rFonts w:ascii="Verdana" w:hAnsi="Verdana" w:cs="Arial"/>
          <w:bCs/>
          <w:sz w:val="20"/>
          <w:szCs w:val="20"/>
        </w:rPr>
        <w:t>m</w:t>
      </w:r>
      <w:r w:rsidR="00D82657" w:rsidRPr="00C241FB">
        <w:rPr>
          <w:rFonts w:ascii="Verdana" w:hAnsi="Verdana" w:cs="Arial"/>
          <w:bCs/>
          <w:sz w:val="20"/>
          <w:szCs w:val="20"/>
        </w:rPr>
        <w:t xml:space="preserve"> os projetos, bolsistas e coordenadores que entregaram relatório parcial de pesquisa</w:t>
      </w:r>
      <w:r w:rsidR="00C241FB" w:rsidRPr="00C241FB">
        <w:rPr>
          <w:rFonts w:ascii="Verdana" w:hAnsi="Verdana" w:cs="Arial"/>
          <w:bCs/>
          <w:sz w:val="20"/>
          <w:szCs w:val="20"/>
        </w:rPr>
        <w:t xml:space="preserve">, foi colocado em votação; </w:t>
      </w:r>
      <w:r w:rsidR="00C241FB" w:rsidRPr="00C241FB">
        <w:rPr>
          <w:rFonts w:ascii="Verdana" w:hAnsi="Verdana" w:cs="Arial"/>
          <w:b/>
          <w:bCs/>
          <w:sz w:val="20"/>
          <w:szCs w:val="20"/>
        </w:rPr>
        <w:t>Em votação:</w:t>
      </w:r>
      <w:r w:rsidR="00C241FB" w:rsidRPr="00C241FB">
        <w:rPr>
          <w:rFonts w:ascii="Verdana" w:hAnsi="Verdana" w:cs="Arial"/>
          <w:bCs/>
          <w:sz w:val="20"/>
          <w:szCs w:val="20"/>
        </w:rPr>
        <w:t xml:space="preserve"> aprovado por unanimidade.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4. Comunicações Pessoais: </w:t>
      </w:r>
      <w:r w:rsidRPr="00C241FB">
        <w:rPr>
          <w:rFonts w:ascii="Verdana" w:hAnsi="Verdana" w:cs="Arial"/>
          <w:bCs/>
          <w:sz w:val="20"/>
          <w:szCs w:val="20"/>
        </w:rPr>
        <w:t xml:space="preserve">a) Não Houve. </w:t>
      </w:r>
      <w:r w:rsidRPr="00C241FB">
        <w:rPr>
          <w:rFonts w:ascii="Verdana" w:hAnsi="Verdana" w:cs="Arial"/>
          <w:sz w:val="20"/>
          <w:szCs w:val="20"/>
        </w:rPr>
        <w:t>Nada mais havendo a ser tratado, o presidente agradeceu a presença de todos e declarou encerrada a sessão. Eu, Ana Elise Cardoso Inácio, lavro a presente ata que será lida e aprovada por todos os presentes. Laguna, 15/</w:t>
      </w:r>
      <w:r w:rsidR="00C241FB" w:rsidRPr="00C241FB">
        <w:rPr>
          <w:rFonts w:ascii="Verdana" w:hAnsi="Verdana" w:cs="Arial"/>
          <w:sz w:val="20"/>
          <w:szCs w:val="20"/>
        </w:rPr>
        <w:t>03</w:t>
      </w:r>
      <w:r w:rsidRPr="00C241FB">
        <w:rPr>
          <w:rFonts w:ascii="Verdana" w:hAnsi="Verdana" w:cs="Arial"/>
          <w:sz w:val="20"/>
          <w:szCs w:val="20"/>
        </w:rPr>
        <w:t>/201</w:t>
      </w:r>
      <w:r w:rsidR="00C241FB" w:rsidRPr="00C241FB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1234E054" w14:textId="77777777" w:rsidR="00C241FB" w:rsidRPr="00C241FB" w:rsidRDefault="00C241FB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Gabriela Morais Pereira</w:t>
            </w: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77936F74" w14:textId="118EAD4B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6E27B33E" w14:textId="77777777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78CF138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5FA378" w14:textId="77777777" w:rsidR="00C241FB" w:rsidRPr="00C241FB" w:rsidRDefault="00C241FB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Giovanni Lemos de Mello</w:t>
            </w: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4024BEA4" w14:textId="000F04DF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5CB27FA1" w14:textId="41187CC3" w:rsidR="00F75328" w:rsidRPr="00C241FB" w:rsidRDefault="00C241FB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C241FB">
              <w:rPr>
                <w:rFonts w:ascii="Verdana" w:hAnsi="Verdana" w:cs="Arial"/>
                <w:sz w:val="20"/>
                <w:szCs w:val="20"/>
              </w:rPr>
              <w:t>Karim</w:t>
            </w:r>
            <w:proofErr w:type="spellEnd"/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241FB">
              <w:rPr>
                <w:rFonts w:ascii="Verdana" w:hAnsi="Verdana" w:cs="Arial"/>
                <w:sz w:val="20"/>
                <w:szCs w:val="20"/>
              </w:rPr>
              <w:t>Hahn</w:t>
            </w:r>
            <w:proofErr w:type="spellEnd"/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241FB">
              <w:rPr>
                <w:rFonts w:ascii="Verdana" w:hAnsi="Verdana" w:cs="Arial"/>
                <w:sz w:val="20"/>
                <w:szCs w:val="20"/>
              </w:rPr>
              <w:t>Luchmann</w:t>
            </w:r>
            <w:proofErr w:type="spellEnd"/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75328" w:rsidRPr="00C241FB"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608553CA" w14:textId="03AA7680" w:rsidR="00F75328" w:rsidRPr="00C241FB" w:rsidRDefault="00C241FB" w:rsidP="00F75328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Presidente</w:t>
            </w:r>
          </w:p>
          <w:p w14:paraId="75EC4ED6" w14:textId="77777777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7D19710" w14:textId="68637FB5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9D25BE" w14:textId="0BA49BAF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DBDB732" w14:textId="3D90C3CC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0AB7" w14:textId="0A577934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1972FF">
      <w:rPr>
        <w:rFonts w:ascii="Verdana" w:hAnsi="Verdana"/>
        <w:sz w:val="16"/>
        <w:szCs w:val="16"/>
      </w:rPr>
      <w:t>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1760"/>
    <w:rsid w:val="00043635"/>
    <w:rsid w:val="0004698B"/>
    <w:rsid w:val="000520EB"/>
    <w:rsid w:val="000A555B"/>
    <w:rsid w:val="000F62C7"/>
    <w:rsid w:val="00135163"/>
    <w:rsid w:val="00144EE3"/>
    <w:rsid w:val="00176AA4"/>
    <w:rsid w:val="00187A3C"/>
    <w:rsid w:val="001972FF"/>
    <w:rsid w:val="001A137F"/>
    <w:rsid w:val="001B031A"/>
    <w:rsid w:val="00203E65"/>
    <w:rsid w:val="00211498"/>
    <w:rsid w:val="00220AE0"/>
    <w:rsid w:val="00283C60"/>
    <w:rsid w:val="002D7966"/>
    <w:rsid w:val="002F68C2"/>
    <w:rsid w:val="00333CC2"/>
    <w:rsid w:val="00342BBD"/>
    <w:rsid w:val="003462F6"/>
    <w:rsid w:val="003829E8"/>
    <w:rsid w:val="00391FD7"/>
    <w:rsid w:val="00396B18"/>
    <w:rsid w:val="003A5534"/>
    <w:rsid w:val="003E4ADD"/>
    <w:rsid w:val="00431BDB"/>
    <w:rsid w:val="00443F7B"/>
    <w:rsid w:val="00465307"/>
    <w:rsid w:val="00490CE4"/>
    <w:rsid w:val="004A6CDA"/>
    <w:rsid w:val="00530C00"/>
    <w:rsid w:val="00580F85"/>
    <w:rsid w:val="005B70A5"/>
    <w:rsid w:val="005C3348"/>
    <w:rsid w:val="005C7B49"/>
    <w:rsid w:val="005D0081"/>
    <w:rsid w:val="005D27A4"/>
    <w:rsid w:val="00602F92"/>
    <w:rsid w:val="00632E4C"/>
    <w:rsid w:val="00637496"/>
    <w:rsid w:val="0067501B"/>
    <w:rsid w:val="006E305A"/>
    <w:rsid w:val="00753F6A"/>
    <w:rsid w:val="0079282C"/>
    <w:rsid w:val="007E5A97"/>
    <w:rsid w:val="007F3E33"/>
    <w:rsid w:val="0082678D"/>
    <w:rsid w:val="008B3772"/>
    <w:rsid w:val="00953860"/>
    <w:rsid w:val="009B51C8"/>
    <w:rsid w:val="009B7424"/>
    <w:rsid w:val="00A05E22"/>
    <w:rsid w:val="00A66A3C"/>
    <w:rsid w:val="00A82B24"/>
    <w:rsid w:val="00AE0BD3"/>
    <w:rsid w:val="00AF32AA"/>
    <w:rsid w:val="00B00151"/>
    <w:rsid w:val="00B31766"/>
    <w:rsid w:val="00B35AF8"/>
    <w:rsid w:val="00B958E3"/>
    <w:rsid w:val="00B95BA8"/>
    <w:rsid w:val="00B976BD"/>
    <w:rsid w:val="00BD40DB"/>
    <w:rsid w:val="00C241FB"/>
    <w:rsid w:val="00C543ED"/>
    <w:rsid w:val="00D019DC"/>
    <w:rsid w:val="00D1647E"/>
    <w:rsid w:val="00D26852"/>
    <w:rsid w:val="00D4727D"/>
    <w:rsid w:val="00D82657"/>
    <w:rsid w:val="00D9528C"/>
    <w:rsid w:val="00DD4006"/>
    <w:rsid w:val="00DE6E8A"/>
    <w:rsid w:val="00E111B0"/>
    <w:rsid w:val="00E530C3"/>
    <w:rsid w:val="00E9375C"/>
    <w:rsid w:val="00EA7B2C"/>
    <w:rsid w:val="00ED5468"/>
    <w:rsid w:val="00F10356"/>
    <w:rsid w:val="00F62AAD"/>
    <w:rsid w:val="00F7532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166D-0F6C-42E1-945C-22701286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ANA ELISE CARDOSO INACIO</cp:lastModifiedBy>
  <cp:revision>4</cp:revision>
  <dcterms:created xsi:type="dcterms:W3CDTF">2017-03-15T16:39:00Z</dcterms:created>
  <dcterms:modified xsi:type="dcterms:W3CDTF">2017-03-15T17:17:00Z</dcterms:modified>
</cp:coreProperties>
</file>