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ADEDB" w14:textId="77777777" w:rsidR="00E7427F" w:rsidRPr="00E7427F" w:rsidRDefault="00E7427F" w:rsidP="005F00DB">
      <w:pPr>
        <w:spacing w:line="360" w:lineRule="auto"/>
        <w:ind w:left="142"/>
        <w:rPr>
          <w:rFonts w:ascii="Verdana" w:hAnsi="Verdana" w:cs="Arial"/>
          <w:sz w:val="10"/>
          <w:szCs w:val="10"/>
        </w:rPr>
      </w:pPr>
    </w:p>
    <w:tbl>
      <w:tblPr>
        <w:tblStyle w:val="TabelaSimples2"/>
        <w:tblW w:w="8364" w:type="dxa"/>
        <w:tblLook w:val="04A0" w:firstRow="1" w:lastRow="0" w:firstColumn="1" w:lastColumn="0" w:noHBand="0" w:noVBand="1"/>
      </w:tblPr>
      <w:tblGrid>
        <w:gridCol w:w="8364"/>
      </w:tblGrid>
      <w:tr w:rsidR="00286888" w:rsidRPr="0075530F" w14:paraId="4149E60E" w14:textId="77777777" w:rsidTr="006A5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4BBFE6" w14:textId="77777777" w:rsidR="005F00DB" w:rsidRPr="005F00DB" w:rsidRDefault="005F00DB" w:rsidP="005F00DB">
            <w:pPr>
              <w:spacing w:line="360" w:lineRule="auto"/>
              <w:rPr>
                <w:rFonts w:ascii="Cambria" w:hAnsi="Cambria" w:cs="Arial"/>
                <w:b w:val="0"/>
                <w:bCs w:val="0"/>
                <w:sz w:val="4"/>
                <w:szCs w:val="4"/>
              </w:rPr>
            </w:pPr>
          </w:p>
          <w:p w14:paraId="490433F4" w14:textId="648C1D45" w:rsidR="00286888" w:rsidRPr="0075530F" w:rsidRDefault="00286888" w:rsidP="005F00DB">
            <w:pPr>
              <w:spacing w:line="360" w:lineRule="auto"/>
              <w:rPr>
                <w:rFonts w:ascii="Cambria" w:hAnsi="Cambria" w:cs="Arial"/>
                <w:sz w:val="24"/>
                <w:szCs w:val="24"/>
              </w:rPr>
            </w:pPr>
            <w:r w:rsidRPr="0075530F">
              <w:rPr>
                <w:rFonts w:ascii="Cambria" w:hAnsi="Cambria" w:cs="Arial"/>
                <w:sz w:val="24"/>
                <w:szCs w:val="24"/>
              </w:rPr>
              <w:t xml:space="preserve">DATA: </w:t>
            </w:r>
            <w:r w:rsidR="002F0495">
              <w:rPr>
                <w:rFonts w:ascii="Cambria" w:hAnsi="Cambria" w:cs="Arial"/>
                <w:b w:val="0"/>
                <w:sz w:val="24"/>
                <w:szCs w:val="24"/>
              </w:rPr>
              <w:t>25/11/2019</w:t>
            </w:r>
          </w:p>
        </w:tc>
      </w:tr>
      <w:tr w:rsidR="00286888" w:rsidRPr="0075530F" w14:paraId="10FF510F" w14:textId="77777777" w:rsidTr="006A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A2E370" w14:textId="77777777" w:rsidR="005F00DB" w:rsidRPr="005F00DB" w:rsidRDefault="005F00DB" w:rsidP="005F00DB">
            <w:pPr>
              <w:spacing w:line="360" w:lineRule="auto"/>
              <w:rPr>
                <w:rFonts w:ascii="Cambria" w:hAnsi="Cambria" w:cs="Arial"/>
                <w:b w:val="0"/>
                <w:bCs w:val="0"/>
                <w:sz w:val="4"/>
                <w:szCs w:val="4"/>
              </w:rPr>
            </w:pPr>
          </w:p>
          <w:p w14:paraId="4B0B711D" w14:textId="6B0DC09B" w:rsidR="00286888" w:rsidRPr="0075530F" w:rsidRDefault="006353A8" w:rsidP="005F00DB">
            <w:pPr>
              <w:spacing w:line="360" w:lineRule="auto"/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75530F">
              <w:rPr>
                <w:rFonts w:ascii="Cambria" w:hAnsi="Cambria" w:cs="Arial"/>
                <w:sz w:val="24"/>
                <w:szCs w:val="24"/>
              </w:rPr>
              <w:t>INTERESSADO</w:t>
            </w:r>
            <w:r w:rsidR="00286888" w:rsidRPr="0075530F">
              <w:rPr>
                <w:rFonts w:ascii="Cambria" w:hAnsi="Cambria" w:cs="Arial"/>
                <w:sz w:val="24"/>
                <w:szCs w:val="24"/>
              </w:rPr>
              <w:t xml:space="preserve">: </w:t>
            </w:r>
            <w:r w:rsidR="00615A6A" w:rsidRPr="0075530F">
              <w:rPr>
                <w:rFonts w:ascii="Cambria" w:hAnsi="Cambria" w:cs="Arial"/>
                <w:b w:val="0"/>
                <w:sz w:val="24"/>
                <w:szCs w:val="24"/>
              </w:rPr>
              <w:t>Direção de Ensino</w:t>
            </w:r>
          </w:p>
        </w:tc>
      </w:tr>
      <w:tr w:rsidR="00286888" w:rsidRPr="0075530F" w14:paraId="7190CD71" w14:textId="77777777" w:rsidTr="006A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C66E48" w14:textId="77777777" w:rsidR="005F00DB" w:rsidRPr="005F00DB" w:rsidRDefault="005F00DB" w:rsidP="005F00DB">
            <w:pPr>
              <w:spacing w:line="360" w:lineRule="auto"/>
              <w:rPr>
                <w:rFonts w:ascii="Cambria" w:hAnsi="Cambria" w:cs="Arial"/>
                <w:b w:val="0"/>
                <w:bCs w:val="0"/>
                <w:sz w:val="4"/>
                <w:szCs w:val="4"/>
              </w:rPr>
            </w:pPr>
          </w:p>
          <w:p w14:paraId="2DD57907" w14:textId="48FBED2B" w:rsidR="00286888" w:rsidRPr="0075530F" w:rsidRDefault="006353A8" w:rsidP="005F00DB">
            <w:pPr>
              <w:spacing w:line="360" w:lineRule="auto"/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75530F">
              <w:rPr>
                <w:rFonts w:ascii="Cambria" w:hAnsi="Cambria" w:cs="Arial"/>
                <w:sz w:val="24"/>
                <w:szCs w:val="24"/>
              </w:rPr>
              <w:t>ORIGEM</w:t>
            </w:r>
            <w:r w:rsidR="00286888" w:rsidRPr="0075530F">
              <w:rPr>
                <w:rFonts w:ascii="Cambria" w:hAnsi="Cambria" w:cs="Arial"/>
                <w:sz w:val="24"/>
                <w:szCs w:val="24"/>
              </w:rPr>
              <w:t xml:space="preserve">: </w:t>
            </w:r>
            <w:r w:rsidR="00615A6A" w:rsidRPr="0075530F">
              <w:rPr>
                <w:rFonts w:ascii="Cambria" w:hAnsi="Cambria" w:cs="Arial"/>
                <w:b w:val="0"/>
                <w:sz w:val="24"/>
                <w:szCs w:val="24"/>
              </w:rPr>
              <w:t>Departamento de Engenharia de Petróleo | Departamento de Administração Pública</w:t>
            </w:r>
          </w:p>
        </w:tc>
      </w:tr>
      <w:tr w:rsidR="00286888" w:rsidRPr="0075530F" w14:paraId="6B7D3727" w14:textId="77777777" w:rsidTr="006A5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D6BB32" w14:textId="77777777" w:rsidR="005F00DB" w:rsidRPr="005F00DB" w:rsidRDefault="005F00DB" w:rsidP="005F00DB">
            <w:pPr>
              <w:spacing w:line="360" w:lineRule="auto"/>
              <w:jc w:val="both"/>
              <w:rPr>
                <w:rFonts w:ascii="Cambria" w:hAnsi="Cambria" w:cs="Arial"/>
                <w:b w:val="0"/>
                <w:bCs w:val="0"/>
                <w:sz w:val="4"/>
                <w:szCs w:val="4"/>
              </w:rPr>
            </w:pPr>
          </w:p>
          <w:p w14:paraId="5B266854" w14:textId="6E816398" w:rsidR="00286888" w:rsidRPr="0075530F" w:rsidRDefault="00286888" w:rsidP="005F00DB">
            <w:pPr>
              <w:spacing w:line="36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75530F">
              <w:rPr>
                <w:rFonts w:ascii="Cambria" w:hAnsi="Cambria" w:cs="Arial"/>
                <w:sz w:val="24"/>
                <w:szCs w:val="24"/>
              </w:rPr>
              <w:t xml:space="preserve">ASSUNTO: </w:t>
            </w:r>
            <w:r w:rsidR="00615A6A" w:rsidRPr="0075530F">
              <w:rPr>
                <w:rFonts w:ascii="Cambria" w:hAnsi="Cambria" w:cs="Arial"/>
                <w:b w:val="0"/>
                <w:sz w:val="24"/>
                <w:szCs w:val="24"/>
              </w:rPr>
              <w:t xml:space="preserve">Plano de trabalho individual preliminar para os departamentos de Engenharia de Petróleo e Administração </w:t>
            </w:r>
            <w:r w:rsidR="00D72B26" w:rsidRPr="0075530F">
              <w:rPr>
                <w:rFonts w:ascii="Cambria" w:hAnsi="Cambria" w:cs="Arial"/>
                <w:b w:val="0"/>
                <w:sz w:val="24"/>
                <w:szCs w:val="24"/>
              </w:rPr>
              <w:t>Pública</w:t>
            </w:r>
            <w:r w:rsidR="00B26FB2" w:rsidRPr="0075530F">
              <w:rPr>
                <w:rFonts w:ascii="Cambria" w:hAnsi="Cambria" w:cs="Arial"/>
                <w:b w:val="0"/>
                <w:sz w:val="24"/>
                <w:szCs w:val="24"/>
              </w:rPr>
              <w:t>.</w:t>
            </w:r>
          </w:p>
        </w:tc>
      </w:tr>
      <w:tr w:rsidR="00286888" w:rsidRPr="0075530F" w14:paraId="3F6A83F9" w14:textId="77777777" w:rsidTr="006A5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64" w:type="dxa"/>
            <w:tcBorders>
              <w:top w:val="single" w:sz="12" w:space="0" w:color="auto"/>
            </w:tcBorders>
            <w:vAlign w:val="center"/>
          </w:tcPr>
          <w:p w14:paraId="45C60272" w14:textId="77777777" w:rsidR="005F00DB" w:rsidRPr="005F00DB" w:rsidRDefault="005F00DB" w:rsidP="005F00DB">
            <w:pPr>
              <w:spacing w:line="360" w:lineRule="auto"/>
              <w:rPr>
                <w:rFonts w:ascii="Cambria" w:hAnsi="Cambria" w:cs="Arial"/>
                <w:b w:val="0"/>
                <w:bCs w:val="0"/>
                <w:sz w:val="4"/>
                <w:szCs w:val="4"/>
              </w:rPr>
            </w:pPr>
          </w:p>
          <w:p w14:paraId="3DB9CECD" w14:textId="6CD86C77" w:rsidR="00286888" w:rsidRPr="0075530F" w:rsidRDefault="006353A8" w:rsidP="005F00DB">
            <w:pPr>
              <w:spacing w:line="360" w:lineRule="auto"/>
              <w:rPr>
                <w:rFonts w:ascii="Cambria" w:hAnsi="Cambria" w:cs="Arial"/>
                <w:sz w:val="24"/>
                <w:szCs w:val="24"/>
              </w:rPr>
            </w:pPr>
            <w:r w:rsidRPr="0075530F">
              <w:rPr>
                <w:rFonts w:ascii="Cambria" w:hAnsi="Cambria" w:cs="Arial"/>
                <w:sz w:val="24"/>
                <w:szCs w:val="24"/>
              </w:rPr>
              <w:t>ANÁLISE</w:t>
            </w:r>
            <w:r w:rsidR="00286888" w:rsidRPr="0075530F">
              <w:rPr>
                <w:rFonts w:ascii="Cambria" w:hAnsi="Cambria" w:cs="Arial"/>
                <w:sz w:val="24"/>
                <w:szCs w:val="24"/>
              </w:rPr>
              <w:t xml:space="preserve">: </w:t>
            </w:r>
          </w:p>
          <w:p w14:paraId="1C3F5D3A" w14:textId="77777777" w:rsidR="00E7427F" w:rsidRPr="0075530F" w:rsidRDefault="00E7427F" w:rsidP="005F00DB">
            <w:pPr>
              <w:spacing w:line="36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</w:p>
          <w:p w14:paraId="45E829E0" w14:textId="77777777" w:rsidR="00615A6A" w:rsidRPr="0075530F" w:rsidRDefault="0075530F" w:rsidP="005F00DB">
            <w:pPr>
              <w:spacing w:line="36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  <w:r>
              <w:rPr>
                <w:rFonts w:ascii="Cambria" w:hAnsi="Cambria" w:cs="Arial"/>
                <w:b w:val="0"/>
                <w:sz w:val="24"/>
                <w:szCs w:val="24"/>
              </w:rPr>
              <w:t>Cons</w:t>
            </w:r>
            <w:r w:rsidR="002F0495">
              <w:rPr>
                <w:rFonts w:ascii="Cambria" w:hAnsi="Cambria" w:cs="Arial"/>
                <w:b w:val="0"/>
                <w:sz w:val="24"/>
                <w:szCs w:val="24"/>
              </w:rPr>
              <w:t>oante</w:t>
            </w:r>
            <w:r w:rsidR="00615A6A" w:rsidRPr="0075530F">
              <w:rPr>
                <w:rFonts w:ascii="Cambria" w:hAnsi="Cambria" w:cs="Arial"/>
                <w:b w:val="0"/>
                <w:sz w:val="24"/>
                <w:szCs w:val="24"/>
              </w:rPr>
              <w:t xml:space="preserve"> a objetividade do objeto </w:t>
            </w:r>
            <w:r w:rsidR="00D72B26" w:rsidRPr="0075530F">
              <w:rPr>
                <w:rFonts w:ascii="Cambria" w:hAnsi="Cambria" w:cs="Arial"/>
                <w:b w:val="0"/>
                <w:sz w:val="24"/>
                <w:szCs w:val="24"/>
              </w:rPr>
              <w:t>desde processo em virtude da verificação do</w:t>
            </w:r>
            <w:r w:rsidR="00615A6A" w:rsidRPr="0075530F">
              <w:rPr>
                <w:rFonts w:ascii="Cambria" w:hAnsi="Cambria" w:cs="Arial"/>
                <w:b w:val="0"/>
                <w:sz w:val="24"/>
                <w:szCs w:val="24"/>
              </w:rPr>
              <w:t xml:space="preserve"> atendimento a Resolução CONSUNI nº 029/2009 permite que sejamos pragmáticos na materialização desta análise. Inicialmente, </w:t>
            </w:r>
            <w:r w:rsidR="002F0495">
              <w:rPr>
                <w:rFonts w:ascii="Cambria" w:hAnsi="Cambria" w:cs="Arial"/>
                <w:b w:val="0"/>
                <w:sz w:val="24"/>
                <w:szCs w:val="24"/>
              </w:rPr>
              <w:t>todos os professores efetivos estão com alocação de carga horária nas atividades de ensino, pesquisa, extensão, administrativa e de capacitação em consonância com a normativas da UDESC. Por conseguinte, o</w:t>
            </w:r>
            <w:r w:rsidR="00615A6A" w:rsidRPr="0075530F">
              <w:rPr>
                <w:rFonts w:ascii="Cambria" w:hAnsi="Cambria" w:cs="Arial"/>
                <w:b w:val="0"/>
                <w:sz w:val="24"/>
                <w:szCs w:val="24"/>
              </w:rPr>
              <w:t xml:space="preserve"> excedente de carga horária restante da alocação dos docentes efetivos serão absorvid</w:t>
            </w:r>
            <w:r w:rsidR="002F0495">
              <w:rPr>
                <w:rFonts w:ascii="Cambria" w:hAnsi="Cambria" w:cs="Arial"/>
                <w:b w:val="0"/>
                <w:sz w:val="24"/>
                <w:szCs w:val="24"/>
              </w:rPr>
              <w:t>as por professores substitutos</w:t>
            </w:r>
            <w:r w:rsidR="00615A6A" w:rsidRPr="0075530F">
              <w:rPr>
                <w:rFonts w:ascii="Cambria" w:hAnsi="Cambria" w:cs="Arial"/>
                <w:b w:val="0"/>
                <w:sz w:val="24"/>
                <w:szCs w:val="24"/>
              </w:rPr>
              <w:t xml:space="preserve"> já vinculados na casa e, portanto, não demanda tempestivamente de processo seletivo</w:t>
            </w:r>
            <w:r w:rsidR="002F0495">
              <w:rPr>
                <w:rFonts w:ascii="Cambria" w:hAnsi="Cambria" w:cs="Arial"/>
                <w:b w:val="0"/>
                <w:sz w:val="24"/>
                <w:szCs w:val="24"/>
              </w:rPr>
              <w:t>, exceto o caso a dispensa contingente e intempestiva do professor Hermínio vinculado ao curso de Engenharia de Petróleo. Entretanto, o processo seletivo está em andamento visando lograr sucesso na contratação de professor substituto para ocupar a vacância</w:t>
            </w:r>
            <w:r w:rsidR="00615A6A" w:rsidRPr="0075530F">
              <w:rPr>
                <w:rFonts w:ascii="Cambria" w:hAnsi="Cambria" w:cs="Arial"/>
                <w:b w:val="0"/>
                <w:sz w:val="24"/>
                <w:szCs w:val="24"/>
              </w:rPr>
              <w:t>. Diante das proposições acima mencionadas, o computo das cargas horárias nas atividades de ensino, pesquisa e extensão estão conforme a égide da Resolução CONSUNI nº 029/2019, logo a este relator</w:t>
            </w:r>
            <w:r w:rsidR="00D72B26" w:rsidRPr="0075530F">
              <w:rPr>
                <w:rFonts w:ascii="Cambria" w:hAnsi="Cambria" w:cs="Arial"/>
                <w:b w:val="0"/>
                <w:sz w:val="24"/>
                <w:szCs w:val="24"/>
              </w:rPr>
              <w:t>,</w:t>
            </w:r>
            <w:r w:rsidR="00615A6A" w:rsidRPr="0075530F">
              <w:rPr>
                <w:rFonts w:ascii="Cambria" w:hAnsi="Cambria" w:cs="Arial"/>
                <w:b w:val="0"/>
                <w:sz w:val="24"/>
                <w:szCs w:val="24"/>
              </w:rPr>
              <w:t xml:space="preserve"> resta de forma vinculada</w:t>
            </w:r>
            <w:r w:rsidR="00D72B26" w:rsidRPr="0075530F">
              <w:rPr>
                <w:rFonts w:ascii="Cambria" w:hAnsi="Cambria" w:cs="Arial"/>
                <w:b w:val="0"/>
                <w:sz w:val="24"/>
                <w:szCs w:val="24"/>
              </w:rPr>
              <w:t>,</w:t>
            </w:r>
            <w:r w:rsidR="00615A6A" w:rsidRPr="0075530F">
              <w:rPr>
                <w:rFonts w:ascii="Cambria" w:hAnsi="Cambria" w:cs="Arial"/>
                <w:b w:val="0"/>
                <w:sz w:val="24"/>
                <w:szCs w:val="24"/>
              </w:rPr>
              <w:t xml:space="preserve"> recomendar a aprovação dos Planos de Trabalho Individuais </w:t>
            </w:r>
            <w:r w:rsidR="00D72B26" w:rsidRPr="0075530F">
              <w:rPr>
                <w:rFonts w:ascii="Cambria" w:hAnsi="Cambria" w:cs="Arial"/>
                <w:b w:val="0"/>
                <w:sz w:val="24"/>
                <w:szCs w:val="24"/>
              </w:rPr>
              <w:t>Provisório tanto do departamento de Engenharia de Petróleo como do departamento de Administração Pública. Ademais, a Planilha de Ocupação Docente está preenchida corretamente de forma a contemplar a absorção das atividades docente tanto dos</w:t>
            </w:r>
            <w:r w:rsidR="002F0495">
              <w:rPr>
                <w:rFonts w:ascii="Cambria" w:hAnsi="Cambria" w:cs="Arial"/>
                <w:b w:val="0"/>
                <w:sz w:val="24"/>
                <w:szCs w:val="24"/>
              </w:rPr>
              <w:t xml:space="preserve"> efetivos como dos substitutos</w:t>
            </w:r>
            <w:r w:rsidR="00D72B26" w:rsidRPr="0075530F">
              <w:rPr>
                <w:rFonts w:ascii="Cambria" w:hAnsi="Cambria" w:cs="Arial"/>
                <w:b w:val="0"/>
                <w:sz w:val="24"/>
                <w:szCs w:val="24"/>
              </w:rPr>
              <w:t>.</w:t>
            </w:r>
            <w:r w:rsidR="00615A6A" w:rsidRPr="0075530F">
              <w:rPr>
                <w:rFonts w:ascii="Cambria" w:hAnsi="Cambria" w:cs="Arial"/>
                <w:b w:val="0"/>
                <w:sz w:val="24"/>
                <w:szCs w:val="24"/>
              </w:rPr>
              <w:t xml:space="preserve"> </w:t>
            </w:r>
          </w:p>
          <w:p w14:paraId="769B4BDD" w14:textId="77777777" w:rsidR="006353A8" w:rsidRPr="0075530F" w:rsidRDefault="006353A8" w:rsidP="005F00DB">
            <w:pPr>
              <w:spacing w:line="36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</w:p>
          <w:p w14:paraId="3EBA6727" w14:textId="77777777" w:rsidR="006353A8" w:rsidRPr="0075530F" w:rsidRDefault="006353A8" w:rsidP="005F00DB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75530F">
              <w:rPr>
                <w:rFonts w:ascii="Cambria" w:hAnsi="Cambria" w:cs="Arial"/>
                <w:sz w:val="24"/>
                <w:szCs w:val="24"/>
              </w:rPr>
              <w:t>VOTO DO RELATOR</w:t>
            </w:r>
          </w:p>
          <w:p w14:paraId="10142567" w14:textId="77777777" w:rsidR="006353A8" w:rsidRPr="0075530F" w:rsidRDefault="006353A8" w:rsidP="005F00DB">
            <w:pPr>
              <w:spacing w:line="360" w:lineRule="auto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14:paraId="6FEB98E9" w14:textId="77777777" w:rsidR="006353A8" w:rsidRPr="0075530F" w:rsidRDefault="006353A8" w:rsidP="005F00DB">
            <w:pPr>
              <w:spacing w:line="360" w:lineRule="auto"/>
              <w:jc w:val="both"/>
              <w:rPr>
                <w:rFonts w:ascii="Cambria" w:hAnsi="Cambria" w:cs="Arial"/>
                <w:b w:val="0"/>
                <w:sz w:val="24"/>
                <w:szCs w:val="24"/>
              </w:rPr>
            </w:pPr>
            <w:r w:rsidRPr="0075530F">
              <w:rPr>
                <w:rFonts w:ascii="Cambria" w:hAnsi="Cambria" w:cs="Arial"/>
                <w:b w:val="0"/>
                <w:sz w:val="24"/>
                <w:szCs w:val="24"/>
              </w:rPr>
              <w:t xml:space="preserve">Diante do exposto, </w:t>
            </w:r>
            <w:r w:rsidR="00D72B26" w:rsidRPr="0075530F">
              <w:rPr>
                <w:rFonts w:ascii="Cambria" w:hAnsi="Cambria" w:cs="Arial"/>
                <w:b w:val="0"/>
                <w:sz w:val="24"/>
                <w:szCs w:val="24"/>
              </w:rPr>
              <w:t>sou de parecer favorável à aprovação dos Planos de Trabalho Individual Provisório de ambos os departamentos, pois estão em conformidade com a R</w:t>
            </w:r>
            <w:r w:rsidR="003E3F40" w:rsidRPr="0075530F">
              <w:rPr>
                <w:rFonts w:ascii="Cambria" w:hAnsi="Cambria" w:cs="Arial"/>
                <w:b w:val="0"/>
                <w:sz w:val="24"/>
                <w:szCs w:val="24"/>
              </w:rPr>
              <w:t xml:space="preserve">esolução </w:t>
            </w:r>
            <w:r w:rsidR="00D72B26" w:rsidRPr="0075530F">
              <w:rPr>
                <w:rFonts w:ascii="Cambria" w:hAnsi="Cambria" w:cs="Arial"/>
                <w:b w:val="0"/>
                <w:sz w:val="24"/>
                <w:szCs w:val="24"/>
              </w:rPr>
              <w:t>CONSUNI nº 029/2009 e,</w:t>
            </w:r>
            <w:r w:rsidR="003E3F40" w:rsidRPr="0075530F">
              <w:rPr>
                <w:rFonts w:ascii="Cambria" w:hAnsi="Cambria" w:cs="Arial"/>
                <w:b w:val="0"/>
                <w:sz w:val="24"/>
                <w:szCs w:val="24"/>
              </w:rPr>
              <w:t xml:space="preserve"> </w:t>
            </w:r>
            <w:r w:rsidR="003C2A5A" w:rsidRPr="0075530F">
              <w:rPr>
                <w:rFonts w:ascii="Cambria" w:hAnsi="Cambria" w:cs="Arial"/>
                <w:b w:val="0"/>
                <w:sz w:val="24"/>
                <w:szCs w:val="24"/>
              </w:rPr>
              <w:t>recomendo posição congênere aos demais membros do colegiado</w:t>
            </w:r>
            <w:r w:rsidR="006305BD" w:rsidRPr="0075530F">
              <w:rPr>
                <w:rFonts w:ascii="Cambria" w:hAnsi="Cambria" w:cs="Arial"/>
                <w:b w:val="0"/>
                <w:sz w:val="24"/>
                <w:szCs w:val="24"/>
              </w:rPr>
              <w:t>.</w:t>
            </w:r>
          </w:p>
          <w:tbl>
            <w:tblPr>
              <w:tblStyle w:val="Tabelacomgrade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002"/>
            </w:tblGrid>
            <w:tr w:rsidR="006305BD" w:rsidRPr="0075530F" w14:paraId="16FDE40E" w14:textId="77777777" w:rsidTr="006305BD">
              <w:trPr>
                <w:jc w:val="center"/>
              </w:trPr>
              <w:tc>
                <w:tcPr>
                  <w:tcW w:w="4002" w:type="dxa"/>
                </w:tcPr>
                <w:p w14:paraId="3C562133" w14:textId="77777777" w:rsidR="00E7427F" w:rsidRPr="0075530F" w:rsidRDefault="00E7427F" w:rsidP="005F00DB">
                  <w:pPr>
                    <w:spacing w:line="360" w:lineRule="auto"/>
                    <w:rPr>
                      <w:rFonts w:ascii="Cambria" w:hAnsi="Cambria" w:cs="Arial"/>
                      <w:b/>
                      <w:sz w:val="24"/>
                      <w:szCs w:val="24"/>
                    </w:rPr>
                  </w:pPr>
                </w:p>
                <w:p w14:paraId="4F44736C" w14:textId="77777777" w:rsidR="00E7427F" w:rsidRPr="0075530F" w:rsidRDefault="00E7427F" w:rsidP="005F00DB">
                  <w:pPr>
                    <w:spacing w:line="360" w:lineRule="auto"/>
                    <w:rPr>
                      <w:rFonts w:ascii="Cambria" w:hAnsi="Cambria" w:cs="Arial"/>
                      <w:b/>
                      <w:sz w:val="24"/>
                      <w:szCs w:val="24"/>
                    </w:rPr>
                  </w:pPr>
                </w:p>
                <w:p w14:paraId="100CE488" w14:textId="77777777" w:rsidR="00E7427F" w:rsidRPr="0075530F" w:rsidRDefault="00E7427F" w:rsidP="005F00DB">
                  <w:pPr>
                    <w:spacing w:line="360" w:lineRule="auto"/>
                    <w:rPr>
                      <w:rFonts w:ascii="Cambria" w:hAnsi="Cambria" w:cs="Arial"/>
                      <w:b/>
                      <w:sz w:val="24"/>
                      <w:szCs w:val="24"/>
                    </w:rPr>
                  </w:pPr>
                </w:p>
                <w:p w14:paraId="59A7F744" w14:textId="77777777" w:rsidR="006305BD" w:rsidRPr="0075530F" w:rsidRDefault="006305BD" w:rsidP="005F00DB">
                  <w:pPr>
                    <w:spacing w:line="360" w:lineRule="auto"/>
                    <w:jc w:val="center"/>
                    <w:rPr>
                      <w:rFonts w:ascii="Cambria" w:hAnsi="Cambria" w:cs="Arial"/>
                      <w:b/>
                      <w:sz w:val="24"/>
                      <w:szCs w:val="24"/>
                    </w:rPr>
                  </w:pPr>
                  <w:r w:rsidRPr="0075530F">
                    <w:rPr>
                      <w:rFonts w:ascii="Cambria" w:hAnsi="Cambria" w:cs="Arial"/>
                      <w:b/>
                      <w:sz w:val="24"/>
                      <w:szCs w:val="24"/>
                    </w:rPr>
                    <w:t>________________________</w:t>
                  </w:r>
                </w:p>
                <w:p w14:paraId="1BC5DEF2" w14:textId="77777777" w:rsidR="006305BD" w:rsidRPr="0075530F" w:rsidRDefault="003D606F" w:rsidP="005F00DB">
                  <w:pPr>
                    <w:spacing w:line="360" w:lineRule="auto"/>
                    <w:jc w:val="center"/>
                    <w:rPr>
                      <w:rFonts w:ascii="Cambria" w:hAnsi="Cambria" w:cs="Arial"/>
                      <w:b/>
                      <w:sz w:val="24"/>
                      <w:szCs w:val="24"/>
                    </w:rPr>
                  </w:pPr>
                  <w:r w:rsidRPr="0075530F">
                    <w:rPr>
                      <w:rFonts w:ascii="Cambria" w:hAnsi="Cambria" w:cs="Arial"/>
                      <w:b/>
                      <w:sz w:val="24"/>
                      <w:szCs w:val="24"/>
                    </w:rPr>
                    <w:t xml:space="preserve">Prof. </w:t>
                  </w:r>
                  <w:r w:rsidR="00D72B26" w:rsidRPr="000B7A61">
                    <w:rPr>
                      <w:rFonts w:ascii="Cambria" w:hAnsi="Cambria" w:cs="Arial"/>
                      <w:b/>
                      <w:sz w:val="24"/>
                      <w:szCs w:val="24"/>
                      <w:highlight w:val="black"/>
                    </w:rPr>
                    <w:t xml:space="preserve">Oséias </w:t>
                  </w:r>
                  <w:r w:rsidR="006305BD" w:rsidRPr="000B7A61">
                    <w:rPr>
                      <w:rFonts w:ascii="Cambria" w:hAnsi="Cambria" w:cs="Arial"/>
                      <w:b/>
                      <w:sz w:val="24"/>
                      <w:szCs w:val="24"/>
                      <w:highlight w:val="black"/>
                    </w:rPr>
                    <w:t>Pessoa</w:t>
                  </w:r>
                </w:p>
                <w:p w14:paraId="1106AB54" w14:textId="46A9DA04" w:rsidR="006305BD" w:rsidRPr="0075530F" w:rsidRDefault="000B7A61" w:rsidP="005F00DB">
                  <w:pPr>
                    <w:spacing w:line="360" w:lineRule="auto"/>
                    <w:jc w:val="center"/>
                    <w:rPr>
                      <w:rFonts w:ascii="Cambria" w:hAnsi="Cambria" w:cs="Arial"/>
                      <w:b/>
                      <w:sz w:val="24"/>
                      <w:szCs w:val="24"/>
                    </w:rPr>
                  </w:pPr>
                  <w:r>
                    <w:rPr>
                      <w:rFonts w:ascii="Cambria" w:hAnsi="Cambria" w:cs="Arial"/>
                      <w:b/>
                      <w:sz w:val="24"/>
                      <w:szCs w:val="24"/>
                    </w:rPr>
                    <w:t>Relator</w:t>
                  </w:r>
                  <w:bookmarkStart w:id="0" w:name="_GoBack"/>
                  <w:bookmarkEnd w:id="0"/>
                  <w:r w:rsidR="002F0495">
                    <w:rPr>
                      <w:rFonts w:ascii="Cambria" w:hAnsi="Cambria" w:cs="Arial"/>
                      <w:b/>
                      <w:sz w:val="24"/>
                      <w:szCs w:val="24"/>
                    </w:rPr>
                    <w:t xml:space="preserve"> do Conselho de Centro</w:t>
                  </w:r>
                </w:p>
                <w:p w14:paraId="47E77EF2" w14:textId="77777777" w:rsidR="00E7427F" w:rsidRPr="0075530F" w:rsidRDefault="00E7427F" w:rsidP="005F00DB">
                  <w:pPr>
                    <w:spacing w:line="360" w:lineRule="auto"/>
                    <w:jc w:val="center"/>
                    <w:rPr>
                      <w:rFonts w:ascii="Cambria" w:hAnsi="Cambria" w:cs="Arial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522B445" w14:textId="77777777" w:rsidR="00286888" w:rsidRPr="0075530F" w:rsidRDefault="00286888" w:rsidP="005F00DB">
            <w:pPr>
              <w:spacing w:line="360" w:lineRule="auto"/>
              <w:rPr>
                <w:rFonts w:ascii="Cambria" w:hAnsi="Cambria" w:cs="Arial"/>
                <w:b w:val="0"/>
                <w:sz w:val="24"/>
                <w:szCs w:val="24"/>
              </w:rPr>
            </w:pPr>
          </w:p>
        </w:tc>
      </w:tr>
    </w:tbl>
    <w:p w14:paraId="7455B72E" w14:textId="77777777" w:rsidR="00902234" w:rsidRDefault="00902234" w:rsidP="005F00D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90223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5C46FF" w14:textId="77777777" w:rsidR="00B672A1" w:rsidRDefault="00B672A1" w:rsidP="0075530F">
      <w:pPr>
        <w:spacing w:after="0" w:line="240" w:lineRule="auto"/>
      </w:pPr>
      <w:r>
        <w:separator/>
      </w:r>
    </w:p>
  </w:endnote>
  <w:endnote w:type="continuationSeparator" w:id="0">
    <w:p w14:paraId="15E4AC35" w14:textId="77777777" w:rsidR="00B672A1" w:rsidRDefault="00B672A1" w:rsidP="00755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FFD20E" w14:textId="77777777" w:rsidR="0075530F" w:rsidRDefault="0075530F">
    <w:pPr>
      <w:pStyle w:val="Rodap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61312" behindDoc="1" locked="0" layoutInCell="1" allowOverlap="1" wp14:anchorId="3FA43AFB" wp14:editId="1A7788A7">
          <wp:simplePos x="0" y="0"/>
          <wp:positionH relativeFrom="column">
            <wp:posOffset>-1573619</wp:posOffset>
          </wp:positionH>
          <wp:positionV relativeFrom="paragraph">
            <wp:posOffset>159489</wp:posOffset>
          </wp:positionV>
          <wp:extent cx="5760085" cy="472966"/>
          <wp:effectExtent l="0" t="0" r="0" b="381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rot="10800000" flipH="1">
                    <a:off x="0" y="0"/>
                    <a:ext cx="5760085" cy="472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B7A242" w14:textId="77777777" w:rsidR="00B672A1" w:rsidRDefault="00B672A1" w:rsidP="0075530F">
      <w:pPr>
        <w:spacing w:after="0" w:line="240" w:lineRule="auto"/>
      </w:pPr>
      <w:r>
        <w:separator/>
      </w:r>
    </w:p>
  </w:footnote>
  <w:footnote w:type="continuationSeparator" w:id="0">
    <w:p w14:paraId="7F7DCDF8" w14:textId="77777777" w:rsidR="00B672A1" w:rsidRDefault="00B672A1" w:rsidP="00755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DAF86" w14:textId="77777777" w:rsidR="0075530F" w:rsidRDefault="0075530F" w:rsidP="0075530F">
    <w:pPr>
      <w:spacing w:line="360" w:lineRule="auto"/>
    </w:pPr>
    <w:r w:rsidRPr="005A6274">
      <w:rPr>
        <w:rFonts w:eastAsia="Lucida Sans Unicode"/>
        <w:b/>
        <w:bCs/>
        <w:noProof/>
        <w:szCs w:val="28"/>
        <w:lang w:eastAsia="pt-BR"/>
      </w:rPr>
      <w:drawing>
        <wp:anchor distT="0" distB="0" distL="114300" distR="114300" simplePos="0" relativeHeight="251659264" behindDoc="1" locked="0" layoutInCell="1" allowOverlap="1" wp14:anchorId="7C183B63" wp14:editId="48AB4684">
          <wp:simplePos x="0" y="0"/>
          <wp:positionH relativeFrom="column">
            <wp:posOffset>1221630</wp:posOffset>
          </wp:positionH>
          <wp:positionV relativeFrom="paragraph">
            <wp:posOffset>-465980</wp:posOffset>
          </wp:positionV>
          <wp:extent cx="5760085" cy="472966"/>
          <wp:effectExtent l="0" t="0" r="0" b="0"/>
          <wp:wrapNone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10"/>
                  <a:stretch/>
                </pic:blipFill>
                <pic:spPr>
                  <a:xfrm flipH="1">
                    <a:off x="0" y="0"/>
                    <a:ext cx="5807769" cy="4768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44EB">
      <w:rPr>
        <w:noProof/>
        <w:lang w:eastAsia="pt-BR"/>
      </w:rPr>
      <w:drawing>
        <wp:inline distT="0" distB="0" distL="0" distR="0" wp14:anchorId="6DBD120A" wp14:editId="0969EC8B">
          <wp:extent cx="2900257" cy="647700"/>
          <wp:effectExtent l="0" t="0" r="0" b="0"/>
          <wp:docPr id="20" name="Imagem 20" descr="http://www1.udesc.br/imagens/id_submenu/2020/marca_balne_irio_cambori___horizontal_assinatura_rgb_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1.udesc.br/imagens/id_submenu/2020/marca_balne_irio_cambori___horizontal_assinatura_rgb_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2024" cy="648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888"/>
    <w:rsid w:val="000127AC"/>
    <w:rsid w:val="00024AA8"/>
    <w:rsid w:val="00067CF2"/>
    <w:rsid w:val="00072E23"/>
    <w:rsid w:val="000A0DA5"/>
    <w:rsid w:val="000B7A61"/>
    <w:rsid w:val="000D7489"/>
    <w:rsid w:val="00143711"/>
    <w:rsid w:val="00201450"/>
    <w:rsid w:val="00201DE0"/>
    <w:rsid w:val="0021422A"/>
    <w:rsid w:val="002266D0"/>
    <w:rsid w:val="002462DB"/>
    <w:rsid w:val="00282AF7"/>
    <w:rsid w:val="00286888"/>
    <w:rsid w:val="002F0495"/>
    <w:rsid w:val="00334C30"/>
    <w:rsid w:val="003613C9"/>
    <w:rsid w:val="003C2A5A"/>
    <w:rsid w:val="003D606F"/>
    <w:rsid w:val="003E3F40"/>
    <w:rsid w:val="004011ED"/>
    <w:rsid w:val="00444454"/>
    <w:rsid w:val="004638C2"/>
    <w:rsid w:val="00482327"/>
    <w:rsid w:val="004B64D6"/>
    <w:rsid w:val="0056205B"/>
    <w:rsid w:val="005C782C"/>
    <w:rsid w:val="005F00DB"/>
    <w:rsid w:val="006110B6"/>
    <w:rsid w:val="00615A6A"/>
    <w:rsid w:val="0062410F"/>
    <w:rsid w:val="006305BD"/>
    <w:rsid w:val="006353A8"/>
    <w:rsid w:val="006A5339"/>
    <w:rsid w:val="00703B59"/>
    <w:rsid w:val="00703DE3"/>
    <w:rsid w:val="0075530F"/>
    <w:rsid w:val="007C11D0"/>
    <w:rsid w:val="00826563"/>
    <w:rsid w:val="0084395E"/>
    <w:rsid w:val="008530C2"/>
    <w:rsid w:val="008D6124"/>
    <w:rsid w:val="00902234"/>
    <w:rsid w:val="00912022"/>
    <w:rsid w:val="00996DCC"/>
    <w:rsid w:val="009C7A4D"/>
    <w:rsid w:val="00A174EB"/>
    <w:rsid w:val="00A411C0"/>
    <w:rsid w:val="00AA718B"/>
    <w:rsid w:val="00AE1283"/>
    <w:rsid w:val="00B03818"/>
    <w:rsid w:val="00B26FB2"/>
    <w:rsid w:val="00B672A1"/>
    <w:rsid w:val="00BA0371"/>
    <w:rsid w:val="00BE169F"/>
    <w:rsid w:val="00BF3C15"/>
    <w:rsid w:val="00CB07DA"/>
    <w:rsid w:val="00CB77C2"/>
    <w:rsid w:val="00CF6526"/>
    <w:rsid w:val="00D04AA1"/>
    <w:rsid w:val="00D72B26"/>
    <w:rsid w:val="00E7427F"/>
    <w:rsid w:val="00EA1F31"/>
    <w:rsid w:val="00F0143D"/>
    <w:rsid w:val="00F35544"/>
    <w:rsid w:val="00FA5F99"/>
    <w:rsid w:val="00FF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27F22"/>
  <w15:chartTrackingRefBased/>
  <w15:docId w15:val="{BBAAD717-0863-42AB-87F7-8CE19896A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28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2">
    <w:name w:val="Plain Table 2"/>
    <w:basedOn w:val="Tabelanormal"/>
    <w:uiPriority w:val="42"/>
    <w:rsid w:val="0028688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deLista1Clara-nfase1">
    <w:name w:val="List Table 1 Light Accent 1"/>
    <w:basedOn w:val="Tabelanormal"/>
    <w:uiPriority w:val="46"/>
    <w:rsid w:val="0028688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226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6D0"/>
    <w:rPr>
      <w:rFonts w:ascii="Segoe UI" w:hAnsi="Segoe UI" w:cs="Segoe UI"/>
      <w:sz w:val="18"/>
      <w:szCs w:val="18"/>
    </w:rPr>
  </w:style>
  <w:style w:type="table" w:styleId="TabeladeLista1Clara-nfase5">
    <w:name w:val="List Table 1 Light Accent 5"/>
    <w:basedOn w:val="Tabelanormal"/>
    <w:uiPriority w:val="46"/>
    <w:rsid w:val="000D748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abealho">
    <w:name w:val="header"/>
    <w:basedOn w:val="Normal"/>
    <w:link w:val="CabealhoChar"/>
    <w:uiPriority w:val="99"/>
    <w:unhideWhenUsed/>
    <w:rsid w:val="00755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530F"/>
  </w:style>
  <w:style w:type="paragraph" w:styleId="Rodap">
    <w:name w:val="footer"/>
    <w:basedOn w:val="Normal"/>
    <w:link w:val="RodapChar"/>
    <w:uiPriority w:val="99"/>
    <w:unhideWhenUsed/>
    <w:rsid w:val="0075530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53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OSEIAS ALVES PESSOA</dc:creator>
  <cp:keywords/>
  <dc:description/>
  <cp:lastModifiedBy>Elisandra Godoi Pessoa</cp:lastModifiedBy>
  <cp:revision>2</cp:revision>
  <cp:lastPrinted>2018-08-24T14:49:00Z</cp:lastPrinted>
  <dcterms:created xsi:type="dcterms:W3CDTF">2020-01-14T17:39:00Z</dcterms:created>
  <dcterms:modified xsi:type="dcterms:W3CDTF">2020-01-14T17:39:00Z</dcterms:modified>
</cp:coreProperties>
</file>