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5D87" w14:textId="77777777" w:rsidR="00B34F98" w:rsidRPr="00BC0F11" w:rsidRDefault="00B34F98" w:rsidP="00B07440">
      <w:pPr>
        <w:ind w:left="142"/>
        <w:rPr>
          <w:rFonts w:ascii="Cambria" w:hAnsi="Cambria" w:cs="Arial"/>
          <w:b/>
          <w:sz w:val="24"/>
          <w:szCs w:val="24"/>
        </w:rPr>
      </w:pPr>
    </w:p>
    <w:p w14:paraId="5BCAD3B1" w14:textId="5E3BB500" w:rsidR="00546E4D" w:rsidRPr="00BC0F11" w:rsidRDefault="006353A8" w:rsidP="00BC0F11">
      <w:pPr>
        <w:spacing w:line="600" w:lineRule="auto"/>
        <w:rPr>
          <w:rFonts w:ascii="Cambria" w:hAnsi="Cambria" w:cs="Arial"/>
          <w:sz w:val="24"/>
          <w:szCs w:val="24"/>
        </w:rPr>
      </w:pPr>
      <w:r w:rsidRPr="00BC0F11">
        <w:rPr>
          <w:rFonts w:ascii="Cambria" w:hAnsi="Cambria" w:cs="Arial"/>
          <w:b/>
          <w:sz w:val="24"/>
          <w:szCs w:val="24"/>
        </w:rPr>
        <w:t xml:space="preserve">PROCESSO </w:t>
      </w:r>
      <w:r w:rsidR="006A5339" w:rsidRPr="00BC0F11">
        <w:rPr>
          <w:rFonts w:ascii="Cambria" w:hAnsi="Cambria" w:cs="Arial"/>
          <w:sz w:val="24"/>
          <w:szCs w:val="24"/>
        </w:rPr>
        <w:t>N</w:t>
      </w:r>
      <w:r w:rsidR="006A5339" w:rsidRPr="00BC0F11">
        <w:rPr>
          <w:rFonts w:ascii="Cambria" w:hAnsi="Cambria" w:cs="Arial"/>
          <w:sz w:val="24"/>
          <w:szCs w:val="24"/>
          <w:vertAlign w:val="superscript"/>
        </w:rPr>
        <w:t>O</w:t>
      </w:r>
      <w:r w:rsidR="006A5339" w:rsidRPr="00BC0F11">
        <w:rPr>
          <w:rFonts w:ascii="Cambria" w:hAnsi="Cambria" w:cs="Arial"/>
          <w:sz w:val="24"/>
          <w:szCs w:val="24"/>
        </w:rPr>
        <w:t xml:space="preserve"> </w:t>
      </w:r>
      <w:r w:rsidR="00811194" w:rsidRPr="00F61E71">
        <w:rPr>
          <w:rFonts w:ascii="Cambria" w:hAnsi="Cambria" w:cs="Arial"/>
          <w:sz w:val="24"/>
          <w:szCs w:val="24"/>
          <w:highlight w:val="black"/>
        </w:rPr>
        <w:t>30260</w:t>
      </w:r>
      <w:r w:rsidR="00C63A77" w:rsidRPr="00BC0F11">
        <w:rPr>
          <w:rFonts w:ascii="Cambria" w:hAnsi="Cambria" w:cs="Arial"/>
          <w:sz w:val="24"/>
          <w:szCs w:val="24"/>
        </w:rPr>
        <w:t>/20</w:t>
      </w:r>
      <w:r w:rsidR="00811194" w:rsidRPr="00BC0F11">
        <w:rPr>
          <w:rFonts w:ascii="Cambria" w:hAnsi="Cambria" w:cs="Arial"/>
          <w:sz w:val="24"/>
          <w:szCs w:val="24"/>
        </w:rPr>
        <w:t>19</w:t>
      </w:r>
    </w:p>
    <w:tbl>
      <w:tblPr>
        <w:tblStyle w:val="TabelaSimples2"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286888" w:rsidRPr="00BC0F11" w14:paraId="0806F807" w14:textId="77777777" w:rsidTr="006A5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78570" w14:textId="685A46FA" w:rsidR="00286888" w:rsidRPr="00BC0F11" w:rsidRDefault="00286888" w:rsidP="00BC0F11">
            <w:pPr>
              <w:spacing w:line="600" w:lineRule="auto"/>
              <w:rPr>
                <w:rFonts w:ascii="Cambria" w:hAnsi="Cambria" w:cs="Arial"/>
                <w:sz w:val="24"/>
                <w:szCs w:val="24"/>
              </w:rPr>
            </w:pPr>
            <w:r w:rsidRPr="00BC0F11">
              <w:rPr>
                <w:rFonts w:ascii="Cambria" w:hAnsi="Cambria" w:cs="Arial"/>
                <w:sz w:val="24"/>
                <w:szCs w:val="24"/>
              </w:rPr>
              <w:t xml:space="preserve">DATA: </w:t>
            </w:r>
            <w:r w:rsidR="00054701" w:rsidRPr="00BC0F11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06</w:t>
            </w:r>
            <w:r w:rsidR="00C63A77" w:rsidRPr="00BC0F11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/</w:t>
            </w:r>
            <w:r w:rsidR="00054701" w:rsidRPr="00BC0F11">
              <w:rPr>
                <w:rFonts w:ascii="Cambria" w:hAnsi="Cambria" w:cs="Arial"/>
                <w:b w:val="0"/>
                <w:sz w:val="24"/>
                <w:szCs w:val="24"/>
              </w:rPr>
              <w:t>11</w:t>
            </w:r>
            <w:r w:rsidR="00C63A77" w:rsidRPr="00BC0F11">
              <w:rPr>
                <w:rFonts w:ascii="Cambria" w:hAnsi="Cambria" w:cs="Arial"/>
                <w:b w:val="0"/>
                <w:sz w:val="24"/>
                <w:szCs w:val="24"/>
              </w:rPr>
              <w:t>/201</w:t>
            </w:r>
            <w:r w:rsidR="00CD1B8C" w:rsidRPr="00BC0F11">
              <w:rPr>
                <w:rFonts w:ascii="Cambria" w:hAnsi="Cambria" w:cs="Arial"/>
                <w:b w:val="0"/>
                <w:sz w:val="24"/>
                <w:szCs w:val="24"/>
              </w:rPr>
              <w:t>9</w:t>
            </w:r>
          </w:p>
        </w:tc>
      </w:tr>
      <w:tr w:rsidR="00286888" w:rsidRPr="00BC0F11" w14:paraId="3EB94167" w14:textId="77777777" w:rsidTr="006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4E3E4F" w14:textId="7D6BA45B" w:rsidR="00286888" w:rsidRPr="00BC0F11" w:rsidRDefault="006353A8" w:rsidP="00BC0F11">
            <w:pPr>
              <w:spacing w:line="600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C0F11">
              <w:rPr>
                <w:rFonts w:ascii="Cambria" w:hAnsi="Cambria" w:cs="Arial"/>
                <w:sz w:val="24"/>
                <w:szCs w:val="24"/>
              </w:rPr>
              <w:t>INTERESSADO</w:t>
            </w:r>
            <w:r w:rsidR="00286888" w:rsidRPr="00BC0F11">
              <w:rPr>
                <w:rFonts w:ascii="Cambria" w:hAnsi="Cambria" w:cs="Arial"/>
                <w:sz w:val="24"/>
                <w:szCs w:val="24"/>
              </w:rPr>
              <w:t xml:space="preserve">: </w:t>
            </w:r>
            <w:r w:rsidR="00054701" w:rsidRPr="00F61E71">
              <w:rPr>
                <w:rFonts w:ascii="Cambria" w:hAnsi="Cambria" w:cs="Arial"/>
                <w:b w:val="0"/>
                <w:bCs w:val="0"/>
                <w:sz w:val="24"/>
                <w:szCs w:val="24"/>
                <w:highlight w:val="black"/>
              </w:rPr>
              <w:t>Francisco Germano Martins</w:t>
            </w:r>
            <w:r w:rsidR="0004378A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(chefe de departamento)</w:t>
            </w:r>
          </w:p>
        </w:tc>
      </w:tr>
      <w:tr w:rsidR="00286888" w:rsidRPr="00BC0F11" w14:paraId="0C5E89B3" w14:textId="77777777" w:rsidTr="006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C3B60" w14:textId="77777777" w:rsidR="00286888" w:rsidRPr="00BC0F11" w:rsidRDefault="006353A8" w:rsidP="00BC0F11">
            <w:pPr>
              <w:spacing w:line="600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C0F11">
              <w:rPr>
                <w:rFonts w:ascii="Cambria" w:hAnsi="Cambria" w:cs="Arial"/>
                <w:sz w:val="24"/>
                <w:szCs w:val="24"/>
              </w:rPr>
              <w:t>ORIGEM</w:t>
            </w:r>
            <w:r w:rsidR="00286888" w:rsidRPr="00BC0F11">
              <w:rPr>
                <w:rFonts w:ascii="Cambria" w:hAnsi="Cambria" w:cs="Arial"/>
                <w:sz w:val="24"/>
                <w:szCs w:val="24"/>
              </w:rPr>
              <w:t xml:space="preserve">: </w:t>
            </w:r>
            <w:r w:rsidR="00CD1B8C" w:rsidRPr="00BC0F11">
              <w:rPr>
                <w:rFonts w:ascii="Cambria" w:hAnsi="Cambria" w:cs="Arial"/>
                <w:b w:val="0"/>
                <w:sz w:val="24"/>
                <w:szCs w:val="24"/>
              </w:rPr>
              <w:t>Departamento de Engenharia de Petróleo</w:t>
            </w:r>
          </w:p>
        </w:tc>
      </w:tr>
      <w:tr w:rsidR="005A5FE8" w:rsidRPr="00BC0F11" w14:paraId="5F004379" w14:textId="77777777" w:rsidTr="007B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39C325" w14:textId="2CF85BC2" w:rsidR="005A5FE8" w:rsidRPr="00BC0F11" w:rsidRDefault="005A5FE8" w:rsidP="00BC0F11">
            <w:pPr>
              <w:spacing w:line="60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C0F11">
              <w:rPr>
                <w:rFonts w:ascii="Cambria" w:hAnsi="Cambria" w:cs="Arial"/>
                <w:sz w:val="24"/>
                <w:szCs w:val="24"/>
              </w:rPr>
              <w:t xml:space="preserve">Relator: </w:t>
            </w:r>
            <w:r w:rsidRPr="00F61E71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Oséias A.</w:t>
            </w:r>
            <w:r w:rsidR="0004378A" w:rsidRPr="00F61E71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 xml:space="preserve"> </w:t>
            </w:r>
            <w:r w:rsidRPr="00F61E71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Pessoa</w:t>
            </w:r>
          </w:p>
        </w:tc>
      </w:tr>
      <w:tr w:rsidR="00286888" w:rsidRPr="00BC0F11" w14:paraId="4CAC521E" w14:textId="77777777" w:rsidTr="006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8B033" w14:textId="4633AC2B" w:rsidR="00286888" w:rsidRPr="00BC0F11" w:rsidRDefault="00286888" w:rsidP="00BC0F11">
            <w:pPr>
              <w:spacing w:line="60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C0F11">
              <w:rPr>
                <w:rFonts w:ascii="Cambria" w:hAnsi="Cambria" w:cs="Arial"/>
                <w:sz w:val="24"/>
                <w:szCs w:val="24"/>
              </w:rPr>
              <w:t xml:space="preserve">ASSUNTO: </w:t>
            </w:r>
            <w:r w:rsidR="005E147C" w:rsidRPr="00BC0F11">
              <w:rPr>
                <w:rFonts w:ascii="Cambria" w:hAnsi="Cambria" w:cs="Arial"/>
                <w:b w:val="0"/>
                <w:sz w:val="24"/>
                <w:szCs w:val="24"/>
              </w:rPr>
              <w:t>Solicitação de processo seletivo para a área de</w:t>
            </w:r>
            <w:r w:rsidR="00054701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Engenharia Mecânica</w:t>
            </w:r>
          </w:p>
        </w:tc>
      </w:tr>
      <w:tr w:rsidR="00286888" w:rsidRPr="00BC0F11" w14:paraId="5DD97155" w14:textId="77777777" w:rsidTr="006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</w:tcBorders>
            <w:vAlign w:val="center"/>
          </w:tcPr>
          <w:p w14:paraId="1F22A9E7" w14:textId="77777777" w:rsidR="00B34F98" w:rsidRPr="00BC0F11" w:rsidRDefault="006353A8" w:rsidP="00B34F98">
            <w:pPr>
              <w:spacing w:line="480" w:lineRule="auto"/>
              <w:rPr>
                <w:rFonts w:ascii="Cambria" w:hAnsi="Cambria" w:cs="Arial"/>
                <w:sz w:val="24"/>
                <w:szCs w:val="24"/>
              </w:rPr>
            </w:pPr>
            <w:r w:rsidRPr="00BC0F11">
              <w:rPr>
                <w:rFonts w:ascii="Cambria" w:hAnsi="Cambria" w:cs="Arial"/>
                <w:sz w:val="24"/>
                <w:szCs w:val="24"/>
              </w:rPr>
              <w:t>ANÁLISE</w:t>
            </w:r>
            <w:r w:rsidR="00286888" w:rsidRPr="00BC0F11">
              <w:rPr>
                <w:rFonts w:ascii="Cambria" w:hAnsi="Cambria" w:cs="Arial"/>
                <w:sz w:val="24"/>
                <w:szCs w:val="24"/>
              </w:rPr>
              <w:t>:</w:t>
            </w:r>
          </w:p>
          <w:p w14:paraId="0FDCB6FF" w14:textId="77777777" w:rsidR="00286888" w:rsidRPr="00BC0F11" w:rsidRDefault="00286888" w:rsidP="00B34F98">
            <w:pPr>
              <w:spacing w:line="480" w:lineRule="auto"/>
              <w:rPr>
                <w:rFonts w:ascii="Cambria" w:hAnsi="Cambria" w:cs="Arial"/>
                <w:sz w:val="24"/>
                <w:szCs w:val="24"/>
              </w:rPr>
            </w:pPr>
            <w:r w:rsidRPr="00BC0F11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14:paraId="0AC35FC2" w14:textId="474FCFAD" w:rsidR="00C1247C" w:rsidRPr="00BC0F11" w:rsidRDefault="00054701" w:rsidP="00054701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>Os autos em epígrafe tratam de processo administrativo de abertura de processo seletivo para preenchimento d</w:t>
            </w:r>
            <w:r w:rsidR="00BC0F11" w:rsidRPr="00BC0F11">
              <w:rPr>
                <w:rFonts w:ascii="Cambria" w:hAnsi="Cambria" w:cs="Arial"/>
                <w:b w:val="0"/>
                <w:sz w:val="24"/>
                <w:szCs w:val="24"/>
              </w:rPr>
              <w:t>e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vacância gerado pela dispensa do professor </w:t>
            </w:r>
            <w:r w:rsidRPr="00F61E71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 xml:space="preserve">Hermínio </w:t>
            </w:r>
            <w:proofErr w:type="spellStart"/>
            <w:r w:rsidRPr="00F61E71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Tasinafo</w:t>
            </w:r>
            <w:proofErr w:type="spellEnd"/>
            <w:r w:rsidRPr="00F61E71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 xml:space="preserve"> Honório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, a qual </w:t>
            </w:r>
            <w:r w:rsidR="00BC0F11" w:rsidRPr="00BC0F11">
              <w:rPr>
                <w:rFonts w:ascii="Cambria" w:hAnsi="Cambria" w:cs="Arial"/>
                <w:b w:val="0"/>
                <w:sz w:val="24"/>
                <w:szCs w:val="24"/>
              </w:rPr>
              <w:t>intempestivamente</w:t>
            </w:r>
            <w:r w:rsidR="008334E4">
              <w:rPr>
                <w:rFonts w:ascii="Cambria" w:hAnsi="Cambria" w:cs="Arial"/>
                <w:b w:val="0"/>
                <w:sz w:val="24"/>
                <w:szCs w:val="24"/>
              </w:rPr>
              <w:t>,</w:t>
            </w:r>
            <w:r w:rsidR="00BC0F11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comunicou a Chefia de Departamento </w:t>
            </w:r>
            <w:r w:rsidR="00C1247C" w:rsidRPr="00BC0F11">
              <w:rPr>
                <w:rFonts w:ascii="Cambria" w:hAnsi="Cambria" w:cs="Arial"/>
                <w:b w:val="0"/>
                <w:sz w:val="24"/>
                <w:szCs w:val="24"/>
              </w:rPr>
              <w:t>a necessidade de priorizar outros afazeres profissionais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. </w:t>
            </w:r>
          </w:p>
          <w:p w14:paraId="3ED1028E" w14:textId="77777777" w:rsidR="00C1247C" w:rsidRPr="00BC0F11" w:rsidRDefault="00C1247C" w:rsidP="00054701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</w:p>
          <w:p w14:paraId="58679115" w14:textId="18636069" w:rsidR="00054701" w:rsidRPr="00BC0F11" w:rsidRDefault="00C1247C" w:rsidP="00054701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>Nesta toada, analisando as exigências dadas</w:t>
            </w:r>
            <w:r w:rsidR="00054701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pelo Art. 3° da Resolução N° 015/2016 – CONSEPE observamos </w:t>
            </w:r>
            <w:r w:rsidR="00811194" w:rsidRPr="00BC0F11">
              <w:rPr>
                <w:rFonts w:ascii="Cambria" w:hAnsi="Cambria" w:cs="Arial"/>
                <w:b w:val="0"/>
                <w:sz w:val="24"/>
                <w:szCs w:val="24"/>
              </w:rPr>
              <w:t>que o processo seletivo está</w:t>
            </w:r>
            <w:r w:rsidR="00054701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devidamente preenchid</w:t>
            </w:r>
            <w:r w:rsidR="00811194" w:rsidRPr="00BC0F11">
              <w:rPr>
                <w:rFonts w:ascii="Cambria" w:hAnsi="Cambria" w:cs="Arial"/>
                <w:b w:val="0"/>
                <w:sz w:val="24"/>
                <w:szCs w:val="24"/>
              </w:rPr>
              <w:t>o</w:t>
            </w:r>
            <w:r w:rsidR="00054701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e ressonante com o conteúdo jurídico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, a qual subscrevemos </w:t>
            </w: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ipsi</w:t>
            </w:r>
            <w:r w:rsidR="00BC0F11"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s</w:t>
            </w: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 xml:space="preserve"> lit</w:t>
            </w:r>
            <w:r w:rsidR="00BC0F11"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t</w:t>
            </w: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eris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>:</w:t>
            </w:r>
          </w:p>
          <w:p w14:paraId="06DEE521" w14:textId="77777777" w:rsidR="00C1247C" w:rsidRPr="00BC0F11" w:rsidRDefault="00C1247C" w:rsidP="00054701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14:paraId="00CEEDDF" w14:textId="18F9D493" w:rsidR="00C1247C" w:rsidRPr="00BC0F11" w:rsidRDefault="00C1247C" w:rsidP="00BC0F11">
            <w:pPr>
              <w:spacing w:line="276" w:lineRule="auto"/>
              <w:ind w:left="2163"/>
              <w:jc w:val="both"/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Art. 3º - São consideradas necessidades temporárias as caracterizadas por inexistência ou impossibilidade de professores do quadro efetivo em Condições de assumir os encargos decorrentes de:</w:t>
            </w:r>
          </w:p>
          <w:p w14:paraId="0F973323" w14:textId="573BF91C" w:rsidR="00C1247C" w:rsidRPr="00BC0F11" w:rsidRDefault="00C1247C" w:rsidP="00BC0F11">
            <w:pPr>
              <w:spacing w:line="276" w:lineRule="auto"/>
              <w:ind w:left="2163"/>
              <w:jc w:val="both"/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lastRenderedPageBreak/>
              <w:t xml:space="preserve">I — </w:t>
            </w:r>
            <w:proofErr w:type="gramStart"/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aposentadoria</w:t>
            </w:r>
            <w:proofErr w:type="gramEnd"/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, exoneração, morte, licença de saúde, maternidade e licença remunerada;</w:t>
            </w:r>
          </w:p>
          <w:p w14:paraId="369174CF" w14:textId="77777777" w:rsidR="00C1247C" w:rsidRPr="00BC0F11" w:rsidRDefault="00C1247C" w:rsidP="00BC0F11">
            <w:pPr>
              <w:spacing w:line="276" w:lineRule="auto"/>
              <w:ind w:left="2163"/>
              <w:jc w:val="both"/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 xml:space="preserve">II — </w:t>
            </w:r>
            <w:proofErr w:type="gramStart"/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não</w:t>
            </w:r>
            <w:proofErr w:type="gramEnd"/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 xml:space="preserve"> preenchimento de vaga em Concurso Público;</w:t>
            </w:r>
          </w:p>
          <w:p w14:paraId="053AF60B" w14:textId="77777777" w:rsidR="00C1247C" w:rsidRPr="00BC0F11" w:rsidRDefault="00C1247C" w:rsidP="00BC0F11">
            <w:pPr>
              <w:spacing w:line="276" w:lineRule="auto"/>
              <w:ind w:left="2163"/>
              <w:jc w:val="both"/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III — mudança de regime académico, criação de curso ou alteração curricular;</w:t>
            </w:r>
          </w:p>
          <w:p w14:paraId="3C241DC3" w14:textId="04343ECB" w:rsidR="00C1247C" w:rsidRPr="00BC0F11" w:rsidRDefault="00C1247C" w:rsidP="00BC0F11">
            <w:pPr>
              <w:spacing w:line="276" w:lineRule="auto"/>
              <w:ind w:left="2163"/>
              <w:jc w:val="both"/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 xml:space="preserve">IV — </w:t>
            </w:r>
            <w:proofErr w:type="gramStart"/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afastamento</w:t>
            </w:r>
            <w:proofErr w:type="gramEnd"/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 xml:space="preserve"> para cursar pós-graduação, atuar como professor visitante ou realizar estágio em outra instituição;</w:t>
            </w:r>
          </w:p>
          <w:p w14:paraId="11665950" w14:textId="7B5B9BC7" w:rsidR="00C1247C" w:rsidRPr="00BC0F11" w:rsidRDefault="00C1247C" w:rsidP="00BC0F11">
            <w:pPr>
              <w:spacing w:line="276" w:lineRule="auto"/>
              <w:ind w:left="2163"/>
              <w:jc w:val="both"/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 xml:space="preserve">V — </w:t>
            </w:r>
            <w:proofErr w:type="gramStart"/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afastamento</w:t>
            </w:r>
            <w:proofErr w:type="gramEnd"/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 xml:space="preserve"> para exercer cargo de provimento em comissão ou função de confiança no governo federal, estadual ou municipal ou na administração da própria Universidade;</w:t>
            </w:r>
          </w:p>
          <w:p w14:paraId="400D70FE" w14:textId="745023BD" w:rsidR="00C1247C" w:rsidRPr="00BC0F11" w:rsidRDefault="00C1247C" w:rsidP="00BC0F11">
            <w:pPr>
              <w:spacing w:line="276" w:lineRule="auto"/>
              <w:ind w:left="2163"/>
              <w:jc w:val="both"/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 xml:space="preserve">VI - </w:t>
            </w:r>
            <w:proofErr w:type="gramStart"/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necessidades</w:t>
            </w:r>
            <w:proofErr w:type="gramEnd"/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 xml:space="preserve"> decorrentes da falta de corpo docente efetivo, em razão do não preenchimento do seu quadro de corpo docente efetivo;</w:t>
            </w:r>
          </w:p>
          <w:p w14:paraId="1835BD7B" w14:textId="091B7697" w:rsidR="00054701" w:rsidRPr="00BC0F11" w:rsidRDefault="00C1247C" w:rsidP="00BC0F11">
            <w:pPr>
              <w:spacing w:line="276" w:lineRule="auto"/>
              <w:ind w:left="2163"/>
              <w:jc w:val="both"/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VII – Credenciamento de professor do corpo docente em programas de pós-graduação</w:t>
            </w:r>
            <w:r w:rsidR="00C53A57"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 xml:space="preserve"> </w:t>
            </w: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stricto sensu recomendado pela CAPES, atestado pelo programa. (redação dada pela</w:t>
            </w:r>
            <w:r w:rsidR="00C53A57"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 xml:space="preserve"> </w:t>
            </w:r>
            <w:r w:rsidRPr="00BC0F11">
              <w:rPr>
                <w:rFonts w:ascii="Cambria" w:hAnsi="Cambria" w:cs="Arial"/>
                <w:b w:val="0"/>
                <w:i/>
                <w:iCs/>
                <w:sz w:val="24"/>
                <w:szCs w:val="24"/>
              </w:rPr>
              <w:t>Resolução nº 35/2017-CONSEPE)</w:t>
            </w:r>
          </w:p>
          <w:p w14:paraId="2BAA5D56" w14:textId="77777777" w:rsidR="00C53A57" w:rsidRPr="00BC0F11" w:rsidRDefault="00C53A57" w:rsidP="00054701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</w:p>
          <w:p w14:paraId="5DDA28EC" w14:textId="619FD679" w:rsidR="00BC0F11" w:rsidRPr="00BC0F11" w:rsidRDefault="00BC0F11" w:rsidP="00054701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>Por conseguinte</w:t>
            </w:r>
            <w:r w:rsidR="00FA5E5E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atualmente </w:t>
            </w:r>
            <w:r w:rsidR="00FA5E5E" w:rsidRPr="00BC0F11">
              <w:rPr>
                <w:rFonts w:ascii="Cambria" w:hAnsi="Cambria" w:cs="Arial"/>
                <w:b w:val="0"/>
                <w:sz w:val="24"/>
                <w:szCs w:val="24"/>
              </w:rPr>
              <w:t>o ilustre professor leciona em 2019/02 as disciplina</w:t>
            </w:r>
            <w:r w:rsidR="00811194" w:rsidRPr="00BC0F11">
              <w:rPr>
                <w:rFonts w:ascii="Cambria" w:hAnsi="Cambria" w:cs="Arial"/>
                <w:b w:val="0"/>
                <w:sz w:val="24"/>
                <w:szCs w:val="24"/>
              </w:rPr>
              <w:t>s</w:t>
            </w:r>
            <w:r w:rsidR="00FA5E5E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de Desenho Técnico Assistido por Computador </w:t>
            </w:r>
            <w:r w:rsidR="00811194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de 3 créditos </w:t>
            </w:r>
            <w:r w:rsidR="00FA5E5E" w:rsidRPr="00BC0F11">
              <w:rPr>
                <w:rFonts w:ascii="Cambria" w:hAnsi="Cambria" w:cs="Arial"/>
                <w:b w:val="0"/>
                <w:sz w:val="24"/>
                <w:szCs w:val="24"/>
              </w:rPr>
              <w:t>e Máquinas de Fluxo</w:t>
            </w:r>
            <w:r w:rsidR="00811194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de 4 créditos, as quais deverão ser cobertas p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ela contratação oriunda do processo em epígrafe. </w:t>
            </w:r>
          </w:p>
          <w:p w14:paraId="3B23C1C4" w14:textId="77777777" w:rsidR="00BC0F11" w:rsidRPr="00BC0F11" w:rsidRDefault="00BC0F11" w:rsidP="00054701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</w:p>
          <w:p w14:paraId="39C734B7" w14:textId="535B8015" w:rsidR="00BC0F11" w:rsidRPr="00BC0F11" w:rsidRDefault="00BC0F11" w:rsidP="00054701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>Nesta toada, ressaltamos que a</w:t>
            </w:r>
            <w:r w:rsidR="00811194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disciplina de Desenho Assistido por Computador não possui no departamento 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de Engenharia de Petróleo </w:t>
            </w:r>
            <w:r w:rsidR="00811194" w:rsidRPr="00BC0F11">
              <w:rPr>
                <w:rFonts w:ascii="Cambria" w:hAnsi="Cambria" w:cs="Arial"/>
                <w:b w:val="0"/>
                <w:sz w:val="24"/>
                <w:szCs w:val="24"/>
              </w:rPr>
              <w:t>professor em condições para lecioná-las.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Assim sendo, </w:t>
            </w:r>
            <w:r w:rsidR="00054701" w:rsidRPr="00BC0F11">
              <w:rPr>
                <w:rFonts w:ascii="Cambria" w:hAnsi="Cambria" w:cs="Arial"/>
                <w:b w:val="0"/>
                <w:sz w:val="24"/>
                <w:szCs w:val="24"/>
              </w:rPr>
              <w:t>este relato que ora se apresenta para fins de emissão de parecer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  <w:r w:rsidR="00C53A57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se consubstancia no inciso VI, visto que o quadro docente 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está ainda </w:t>
            </w:r>
            <w:r w:rsidR="00C53A57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em fase de consolidação. </w:t>
            </w:r>
          </w:p>
          <w:p w14:paraId="2F0F9045" w14:textId="77777777" w:rsidR="00BC0F11" w:rsidRPr="00BC0F11" w:rsidRDefault="00BC0F11" w:rsidP="00054701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</w:p>
          <w:p w14:paraId="037B13C4" w14:textId="4E6E96B8" w:rsidR="005E147C" w:rsidRPr="00BC0F11" w:rsidRDefault="00C53A57" w:rsidP="00054701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lastRenderedPageBreak/>
              <w:t xml:space="preserve">Ademais, a solicitação </w:t>
            </w:r>
            <w:r w:rsidR="00BC0F11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somente 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foi desencadeada </w:t>
            </w:r>
            <w:r w:rsidR="00BC0F11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após a 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>dispensa</w:t>
            </w:r>
            <w:r w:rsidR="00BC0F11" w:rsidRPr="00BC0F11">
              <w:rPr>
                <w:rFonts w:ascii="Cambria" w:hAnsi="Cambria" w:cs="Arial"/>
                <w:b w:val="0"/>
                <w:sz w:val="24"/>
                <w:szCs w:val="24"/>
              </w:rPr>
              <w:t>,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  <w:r w:rsidR="00BC0F11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a pedido, do professor </w:t>
            </w:r>
            <w:r w:rsidRPr="00F61E71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Hermínio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  <w:r w:rsidR="00054701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Estabelece</w:t>
            </w:r>
            <w:r w:rsidR="00B24DC1" w:rsidRPr="00BC0F11">
              <w:rPr>
                <w:rFonts w:ascii="Cambria" w:hAnsi="Cambria" w:cs="Arial"/>
                <w:b w:val="0"/>
                <w:sz w:val="24"/>
                <w:szCs w:val="24"/>
              </w:rPr>
              <w:t>mos ainda que a referida demanda se originou pontualment</w:t>
            </w:r>
            <w:r w:rsidR="00BC0F11" w:rsidRPr="00BC0F11">
              <w:rPr>
                <w:rFonts w:ascii="Cambria" w:hAnsi="Cambria" w:cs="Arial"/>
                <w:b w:val="0"/>
                <w:sz w:val="24"/>
                <w:szCs w:val="24"/>
              </w:rPr>
              <w:t>e</w:t>
            </w:r>
            <w:r w:rsidR="00B24DC1" w:rsidRPr="00BC0F11">
              <w:rPr>
                <w:rFonts w:ascii="Cambria" w:hAnsi="Cambria" w:cs="Arial"/>
                <w:b w:val="0"/>
                <w:sz w:val="24"/>
                <w:szCs w:val="24"/>
              </w:rPr>
              <w:t>, todavia as causalidades</w:t>
            </w:r>
            <w:r w:rsidR="00811194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, ou seja, casuística heurística </w:t>
            </w:r>
            <w:r w:rsidR="00B24DC1" w:rsidRPr="00BC0F11">
              <w:rPr>
                <w:rFonts w:ascii="Cambria" w:hAnsi="Cambria" w:cs="Arial"/>
                <w:b w:val="0"/>
                <w:sz w:val="24"/>
                <w:szCs w:val="24"/>
              </w:rPr>
              <w:t>são oriundas da falta de completude do quadro docente</w:t>
            </w:r>
            <w:r w:rsidR="00BC0F11" w:rsidRPr="00BC0F11">
              <w:rPr>
                <w:rFonts w:ascii="Cambria" w:hAnsi="Cambria" w:cs="Arial"/>
                <w:b w:val="0"/>
                <w:sz w:val="24"/>
                <w:szCs w:val="24"/>
              </w:rPr>
              <w:t>. N</w:t>
            </w:r>
            <w:r w:rsidR="00054701" w:rsidRPr="00BC0F11">
              <w:rPr>
                <w:rFonts w:ascii="Cambria" w:hAnsi="Cambria" w:cs="Arial"/>
                <w:b w:val="0"/>
                <w:sz w:val="24"/>
                <w:szCs w:val="24"/>
              </w:rPr>
              <w:t>este sentido, após análise do processo em epígrafe, concordamos que o presente</w:t>
            </w:r>
            <w:r w:rsidR="00B24DC1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processo respeita as normativas internas.</w:t>
            </w:r>
          </w:p>
          <w:p w14:paraId="7B51B613" w14:textId="77777777" w:rsidR="00B34F98" w:rsidRPr="00BC0F11" w:rsidRDefault="00B34F98" w:rsidP="00B34F98">
            <w:pPr>
              <w:spacing w:line="48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08C2E055" w14:textId="77777777" w:rsidR="006353A8" w:rsidRPr="00BC0F11" w:rsidRDefault="006353A8" w:rsidP="00B34F98">
            <w:pPr>
              <w:spacing w:line="48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C0F11">
              <w:rPr>
                <w:rFonts w:ascii="Cambria" w:hAnsi="Cambria" w:cs="Arial"/>
                <w:sz w:val="24"/>
                <w:szCs w:val="24"/>
              </w:rPr>
              <w:t>VOT</w:t>
            </w:r>
            <w:r w:rsidR="00846379" w:rsidRPr="00BC0F11">
              <w:rPr>
                <w:rFonts w:ascii="Cambria" w:hAnsi="Cambria" w:cs="Arial"/>
                <w:sz w:val="24"/>
                <w:szCs w:val="24"/>
              </w:rPr>
              <w:t>O DO RELATOR</w:t>
            </w:r>
          </w:p>
          <w:p w14:paraId="17E1A12F" w14:textId="007929CB" w:rsidR="00B34F98" w:rsidRPr="00BC0F11" w:rsidRDefault="006353A8" w:rsidP="00B34F9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Diante do exposto, considero que </w:t>
            </w:r>
            <w:r w:rsidR="00846379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a </w:t>
            </w:r>
            <w:r w:rsidR="00CD1B8C"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solicitação 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>atende em plenitude de mérito, leg</w:t>
            </w:r>
            <w:r w:rsidR="008530C2" w:rsidRPr="00BC0F11">
              <w:rPr>
                <w:rFonts w:ascii="Cambria" w:hAnsi="Cambria" w:cs="Arial"/>
                <w:b w:val="0"/>
                <w:sz w:val="24"/>
                <w:szCs w:val="24"/>
              </w:rPr>
              <w:t>alidade e forma o regramento legal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da UDESC</w:t>
            </w:r>
            <w:r w:rsidR="00CD1B8C" w:rsidRPr="00BC0F11">
              <w:rPr>
                <w:rFonts w:ascii="Cambria" w:hAnsi="Cambria" w:cs="Arial"/>
                <w:b w:val="0"/>
                <w:sz w:val="24"/>
                <w:szCs w:val="24"/>
              </w:rPr>
              <w:t>, portanto,</w:t>
            </w:r>
            <w:r w:rsidRPr="00BC0F11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  <w:r w:rsidR="00CD1B8C" w:rsidRPr="00BC0F11">
              <w:rPr>
                <w:rFonts w:ascii="Cambria" w:hAnsi="Cambria" w:cs="Arial"/>
                <w:b w:val="0"/>
                <w:sz w:val="24"/>
                <w:szCs w:val="24"/>
              </w:rPr>
              <w:t>sou de parecer favorável</w:t>
            </w:r>
            <w:r w:rsidR="00846379" w:rsidRPr="00BC0F11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8"/>
            </w:tblGrid>
            <w:tr w:rsidR="006305BD" w:rsidRPr="00BC0F11" w14:paraId="14697C8B" w14:textId="77777777" w:rsidTr="005A5FE8">
              <w:trPr>
                <w:jc w:val="center"/>
              </w:trPr>
              <w:tc>
                <w:tcPr>
                  <w:tcW w:w="4888" w:type="dxa"/>
                </w:tcPr>
                <w:p w14:paraId="314EB12B" w14:textId="77777777" w:rsidR="00B07440" w:rsidRPr="00BC0F11" w:rsidRDefault="00B07440" w:rsidP="00B34F98">
                  <w:pPr>
                    <w:spacing w:line="48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  <w:p w14:paraId="32EF892D" w14:textId="77777777" w:rsidR="006305BD" w:rsidRPr="00BC0F11" w:rsidRDefault="006305BD" w:rsidP="00B34F98">
                  <w:pPr>
                    <w:spacing w:line="48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BC0F11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_______________________</w:t>
                  </w:r>
                  <w:r w:rsidR="001445D1" w:rsidRPr="00BC0F11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__________________</w:t>
                  </w:r>
                  <w:r w:rsidRPr="00BC0F11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_</w:t>
                  </w:r>
                </w:p>
                <w:p w14:paraId="2A6E52EC" w14:textId="72EF2C97" w:rsidR="006305BD" w:rsidRPr="00BC0F11" w:rsidRDefault="006305BD" w:rsidP="00B34F98">
                  <w:pPr>
                    <w:spacing w:line="480" w:lineRule="auto"/>
                    <w:jc w:val="center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BC0F11">
                    <w:rPr>
                      <w:rFonts w:ascii="Cambria" w:hAnsi="Cambria" w:cs="Arial"/>
                      <w:sz w:val="24"/>
                      <w:szCs w:val="24"/>
                    </w:rPr>
                    <w:t xml:space="preserve">Prof. </w:t>
                  </w:r>
                  <w:bookmarkStart w:id="0" w:name="_GoBack"/>
                  <w:bookmarkEnd w:id="0"/>
                  <w:r w:rsidRPr="00BC0F11">
                    <w:rPr>
                      <w:rFonts w:ascii="Cambria" w:hAnsi="Cambria" w:cs="Arial"/>
                      <w:sz w:val="24"/>
                      <w:szCs w:val="24"/>
                    </w:rPr>
                    <w:t xml:space="preserve"> </w:t>
                  </w:r>
                  <w:r w:rsidRPr="00F61E71">
                    <w:rPr>
                      <w:rFonts w:ascii="Cambria" w:hAnsi="Cambria" w:cs="Arial"/>
                      <w:sz w:val="24"/>
                      <w:szCs w:val="24"/>
                      <w:highlight w:val="black"/>
                    </w:rPr>
                    <w:t>Oséias A. Pessoa</w:t>
                  </w:r>
                </w:p>
                <w:p w14:paraId="656FFDD3" w14:textId="77777777" w:rsidR="006305BD" w:rsidRPr="00BC0F11" w:rsidRDefault="00846379" w:rsidP="00B34F98">
                  <w:pPr>
                    <w:spacing w:line="480" w:lineRule="auto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BC0F11">
                    <w:rPr>
                      <w:rFonts w:ascii="Cambria" w:hAnsi="Cambria" w:cs="Arial"/>
                      <w:sz w:val="24"/>
                      <w:szCs w:val="24"/>
                    </w:rPr>
                    <w:t>Relator</w:t>
                  </w:r>
                </w:p>
              </w:tc>
            </w:tr>
          </w:tbl>
          <w:p w14:paraId="2DDBA1C3" w14:textId="77777777" w:rsidR="00286888" w:rsidRPr="00BC0F11" w:rsidRDefault="00286888" w:rsidP="00B34F98">
            <w:pPr>
              <w:spacing w:line="480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</w:tr>
    </w:tbl>
    <w:p w14:paraId="48264CC6" w14:textId="77777777" w:rsidR="00B34F98" w:rsidRPr="00BC0F11" w:rsidRDefault="00B34F98" w:rsidP="00286888">
      <w:pPr>
        <w:jc w:val="both"/>
        <w:rPr>
          <w:rFonts w:ascii="Cambria" w:hAnsi="Cambria" w:cs="Arial"/>
          <w:sz w:val="24"/>
          <w:szCs w:val="24"/>
        </w:rPr>
      </w:pPr>
    </w:p>
    <w:sectPr w:rsidR="00B34F98" w:rsidRPr="00BC0F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5406" w14:textId="77777777" w:rsidR="00E05D4C" w:rsidRDefault="00E05D4C" w:rsidP="00C63A77">
      <w:pPr>
        <w:spacing w:after="0" w:line="240" w:lineRule="auto"/>
      </w:pPr>
      <w:r>
        <w:separator/>
      </w:r>
    </w:p>
  </w:endnote>
  <w:endnote w:type="continuationSeparator" w:id="0">
    <w:p w14:paraId="0450CD40" w14:textId="77777777" w:rsidR="00E05D4C" w:rsidRDefault="00E05D4C" w:rsidP="00C6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9DAD" w14:textId="4EECB5FA" w:rsidR="00BC0F11" w:rsidRDefault="008334E4" w:rsidP="008334E4">
    <w:pPr>
      <w:pStyle w:val="Rodap"/>
      <w:tabs>
        <w:tab w:val="clear" w:pos="4252"/>
        <w:tab w:val="clear" w:pos="8504"/>
        <w:tab w:val="left" w:pos="1855"/>
      </w:tabs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0387F400" wp14:editId="3B4453CE">
          <wp:simplePos x="0" y="0"/>
          <wp:positionH relativeFrom="column">
            <wp:posOffset>-1574800</wp:posOffset>
          </wp:positionH>
          <wp:positionV relativeFrom="paragraph">
            <wp:posOffset>133045</wp:posOffset>
          </wp:positionV>
          <wp:extent cx="5760085" cy="47244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27B4" w14:textId="77777777" w:rsidR="00E05D4C" w:rsidRDefault="00E05D4C" w:rsidP="00C63A77">
      <w:pPr>
        <w:spacing w:after="0" w:line="240" w:lineRule="auto"/>
      </w:pPr>
      <w:r>
        <w:separator/>
      </w:r>
    </w:p>
  </w:footnote>
  <w:footnote w:type="continuationSeparator" w:id="0">
    <w:p w14:paraId="6404B93F" w14:textId="77777777" w:rsidR="00E05D4C" w:rsidRDefault="00E05D4C" w:rsidP="00C6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E9A2" w14:textId="270FAE8E" w:rsidR="00C63A77" w:rsidRDefault="008334E4" w:rsidP="008334E4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B24044C" wp14:editId="4FC5955A">
          <wp:simplePos x="0" y="0"/>
          <wp:positionH relativeFrom="column">
            <wp:posOffset>1221740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30">
      <w:rPr>
        <w:noProof/>
        <w:lang w:eastAsia="pt-BR"/>
      </w:rPr>
      <w:drawing>
        <wp:inline distT="0" distB="0" distL="0" distR="0" wp14:anchorId="69FF6AF2" wp14:editId="06B6AA2C">
          <wp:extent cx="2905125" cy="64770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88"/>
    <w:rsid w:val="000127AC"/>
    <w:rsid w:val="00024AA8"/>
    <w:rsid w:val="0004378A"/>
    <w:rsid w:val="00054701"/>
    <w:rsid w:val="00067CF2"/>
    <w:rsid w:val="000A0DA5"/>
    <w:rsid w:val="000D7489"/>
    <w:rsid w:val="000E2AD4"/>
    <w:rsid w:val="00143711"/>
    <w:rsid w:val="001445D1"/>
    <w:rsid w:val="001A4632"/>
    <w:rsid w:val="0021422A"/>
    <w:rsid w:val="002266D0"/>
    <w:rsid w:val="002462DB"/>
    <w:rsid w:val="00282AF7"/>
    <w:rsid w:val="0028338D"/>
    <w:rsid w:val="00286888"/>
    <w:rsid w:val="003613C9"/>
    <w:rsid w:val="004011ED"/>
    <w:rsid w:val="00444454"/>
    <w:rsid w:val="004638C2"/>
    <w:rsid w:val="004B64D6"/>
    <w:rsid w:val="004F0EAF"/>
    <w:rsid w:val="00546E4D"/>
    <w:rsid w:val="0056205B"/>
    <w:rsid w:val="005A5FE8"/>
    <w:rsid w:val="005C3F91"/>
    <w:rsid w:val="005E147C"/>
    <w:rsid w:val="006005E5"/>
    <w:rsid w:val="0062410F"/>
    <w:rsid w:val="006305BD"/>
    <w:rsid w:val="006353A8"/>
    <w:rsid w:val="006A5339"/>
    <w:rsid w:val="00703B59"/>
    <w:rsid w:val="00703DE3"/>
    <w:rsid w:val="007C11D0"/>
    <w:rsid w:val="007E006D"/>
    <w:rsid w:val="00811194"/>
    <w:rsid w:val="008334E4"/>
    <w:rsid w:val="008405F9"/>
    <w:rsid w:val="0084395E"/>
    <w:rsid w:val="00846379"/>
    <w:rsid w:val="008530C2"/>
    <w:rsid w:val="00902234"/>
    <w:rsid w:val="00912022"/>
    <w:rsid w:val="00996DCC"/>
    <w:rsid w:val="00A174EB"/>
    <w:rsid w:val="00A411C0"/>
    <w:rsid w:val="00AA718B"/>
    <w:rsid w:val="00AE1283"/>
    <w:rsid w:val="00B07440"/>
    <w:rsid w:val="00B24DC1"/>
    <w:rsid w:val="00B34F98"/>
    <w:rsid w:val="00BA0371"/>
    <w:rsid w:val="00BC0F11"/>
    <w:rsid w:val="00BF3C15"/>
    <w:rsid w:val="00C1247C"/>
    <w:rsid w:val="00C53A57"/>
    <w:rsid w:val="00C63A77"/>
    <w:rsid w:val="00CB07DA"/>
    <w:rsid w:val="00CB77C2"/>
    <w:rsid w:val="00CD1B8C"/>
    <w:rsid w:val="00D04AA1"/>
    <w:rsid w:val="00DB281D"/>
    <w:rsid w:val="00E05D4C"/>
    <w:rsid w:val="00EA1F31"/>
    <w:rsid w:val="00EA2DD7"/>
    <w:rsid w:val="00F0143D"/>
    <w:rsid w:val="00F35544"/>
    <w:rsid w:val="00F61E71"/>
    <w:rsid w:val="00FA5E5E"/>
    <w:rsid w:val="00FF0B11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9AFF"/>
  <w15:chartTrackingRefBased/>
  <w15:docId w15:val="{BBAAD717-0863-42AB-87F7-8CE19896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2868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-nfase1">
    <w:name w:val="List Table 1 Light Accent 1"/>
    <w:basedOn w:val="Tabelanormal"/>
    <w:uiPriority w:val="46"/>
    <w:rsid w:val="002868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D0"/>
    <w:rPr>
      <w:rFonts w:ascii="Segoe UI" w:hAnsi="Segoe UI" w:cs="Segoe UI"/>
      <w:sz w:val="18"/>
      <w:szCs w:val="18"/>
    </w:rPr>
  </w:style>
  <w:style w:type="table" w:styleId="TabeladeLista1Clara-nfase5">
    <w:name w:val="List Table 1 Light Accent 5"/>
    <w:basedOn w:val="Tabelanormal"/>
    <w:uiPriority w:val="46"/>
    <w:rsid w:val="000D74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6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A77"/>
  </w:style>
  <w:style w:type="paragraph" w:styleId="Rodap">
    <w:name w:val="footer"/>
    <w:basedOn w:val="Normal"/>
    <w:link w:val="RodapChar"/>
    <w:uiPriority w:val="99"/>
    <w:unhideWhenUsed/>
    <w:rsid w:val="00C6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Elisandra Godoi Pessoa</cp:lastModifiedBy>
  <cp:revision>2</cp:revision>
  <cp:lastPrinted>2019-02-13T13:57:00Z</cp:lastPrinted>
  <dcterms:created xsi:type="dcterms:W3CDTF">2020-01-14T17:36:00Z</dcterms:created>
  <dcterms:modified xsi:type="dcterms:W3CDTF">2020-01-14T17:36:00Z</dcterms:modified>
</cp:coreProperties>
</file>