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18"/>
        </w:rPr>
        <w:t>Fundação Universidade do Estado de Santa Catarina</w:t>
        <w:br/>
        <w:t>Av. Madre Benvenuta, 2007 – Itacorubi – 88.035-001</w:t>
        <w:br/>
        <w:t>Florianópolis SC Fone (48) 3321 8000 – www.udesc.br</w:t>
      </w:r>
    </w:p>
    <w:p>
      <w:pPr>
        <w:jc w:val="center"/>
      </w:pPr>
      <w:r>
        <w:rPr>
          <w:b/>
          <w:sz w:val="24"/>
        </w:rPr>
        <w:t>ANEXO III da Resolução nº 013/2026 – CONSUNI</w:t>
      </w:r>
    </w:p>
    <w:p>
      <w:pPr>
        <w:jc w:val="center"/>
      </w:pPr>
      <w:r>
        <w:rPr>
          <w:b/>
          <w:sz w:val="22"/>
        </w:rPr>
        <w:t>TERMO DE COMPROMISSO DE MONITORIA</w:t>
      </w:r>
    </w:p>
    <w:p>
      <w:pPr>
        <w:spacing w:after="120"/>
      </w:pPr>
      <w:r>
        <w:t>Monitor(a): Clique ou toque aqui para inserir o texto.</w:t>
      </w:r>
    </w:p>
    <w:p>
      <w:pPr>
        <w:spacing w:after="120"/>
      </w:pPr>
      <w:r>
        <w:t>CPF: Clique ou toque aqui para inserir o texto.</w:t>
      </w:r>
    </w:p>
    <w:p>
      <w:pPr>
        <w:spacing w:after="120"/>
      </w:pPr>
      <w:r>
        <w:t>Disciplina: Clique ou toque aqui para inserir o texto.</w:t>
      </w:r>
    </w:p>
    <w:p>
      <w:pPr>
        <w:spacing w:after="120"/>
      </w:pPr>
      <w:r>
        <w:t>Professor Orientador: Clique ou toque aqui para inserir o texto.</w:t>
      </w:r>
    </w:p>
    <w:p>
      <w:pPr>
        <w:spacing w:after="120"/>
      </w:pPr>
      <w:r>
        <w:t>Início: Clique ou toque aqui para inserir uma data.</w:t>
      </w:r>
    </w:p>
    <w:p>
      <w:pPr>
        <w:spacing w:after="120"/>
      </w:pPr>
      <w:r>
        <w:t>Término: Clique ou toque aqui para inserir uma data.</w:t>
      </w:r>
    </w:p>
    <w:p>
      <w:pPr>
        <w:spacing w:after="120"/>
      </w:pPr>
      <w:r>
        <w:t>Modalidade: Escolher um item.</w:t>
      </w:r>
    </w:p>
    <w:p>
      <w:pPr>
        <w:spacing w:after="120"/>
      </w:pPr>
      <w:r>
        <w:t>Carga Horária Semanal: Escolher um item.</w:t>
      </w:r>
    </w:p>
    <w:p>
      <w:r>
        <w:rPr>
          <w:b/>
          <w:sz w:val="22"/>
        </w:rPr>
        <w:t>Requisitos e Compromissos do Orientador:</w:t>
      </w:r>
    </w:p>
    <w:p>
      <w:pPr>
        <w:pStyle w:val="ListBullet"/>
      </w:pPr>
      <w:r>
        <w:t>O orientador(a) deverá controlar a frequência do monitor(a).</w:t>
      </w:r>
    </w:p>
    <w:p>
      <w:pPr>
        <w:pStyle w:val="ListBullet"/>
      </w:pPr>
      <w:r>
        <w:t>Ao término do semestre o orientador(a) deverá autorizar a emissão do certificado junto à Direção de Ensino de Graduação.</w:t>
      </w:r>
    </w:p>
    <w:p>
      <w:pPr>
        <w:pStyle w:val="ListBullet"/>
      </w:pPr>
      <w:r>
        <w:t>O orientador(a) poderá realizar a substituição do monitor(a) até o quinto dia de cada mês, sendo vedada a retroatividade.</w:t>
      </w:r>
    </w:p>
    <w:p>
      <w:r>
        <w:rPr>
          <w:b/>
          <w:sz w:val="22"/>
        </w:rPr>
        <w:t>Requisitos e Compromissos do Monitor(a):</w:t>
      </w:r>
    </w:p>
    <w:p>
      <w:pPr>
        <w:pStyle w:val="ListBullet"/>
      </w:pPr>
      <w:r>
        <w:t>Estar regularmente matriculado em curso de graduação.</w:t>
      </w:r>
    </w:p>
    <w:p>
      <w:pPr>
        <w:pStyle w:val="ListBullet"/>
      </w:pPr>
      <w:r>
        <w:t>Ter sido aprovado(a) na disciplina para a qual foi classificado como monitor(a).</w:t>
      </w:r>
    </w:p>
    <w:p>
      <w:pPr>
        <w:pStyle w:val="ListBullet"/>
      </w:pPr>
      <w:r>
        <w:t>Não acumular bolsas remuneradas, excetuando-se o estágio não obrigatório e o auxílio financeiro Programa Permanência estudantil - PROPE.</w:t>
      </w:r>
    </w:p>
    <w:p>
      <w:pPr>
        <w:pStyle w:val="ListBullet"/>
      </w:pPr>
      <w:r>
        <w:t>Se o(a) monitor(a), sem justificativa fundamentada, concorrer para o cancelamento de seu contrato, compete-lhe ressarcir os valores recebidos indevidamente à UDESC.</w:t>
      </w:r>
    </w:p>
    <w:p>
      <w:r>
        <w:rPr>
          <w:b/>
          <w:sz w:val="22"/>
        </w:rPr>
        <w:t>Disposições gerais:</w:t>
      </w:r>
    </w:p>
    <w:p>
      <w:pPr>
        <w:pStyle w:val="ListBullet"/>
      </w:pPr>
      <w:r>
        <w:t>O Monitor(a) exercerá suas atividades sem qualquer vínculo empregatício com a UDESC.</w:t>
      </w:r>
    </w:p>
    <w:p>
      <w:pPr>
        <w:pStyle w:val="ListBullet"/>
      </w:pPr>
      <w:r>
        <w:t>É vedada a indicação de monitor(a) com data retroativa.</w:t>
      </w:r>
    </w:p>
    <w:p>
      <w:pPr>
        <w:pStyle w:val="ListBullet"/>
      </w:pPr>
      <w:r>
        <w:t>O presente Termo de Compromisso poderá ser rescindido por qualquer uma das partes, mediante comunicação por escrito à Direção de Ensino de Graduação, com antecedência de 30 (trinta) dias.</w:t>
      </w:r>
    </w:p>
    <w:p>
      <w:pPr>
        <w:pStyle w:val="ListBullet"/>
      </w:pPr>
      <w:r>
        <w:t>O(A) monitor(a) terá garantido o seguro contra acidentes pessoais, por conta e cargo da UDESC, nos termos da legislação pertinente.</w:t>
      </w:r>
    </w:p>
    <w:p>
      <w:pPr>
        <w:pStyle w:val="ListBullet"/>
      </w:pPr>
      <w:r>
        <w:t>As atribuições do(a) monitor(a) e do orientador(a) estão previstas na resolução vigente que trata sobre o Programa de Monitorias.</w:t>
      </w:r>
    </w:p>
    <w:p>
      <w:pPr>
        <w:spacing w:after="120"/>
      </w:pPr>
      <w:r>
        <w:t>Local e data</w:t>
      </w:r>
    </w:p>
    <w:p>
      <w:pPr>
        <w:spacing w:after="120"/>
      </w:pPr>
      <w:r>
        <w:t>Assinatura do(a) Monitor(a)</w:t>
      </w:r>
    </w:p>
    <w:p>
      <w:pPr>
        <w:spacing w:after="120"/>
      </w:pPr>
      <w:r>
        <w:t>Assinatura do(a) Orientador(a)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