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86677" w14:textId="18515C7C" w:rsidR="00EF44A4" w:rsidRPr="00A72D10" w:rsidRDefault="00755898" w:rsidP="009B6024">
      <w:pPr>
        <w:pStyle w:val="Ttulo1"/>
        <w:ind w:left="0" w:firstLine="0"/>
        <w:jc w:val="center"/>
        <w:rPr>
          <w:rFonts w:ascii="Verdana" w:hAnsi="Verdana"/>
          <w:sz w:val="20"/>
          <w:szCs w:val="20"/>
        </w:rPr>
      </w:pPr>
      <w:r w:rsidRPr="00A72D10">
        <w:rPr>
          <w:rFonts w:ascii="Verdana" w:hAnsi="Verdana"/>
          <w:sz w:val="20"/>
          <w:szCs w:val="20"/>
        </w:rPr>
        <w:t xml:space="preserve">Termo de </w:t>
      </w:r>
      <w:r w:rsidR="00606A50">
        <w:rPr>
          <w:rFonts w:ascii="Verdana" w:hAnsi="Verdana"/>
          <w:sz w:val="20"/>
          <w:szCs w:val="20"/>
        </w:rPr>
        <w:t>R</w:t>
      </w:r>
      <w:r w:rsidRPr="00A72D10">
        <w:rPr>
          <w:rFonts w:ascii="Verdana" w:hAnsi="Verdana"/>
          <w:sz w:val="20"/>
          <w:szCs w:val="20"/>
        </w:rPr>
        <w:t>eferência</w:t>
      </w:r>
    </w:p>
    <w:p w14:paraId="191FC22B" w14:textId="4538CA31" w:rsidR="00EF44A4" w:rsidRPr="00A72D10" w:rsidRDefault="008C28CC" w:rsidP="009B6024">
      <w:pPr>
        <w:pStyle w:val="Corpodetexto"/>
        <w:jc w:val="center"/>
        <w:rPr>
          <w:rFonts w:ascii="Verdana" w:hAnsi="Verdana" w:cs="Arial"/>
          <w:sz w:val="20"/>
          <w:szCs w:val="20"/>
        </w:rPr>
      </w:pPr>
      <w:r w:rsidRPr="00A72D10">
        <w:rPr>
          <w:rFonts w:ascii="Verdana" w:hAnsi="Verdana" w:cs="Arial"/>
          <w:sz w:val="20"/>
          <w:szCs w:val="20"/>
        </w:rPr>
        <w:t xml:space="preserve">Processo SGPe </w:t>
      </w:r>
      <w:r w:rsidRPr="00A72D10">
        <w:rPr>
          <w:rFonts w:ascii="Verdana" w:hAnsi="Verdana" w:cs="Arial"/>
          <w:sz w:val="20"/>
          <w:szCs w:val="20"/>
          <w:highlight w:val="yellow"/>
        </w:rPr>
        <w:t>xxx</w:t>
      </w:r>
      <w:r w:rsidRPr="00A72D10">
        <w:rPr>
          <w:rFonts w:ascii="Verdana" w:hAnsi="Verdana" w:cs="Arial"/>
          <w:sz w:val="20"/>
          <w:szCs w:val="20"/>
        </w:rPr>
        <w:t>/</w:t>
      </w:r>
      <w:r w:rsidR="009B289F">
        <w:rPr>
          <w:rFonts w:ascii="Verdana" w:hAnsi="Verdana" w:cs="Arial"/>
          <w:sz w:val="20"/>
          <w:szCs w:val="20"/>
        </w:rPr>
        <w:t>xxxx</w:t>
      </w:r>
    </w:p>
    <w:p w14:paraId="33786A93" w14:textId="77777777" w:rsidR="005C01C2" w:rsidRPr="00A72D10" w:rsidRDefault="005C01C2" w:rsidP="009B6024">
      <w:pPr>
        <w:rPr>
          <w:rFonts w:ascii="Verdana" w:hAnsi="Verdana" w:cs="Arial"/>
          <w:b/>
          <w:color w:val="FF0000"/>
          <w:sz w:val="20"/>
          <w:szCs w:val="20"/>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5C01C2" w:rsidRPr="00A72D10" w14:paraId="064BFD5C" w14:textId="77777777" w:rsidTr="00423DB5">
        <w:trPr>
          <w:jc w:val="center"/>
        </w:trPr>
        <w:tc>
          <w:tcPr>
            <w:tcW w:w="10206" w:type="dxa"/>
            <w:shd w:val="clear" w:color="auto" w:fill="4F81BD" w:themeFill="accent1"/>
          </w:tcPr>
          <w:p w14:paraId="2D9D4AD1" w14:textId="6CABAE34" w:rsidR="005C01C2" w:rsidRPr="00A72D10" w:rsidRDefault="00DB78B5" w:rsidP="009B6024">
            <w:pPr>
              <w:rPr>
                <w:rFonts w:ascii="Verdana" w:hAnsi="Verdana" w:cs="Arial"/>
                <w:b/>
                <w:color w:val="FFFFFF" w:themeColor="background1"/>
                <w:sz w:val="20"/>
                <w:szCs w:val="20"/>
              </w:rPr>
            </w:pPr>
            <w:r w:rsidRPr="00A72D10">
              <w:rPr>
                <w:rFonts w:ascii="Verdana" w:hAnsi="Verdana" w:cs="Arial"/>
                <w:b/>
                <w:color w:val="FFFFFF" w:themeColor="background1"/>
                <w:sz w:val="20"/>
                <w:szCs w:val="20"/>
              </w:rPr>
              <w:t>CENTRO LICITANTE</w:t>
            </w:r>
          </w:p>
        </w:tc>
      </w:tr>
      <w:tr w:rsidR="005C01C2" w:rsidRPr="00A72D10" w14:paraId="30B479B6" w14:textId="77777777" w:rsidTr="00423DB5">
        <w:trPr>
          <w:jc w:val="center"/>
        </w:trPr>
        <w:tc>
          <w:tcPr>
            <w:tcW w:w="10206" w:type="dxa"/>
            <w:shd w:val="clear" w:color="auto" w:fill="auto"/>
          </w:tcPr>
          <w:p w14:paraId="2C436633" w14:textId="73254B39" w:rsidR="005C01C2" w:rsidRPr="00A72D10" w:rsidRDefault="008F3ECA" w:rsidP="009B6024">
            <w:pPr>
              <w:rPr>
                <w:rFonts w:ascii="Verdana" w:hAnsi="Verdana" w:cs="Arial"/>
                <w:b/>
                <w:sz w:val="20"/>
                <w:szCs w:val="20"/>
              </w:rPr>
            </w:pPr>
            <w:sdt>
              <w:sdtPr>
                <w:rPr>
                  <w:rFonts w:ascii="Verdana" w:hAnsi="Verdana" w:cs="Arial"/>
                  <w:sz w:val="20"/>
                  <w:szCs w:val="20"/>
                </w:rPr>
                <w:alias w:val="Centro da Compra Direta"/>
                <w:tag w:val="Centro da Compra Direta"/>
                <w:id w:val="-1371139116"/>
                <w:placeholder>
                  <w:docPart w:val="704D50EA7A3B4F8D98A17FE56C0EDA82"/>
                </w:placeholder>
                <w15:color w:val="FF6600"/>
                <w:dropDownList>
                  <w:listItem w:value="Escolher um item."/>
                  <w:listItem w:displayText="Coordenadoria de Licitações e Compras da Reitoria" w:value="Coordenadoria de Licitações e Compras da Reitoria"/>
                  <w:listItem w:displayText="Centro de Ciências Tecnológicas - CCT" w:value="Centro de Ciências Tecnológicas - CCT"/>
                  <w:listItem w:displayText="Centro de Ciências Agroveterinárias - CAV" w:value="Centro de Ciências Agroveterinárias - CAV"/>
                  <w:listItem w:displayText="Centro de Educação do Planalto Norte - CEPLAN" w:value="Centro de Educação do Planalto Norte - CEPLAN"/>
                  <w:listItem w:displayText="Centro de Educação Superior do Oeste - CEO" w:value="Centro de Educação Superior do Oeste - CEO"/>
                  <w:listItem w:displayText="Centro de Educação Superior do Alto Vale do Itajaí - CEAVI" w:value="Centro de Educação Superior do Alto Vale do Itajaí - CEAVI"/>
                  <w:listItem w:displayText="Centro de Educação Superior da Região Sul - CERES" w:value="Centro de Educação Superior da Região Sul - CERES"/>
                  <w:listItem w:displayText="Centro de Educação Superior da Foz do Itajaí - CESFI" w:value="Centro de Educação Superior da Foz do Itajaí - CESFI"/>
                  <w:listItem w:displayText="Centro de Artes, Design e Moda - CEART" w:value="Centro de Artes, Design e Moda - CEART"/>
                  <w:listItem w:displayText="Centro de Ciências da Saúde e do Esporte - CEFID" w:value="Centro de Ciências da Saúde e do Esporte - CEFID"/>
                  <w:listItem w:displayText="Centro de Ciências da Administração e Socioeconômicas - ESAG" w:value="Centro de Ciências da Administração e Socioeconômicas - ESAG"/>
                  <w:listItem w:displayText="Centro de Ciências Humanas e da Educação - FAED" w:value="Centro de Ciências Humanas e da Educação - FAED"/>
                  <w:listItem w:displayText="Centro de Educação a Distância - CEAD" w:value="Centro de Educação a Distância - CEAD"/>
                  <w:listItem w:displayText="Centro de Educação Superior do Meio Oeste - CESMO" w:value="Centro de Educação Superior do Meio Oeste - CESMO"/>
                </w:dropDownList>
              </w:sdtPr>
              <w:sdtEndPr/>
              <w:sdtContent>
                <w:r w:rsidR="007A66EB">
                  <w:rPr>
                    <w:rFonts w:ascii="Verdana" w:hAnsi="Verdana" w:cs="Arial"/>
                    <w:sz w:val="20"/>
                    <w:szCs w:val="20"/>
                  </w:rPr>
                  <w:t>Coordenadoria de Licitações e Compras da Reitoria</w:t>
                </w:r>
              </w:sdtContent>
            </w:sdt>
          </w:p>
        </w:tc>
      </w:tr>
    </w:tbl>
    <w:p w14:paraId="16AE0406" w14:textId="77777777" w:rsidR="009E4E31" w:rsidRPr="00A72D10" w:rsidRDefault="009E4E31" w:rsidP="009B6024">
      <w:pPr>
        <w:pStyle w:val="Corpodetexto"/>
        <w:ind w:left="851"/>
        <w:rPr>
          <w:rFonts w:ascii="Verdana" w:hAnsi="Verdana" w:cs="Arial"/>
          <w:sz w:val="20"/>
          <w:szCs w:val="20"/>
        </w:rPr>
      </w:pPr>
    </w:p>
    <w:tbl>
      <w:tblPr>
        <w:tblpPr w:leftFromText="141" w:rightFromText="141" w:vertAnchor="text" w:tblpXSpec="center"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1"/>
      </w:tblGrid>
      <w:tr w:rsidR="009E4E31" w:rsidRPr="00A72D10" w14:paraId="3B9D66F3" w14:textId="77777777" w:rsidTr="00423DB5">
        <w:tc>
          <w:tcPr>
            <w:tcW w:w="10201" w:type="dxa"/>
            <w:tcBorders>
              <w:top w:val="single" w:sz="4" w:space="0" w:color="000000"/>
            </w:tcBorders>
            <w:shd w:val="clear" w:color="auto" w:fill="4F81BD" w:themeFill="accent1"/>
          </w:tcPr>
          <w:p w14:paraId="2CDD29E8" w14:textId="77777777" w:rsidR="009E4E31" w:rsidRPr="00A72D10" w:rsidRDefault="009E4E31" w:rsidP="009B6024">
            <w:pPr>
              <w:rPr>
                <w:rFonts w:ascii="Verdana" w:hAnsi="Verdana" w:cs="Arial"/>
                <w:b/>
                <w:color w:val="FFFFFF" w:themeColor="background1"/>
                <w:sz w:val="20"/>
                <w:szCs w:val="20"/>
              </w:rPr>
            </w:pPr>
            <w:r w:rsidRPr="00A72D10">
              <w:rPr>
                <w:rFonts w:ascii="Verdana" w:hAnsi="Verdana" w:cs="Arial"/>
                <w:b/>
                <w:color w:val="FFFFFF" w:themeColor="background1"/>
                <w:sz w:val="20"/>
                <w:szCs w:val="20"/>
              </w:rPr>
              <w:t xml:space="preserve">1. </w:t>
            </w:r>
            <w:r w:rsidR="00D539A0" w:rsidRPr="00A72D10">
              <w:rPr>
                <w:rFonts w:ascii="Verdana" w:hAnsi="Verdana" w:cs="Arial"/>
                <w:b/>
                <w:color w:val="FFFFFF" w:themeColor="background1"/>
                <w:sz w:val="20"/>
                <w:szCs w:val="20"/>
              </w:rPr>
              <w:t>OBJETO</w:t>
            </w:r>
          </w:p>
        </w:tc>
      </w:tr>
      <w:tr w:rsidR="009E4E31" w:rsidRPr="00A72D10" w14:paraId="6258D7E1" w14:textId="77777777" w:rsidTr="00423DB5">
        <w:tc>
          <w:tcPr>
            <w:tcW w:w="10201" w:type="dxa"/>
            <w:tcBorders>
              <w:top w:val="single" w:sz="4" w:space="0" w:color="000000"/>
            </w:tcBorders>
            <w:shd w:val="clear" w:color="auto" w:fill="auto"/>
          </w:tcPr>
          <w:p w14:paraId="2A710534" w14:textId="318DCC2E" w:rsidR="007A66EB" w:rsidRPr="007A66EB" w:rsidRDefault="007A66EB" w:rsidP="009B6024">
            <w:pPr>
              <w:rPr>
                <w:rFonts w:ascii="Verdana" w:hAnsi="Verdana" w:cs="Arial"/>
                <w:sz w:val="20"/>
                <w:szCs w:val="20"/>
              </w:rPr>
            </w:pPr>
            <w:r w:rsidRPr="007A66EB">
              <w:rPr>
                <w:rFonts w:ascii="Verdana" w:hAnsi="Verdana" w:cs="Arial"/>
                <w:sz w:val="20"/>
                <w:szCs w:val="20"/>
              </w:rPr>
              <w:t>Contratação de empresa especializada, com fornecimento materiais e mão de obra qualificada, projeto, confecção, fornecimento e instalação, sob demanda, de mobiliário planejado/sob medida em MDF e materiais correlatos</w:t>
            </w:r>
            <w:r>
              <w:rPr>
                <w:rFonts w:ascii="Verdana" w:hAnsi="Verdana" w:cs="Arial"/>
                <w:sz w:val="20"/>
                <w:szCs w:val="20"/>
              </w:rPr>
              <w:t xml:space="preserve"> para UDESC</w:t>
            </w:r>
            <w:r w:rsidRPr="007A66EB">
              <w:rPr>
                <w:rFonts w:ascii="Verdana" w:hAnsi="Verdana" w:cs="Arial"/>
                <w:sz w:val="20"/>
                <w:szCs w:val="20"/>
              </w:rPr>
              <w:t>.</w:t>
            </w:r>
          </w:p>
          <w:p w14:paraId="4AD18144" w14:textId="62EAB969" w:rsidR="009E4E31" w:rsidRPr="00A72D10" w:rsidRDefault="009E4E31" w:rsidP="009B6024">
            <w:pPr>
              <w:rPr>
                <w:rFonts w:ascii="Verdana" w:hAnsi="Verdana" w:cs="Arial"/>
                <w:color w:val="FF0000"/>
                <w:sz w:val="20"/>
                <w:szCs w:val="20"/>
              </w:rPr>
            </w:pPr>
          </w:p>
        </w:tc>
      </w:tr>
      <w:tr w:rsidR="00302DE4" w:rsidRPr="00A72D10" w14:paraId="20CC84DD" w14:textId="77777777" w:rsidTr="00423DB5">
        <w:tc>
          <w:tcPr>
            <w:tcW w:w="10201" w:type="dxa"/>
            <w:tcBorders>
              <w:top w:val="single" w:sz="4" w:space="0" w:color="000000"/>
            </w:tcBorders>
            <w:shd w:val="clear" w:color="auto" w:fill="4F81BD" w:themeFill="accent1"/>
          </w:tcPr>
          <w:p w14:paraId="055ECC33" w14:textId="77777777" w:rsidR="00302DE4" w:rsidRPr="00A72D10" w:rsidRDefault="00302DE4" w:rsidP="009B6024">
            <w:pPr>
              <w:numPr>
                <w:ilvl w:val="1"/>
                <w:numId w:val="14"/>
              </w:numPr>
              <w:ind w:hanging="338"/>
              <w:rPr>
                <w:rFonts w:ascii="Verdana" w:hAnsi="Verdana" w:cs="Arial"/>
                <w:b/>
                <w:color w:val="FFFFFF" w:themeColor="background1"/>
                <w:sz w:val="20"/>
                <w:szCs w:val="20"/>
              </w:rPr>
            </w:pPr>
            <w:r w:rsidRPr="00A72D10">
              <w:rPr>
                <w:rFonts w:ascii="Verdana" w:hAnsi="Verdana" w:cs="Arial"/>
                <w:b/>
                <w:color w:val="FFFFFF" w:themeColor="background1"/>
                <w:sz w:val="20"/>
                <w:szCs w:val="20"/>
              </w:rPr>
              <w:t>Especificações e quantidades</w:t>
            </w:r>
          </w:p>
        </w:tc>
      </w:tr>
      <w:tr w:rsidR="00302DE4" w:rsidRPr="00A72D10" w14:paraId="7FF2639C" w14:textId="77777777" w:rsidTr="00423DB5">
        <w:tc>
          <w:tcPr>
            <w:tcW w:w="10201" w:type="dxa"/>
            <w:tcBorders>
              <w:top w:val="single" w:sz="4" w:space="0" w:color="000000"/>
            </w:tcBorders>
            <w:shd w:val="clear" w:color="auto" w:fill="auto"/>
          </w:tcPr>
          <w:p w14:paraId="6111DEEF" w14:textId="67F1E65E" w:rsidR="00302DE4" w:rsidRPr="005B0B56" w:rsidRDefault="00302DE4" w:rsidP="009B6024">
            <w:pPr>
              <w:rPr>
                <w:rFonts w:ascii="Verdana" w:hAnsi="Verdana" w:cs="Arial"/>
                <w:b/>
                <w:sz w:val="20"/>
                <w:szCs w:val="20"/>
              </w:rPr>
            </w:pPr>
          </w:p>
          <w:p w14:paraId="6889DB2A" w14:textId="710AD9C8" w:rsidR="007A66EB" w:rsidRPr="005B0B56" w:rsidRDefault="007A66EB" w:rsidP="009B6024">
            <w:pPr>
              <w:rPr>
                <w:rFonts w:ascii="Verdana" w:hAnsi="Verdana" w:cs="Arial"/>
                <w:b/>
                <w:sz w:val="20"/>
                <w:szCs w:val="20"/>
              </w:rPr>
            </w:pPr>
            <w:r w:rsidRPr="005B0B56">
              <w:rPr>
                <w:rFonts w:ascii="Verdana" w:hAnsi="Verdana" w:cs="Arial"/>
                <w:sz w:val="20"/>
                <w:szCs w:val="20"/>
              </w:rPr>
              <w:t>Contratação de empresa especializada, com fornecimento materiais e mão de obra qualificada, projeto, confecção, fornecimento e instalação, sob demanda, de mobiliário planejado/sob medida em MDF e materiais correlatos, nos termos da tabela abaixo, conforme condições e exigências estabelecidas neste instrumento e em seus anexos</w:t>
            </w:r>
          </w:p>
          <w:p w14:paraId="2F179E07" w14:textId="77777777" w:rsidR="007A66EB" w:rsidRPr="005B0B56" w:rsidRDefault="007A66EB" w:rsidP="009B6024">
            <w:pPr>
              <w:rPr>
                <w:rFonts w:ascii="Verdana" w:hAnsi="Verdana" w:cs="Arial"/>
                <w:b/>
                <w:sz w:val="20"/>
                <w:szCs w:val="20"/>
              </w:rPr>
            </w:pP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6034"/>
              <w:gridCol w:w="1397"/>
              <w:gridCol w:w="1191"/>
            </w:tblGrid>
            <w:tr w:rsidR="008F5338" w:rsidRPr="007279B5" w14:paraId="37F605A9" w14:textId="77777777" w:rsidTr="007279B5">
              <w:trPr>
                <w:trHeight w:val="364"/>
                <w:jc w:val="center"/>
              </w:trPr>
              <w:tc>
                <w:tcPr>
                  <w:tcW w:w="845" w:type="dxa"/>
                  <w:shd w:val="clear" w:color="auto" w:fill="auto"/>
                  <w:vAlign w:val="center"/>
                </w:tcPr>
                <w:p w14:paraId="1375CBA9" w14:textId="77777777" w:rsidR="008F5338" w:rsidRPr="007279B5" w:rsidRDefault="008F5338" w:rsidP="005B0B56">
                  <w:pPr>
                    <w:pStyle w:val="PargrafodaLista"/>
                    <w:framePr w:hSpace="141" w:wrap="around" w:vAnchor="text" w:hAnchor="text" w:xAlign="center" w:y="1"/>
                    <w:tabs>
                      <w:tab w:val="left" w:pos="465"/>
                    </w:tabs>
                    <w:spacing w:before="0"/>
                    <w:ind w:left="0"/>
                    <w:suppressOverlap/>
                    <w:rPr>
                      <w:rFonts w:ascii="Verdana" w:hAnsi="Verdana" w:cs="Calibri"/>
                      <w:b/>
                      <w:bCs/>
                      <w:sz w:val="18"/>
                      <w:szCs w:val="18"/>
                    </w:rPr>
                  </w:pPr>
                  <w:r w:rsidRPr="007279B5">
                    <w:rPr>
                      <w:rFonts w:ascii="Verdana" w:hAnsi="Verdana" w:cs="Calibri"/>
                      <w:b/>
                      <w:bCs/>
                      <w:sz w:val="18"/>
                      <w:szCs w:val="18"/>
                    </w:rPr>
                    <w:t>ITEM</w:t>
                  </w:r>
                </w:p>
              </w:tc>
              <w:tc>
                <w:tcPr>
                  <w:tcW w:w="6034" w:type="dxa"/>
                  <w:shd w:val="clear" w:color="auto" w:fill="auto"/>
                  <w:vAlign w:val="center"/>
                </w:tcPr>
                <w:p w14:paraId="5376C891" w14:textId="77777777" w:rsidR="008F5338" w:rsidRPr="007279B5" w:rsidRDefault="008F5338" w:rsidP="005B0B56">
                  <w:pPr>
                    <w:pStyle w:val="PargrafodaLista"/>
                    <w:framePr w:hSpace="141" w:wrap="around" w:vAnchor="text" w:hAnchor="text" w:xAlign="center" w:y="1"/>
                    <w:tabs>
                      <w:tab w:val="left" w:pos="1517"/>
                      <w:tab w:val="left" w:pos="1518"/>
                    </w:tabs>
                    <w:spacing w:before="0"/>
                    <w:ind w:left="0"/>
                    <w:suppressOverlap/>
                    <w:rPr>
                      <w:rFonts w:ascii="Verdana" w:hAnsi="Verdana" w:cs="Calibri"/>
                      <w:b/>
                      <w:bCs/>
                      <w:sz w:val="18"/>
                      <w:szCs w:val="18"/>
                    </w:rPr>
                  </w:pPr>
                  <w:r w:rsidRPr="007279B5">
                    <w:rPr>
                      <w:rFonts w:ascii="Verdana" w:hAnsi="Verdana" w:cs="Calibri"/>
                      <w:b/>
                      <w:bCs/>
                      <w:sz w:val="18"/>
                      <w:szCs w:val="18"/>
                    </w:rPr>
                    <w:t>DESCRIÇÃO</w:t>
                  </w:r>
                </w:p>
              </w:tc>
              <w:tc>
                <w:tcPr>
                  <w:tcW w:w="1397" w:type="dxa"/>
                  <w:shd w:val="clear" w:color="auto" w:fill="auto"/>
                  <w:vAlign w:val="center"/>
                </w:tcPr>
                <w:p w14:paraId="0EF94296" w14:textId="77777777" w:rsidR="008F5338" w:rsidRPr="007279B5" w:rsidRDefault="008F5338" w:rsidP="005B0B56">
                  <w:pPr>
                    <w:pStyle w:val="PargrafodaLista"/>
                    <w:framePr w:hSpace="141" w:wrap="around" w:vAnchor="text" w:hAnchor="text" w:xAlign="center" w:y="1"/>
                    <w:tabs>
                      <w:tab w:val="left" w:pos="1517"/>
                      <w:tab w:val="left" w:pos="1518"/>
                    </w:tabs>
                    <w:spacing w:before="0"/>
                    <w:ind w:left="0"/>
                    <w:suppressOverlap/>
                    <w:rPr>
                      <w:rFonts w:ascii="Verdana" w:hAnsi="Verdana" w:cs="Calibri"/>
                      <w:b/>
                      <w:bCs/>
                      <w:sz w:val="18"/>
                      <w:szCs w:val="18"/>
                    </w:rPr>
                  </w:pPr>
                  <w:r w:rsidRPr="007279B5">
                    <w:rPr>
                      <w:rFonts w:ascii="Verdana" w:hAnsi="Verdana" w:cs="Calibri"/>
                      <w:b/>
                      <w:bCs/>
                      <w:sz w:val="18"/>
                      <w:szCs w:val="18"/>
                    </w:rPr>
                    <w:t>UNIDADE DE MEDIDA</w:t>
                  </w:r>
                </w:p>
              </w:tc>
              <w:tc>
                <w:tcPr>
                  <w:tcW w:w="1191" w:type="dxa"/>
                  <w:shd w:val="clear" w:color="auto" w:fill="auto"/>
                  <w:vAlign w:val="center"/>
                </w:tcPr>
                <w:p w14:paraId="0B7C3B27" w14:textId="27FA58A4" w:rsidR="008F5338" w:rsidRPr="007279B5" w:rsidRDefault="008F5338" w:rsidP="005B0B56">
                  <w:pPr>
                    <w:pStyle w:val="PargrafodaLista"/>
                    <w:framePr w:hSpace="141" w:wrap="around" w:vAnchor="text" w:hAnchor="text" w:xAlign="center" w:y="1"/>
                    <w:tabs>
                      <w:tab w:val="left" w:pos="1517"/>
                      <w:tab w:val="left" w:pos="1518"/>
                    </w:tabs>
                    <w:spacing w:before="0"/>
                    <w:ind w:left="0"/>
                    <w:suppressOverlap/>
                    <w:rPr>
                      <w:rFonts w:ascii="Verdana" w:hAnsi="Verdana" w:cs="Calibri"/>
                      <w:b/>
                      <w:bCs/>
                      <w:sz w:val="18"/>
                      <w:szCs w:val="18"/>
                    </w:rPr>
                  </w:pPr>
                  <w:r w:rsidRPr="007279B5">
                    <w:rPr>
                      <w:rFonts w:ascii="Verdana" w:hAnsi="Verdana" w:cs="Calibri"/>
                      <w:b/>
                      <w:bCs/>
                      <w:sz w:val="18"/>
                      <w:szCs w:val="18"/>
                    </w:rPr>
                    <w:t>QUANT</w:t>
                  </w:r>
                  <w:r w:rsidR="007A66EB" w:rsidRPr="007279B5">
                    <w:rPr>
                      <w:rFonts w:ascii="Verdana" w:hAnsi="Verdana" w:cs="Calibri"/>
                      <w:b/>
                      <w:bCs/>
                      <w:sz w:val="18"/>
                      <w:szCs w:val="18"/>
                    </w:rPr>
                    <w:t>.</w:t>
                  </w:r>
                </w:p>
              </w:tc>
            </w:tr>
            <w:tr w:rsidR="007A66EB" w:rsidRPr="007279B5" w14:paraId="4D6852F4" w14:textId="77777777" w:rsidTr="007279B5">
              <w:trPr>
                <w:trHeight w:val="546"/>
                <w:jc w:val="center"/>
              </w:trPr>
              <w:tc>
                <w:tcPr>
                  <w:tcW w:w="845" w:type="dxa"/>
                  <w:shd w:val="clear" w:color="auto" w:fill="auto"/>
                  <w:vAlign w:val="center"/>
                </w:tcPr>
                <w:p w14:paraId="7443EA99" w14:textId="3A5F8183" w:rsidR="007A66EB" w:rsidRPr="007279B5" w:rsidRDefault="007A66EB"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r w:rsidRPr="007279B5">
                    <w:rPr>
                      <w:rFonts w:ascii="Verdana" w:hAnsi="Verdana" w:cs="Calibri"/>
                      <w:sz w:val="18"/>
                      <w:szCs w:val="18"/>
                    </w:rPr>
                    <w:t>1</w:t>
                  </w:r>
                </w:p>
              </w:tc>
              <w:tc>
                <w:tcPr>
                  <w:tcW w:w="6034" w:type="dxa"/>
                  <w:shd w:val="clear" w:color="auto" w:fill="auto"/>
                  <w:vAlign w:val="center"/>
                </w:tcPr>
                <w:p w14:paraId="509D16A1" w14:textId="335380FC" w:rsidR="007A66EB" w:rsidRPr="007279B5" w:rsidRDefault="007A66EB" w:rsidP="005B0B56">
                  <w:pPr>
                    <w:framePr w:hSpace="141" w:wrap="around" w:vAnchor="text" w:hAnchor="text" w:xAlign="center" w:y="1"/>
                    <w:ind w:hanging="2"/>
                    <w:suppressOverlap/>
                    <w:rPr>
                      <w:rFonts w:ascii="Verdana" w:hAnsi="Verdana" w:cs="Calibri"/>
                      <w:sz w:val="18"/>
                      <w:szCs w:val="18"/>
                    </w:rPr>
                  </w:pPr>
                  <w:r w:rsidRPr="007279B5">
                    <w:rPr>
                      <w:rFonts w:ascii="Verdana" w:hAnsi="Verdana" w:cs="Arial"/>
                      <w:b/>
                      <w:sz w:val="18"/>
                      <w:szCs w:val="18"/>
                    </w:rPr>
                    <w:t xml:space="preserve">Móvel em MDF </w:t>
                  </w:r>
                  <w:r w:rsidR="005B0B56" w:rsidRPr="007279B5">
                    <w:rPr>
                      <w:rFonts w:ascii="Verdana" w:hAnsi="Verdana" w:cs="Arial"/>
                      <w:b/>
                      <w:sz w:val="18"/>
                      <w:szCs w:val="18"/>
                    </w:rPr>
                    <w:t>(15mm/18mm)</w:t>
                  </w:r>
                  <w:r w:rsidRPr="007279B5">
                    <w:rPr>
                      <w:rFonts w:ascii="Verdana" w:hAnsi="Verdana"/>
                      <w:sz w:val="18"/>
                      <w:szCs w:val="18"/>
                    </w:rPr>
                    <w:t>– projeto, confecção, entrega e instalação completa de móvel planejado/sob medida, por M²</w:t>
                  </w:r>
                </w:p>
              </w:tc>
              <w:tc>
                <w:tcPr>
                  <w:tcW w:w="1397" w:type="dxa"/>
                  <w:shd w:val="clear" w:color="auto" w:fill="auto"/>
                  <w:vAlign w:val="center"/>
                </w:tcPr>
                <w:p w14:paraId="3579FDB9" w14:textId="5300DF08" w:rsidR="007A66EB" w:rsidRPr="007279B5" w:rsidRDefault="007A66EB"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r w:rsidRPr="007279B5">
                    <w:rPr>
                      <w:rFonts w:ascii="Verdana" w:hAnsi="Verdana"/>
                      <w:sz w:val="18"/>
                      <w:szCs w:val="18"/>
                    </w:rPr>
                    <w:t>M²</w:t>
                  </w:r>
                </w:p>
              </w:tc>
              <w:tc>
                <w:tcPr>
                  <w:tcW w:w="1191" w:type="dxa"/>
                  <w:shd w:val="clear" w:color="auto" w:fill="auto"/>
                  <w:vAlign w:val="center"/>
                </w:tcPr>
                <w:p w14:paraId="240776E1" w14:textId="71C96D29" w:rsidR="007A66EB" w:rsidRPr="007279B5" w:rsidRDefault="007A66EB"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p>
              </w:tc>
            </w:tr>
            <w:tr w:rsidR="005B0B56" w:rsidRPr="007279B5" w14:paraId="486316BF" w14:textId="77777777" w:rsidTr="007279B5">
              <w:trPr>
                <w:trHeight w:val="546"/>
                <w:jc w:val="center"/>
              </w:trPr>
              <w:tc>
                <w:tcPr>
                  <w:tcW w:w="845" w:type="dxa"/>
                  <w:shd w:val="clear" w:color="auto" w:fill="auto"/>
                  <w:vAlign w:val="center"/>
                </w:tcPr>
                <w:p w14:paraId="68503E1A" w14:textId="065AD270"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r w:rsidRPr="007279B5">
                    <w:rPr>
                      <w:rFonts w:ascii="Verdana" w:hAnsi="Verdana" w:cs="Calibri"/>
                      <w:sz w:val="18"/>
                      <w:szCs w:val="18"/>
                    </w:rPr>
                    <w:t xml:space="preserve">2 </w:t>
                  </w:r>
                </w:p>
              </w:tc>
              <w:tc>
                <w:tcPr>
                  <w:tcW w:w="6034" w:type="dxa"/>
                  <w:shd w:val="clear" w:color="auto" w:fill="auto"/>
                  <w:vAlign w:val="center"/>
                </w:tcPr>
                <w:p w14:paraId="696B4881" w14:textId="13AF1E8B" w:rsidR="005B0B56" w:rsidRPr="007279B5" w:rsidRDefault="005B0B56" w:rsidP="005B0B56">
                  <w:pPr>
                    <w:framePr w:hSpace="141" w:wrap="around" w:vAnchor="text" w:hAnchor="text" w:xAlign="center" w:y="1"/>
                    <w:ind w:hanging="2"/>
                    <w:suppressOverlap/>
                    <w:rPr>
                      <w:rFonts w:ascii="Verdana" w:hAnsi="Verdana" w:cs="Arial"/>
                      <w:b/>
                      <w:sz w:val="18"/>
                      <w:szCs w:val="18"/>
                    </w:rPr>
                  </w:pPr>
                  <w:r w:rsidRPr="007279B5">
                    <w:rPr>
                      <w:rFonts w:ascii="Verdana" w:hAnsi="Verdana" w:cs="Arial"/>
                      <w:b/>
                      <w:sz w:val="18"/>
                      <w:szCs w:val="18"/>
                    </w:rPr>
                    <w:t>Móvel em MDF (</w:t>
                  </w:r>
                  <w:r w:rsidRPr="007279B5">
                    <w:rPr>
                      <w:rFonts w:ascii="Verdana" w:hAnsi="Verdana" w:cs="Arial"/>
                      <w:b/>
                      <w:sz w:val="18"/>
                      <w:szCs w:val="18"/>
                    </w:rPr>
                    <w:t>25</w:t>
                  </w:r>
                  <w:r w:rsidRPr="007279B5">
                    <w:rPr>
                      <w:rFonts w:ascii="Verdana" w:hAnsi="Verdana" w:cs="Arial"/>
                      <w:b/>
                      <w:sz w:val="18"/>
                      <w:szCs w:val="18"/>
                    </w:rPr>
                    <w:t>mm)</w:t>
                  </w:r>
                  <w:r w:rsidRPr="007279B5">
                    <w:rPr>
                      <w:rFonts w:ascii="Verdana" w:hAnsi="Verdana"/>
                      <w:sz w:val="18"/>
                      <w:szCs w:val="18"/>
                    </w:rPr>
                    <w:t>– projeto, confecção, entrega e instalação completa de móvel planejado/sob medida, por M²</w:t>
                  </w:r>
                </w:p>
              </w:tc>
              <w:tc>
                <w:tcPr>
                  <w:tcW w:w="1397" w:type="dxa"/>
                  <w:shd w:val="clear" w:color="auto" w:fill="auto"/>
                  <w:vAlign w:val="center"/>
                </w:tcPr>
                <w:p w14:paraId="53C96DA1" w14:textId="5A6E8F5A"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sz w:val="18"/>
                      <w:szCs w:val="18"/>
                    </w:rPr>
                  </w:pPr>
                  <w:r w:rsidRPr="007279B5">
                    <w:rPr>
                      <w:rFonts w:ascii="Verdana" w:hAnsi="Verdana"/>
                      <w:sz w:val="18"/>
                      <w:szCs w:val="18"/>
                    </w:rPr>
                    <w:t>M²</w:t>
                  </w:r>
                </w:p>
              </w:tc>
              <w:tc>
                <w:tcPr>
                  <w:tcW w:w="1191" w:type="dxa"/>
                  <w:shd w:val="clear" w:color="auto" w:fill="auto"/>
                  <w:vAlign w:val="center"/>
                </w:tcPr>
                <w:p w14:paraId="717FA17C" w14:textId="77777777"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p>
              </w:tc>
            </w:tr>
            <w:tr w:rsidR="005B0B56" w:rsidRPr="007279B5" w14:paraId="247E0D49" w14:textId="77777777" w:rsidTr="007279B5">
              <w:trPr>
                <w:trHeight w:val="546"/>
                <w:jc w:val="center"/>
              </w:trPr>
              <w:tc>
                <w:tcPr>
                  <w:tcW w:w="845" w:type="dxa"/>
                  <w:shd w:val="clear" w:color="auto" w:fill="auto"/>
                  <w:vAlign w:val="center"/>
                </w:tcPr>
                <w:p w14:paraId="4A907C52" w14:textId="352B4ED0"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r w:rsidRPr="007279B5">
                    <w:rPr>
                      <w:rFonts w:ascii="Verdana" w:hAnsi="Verdana" w:cs="Calibri"/>
                      <w:sz w:val="18"/>
                      <w:szCs w:val="18"/>
                    </w:rPr>
                    <w:t>3</w:t>
                  </w:r>
                </w:p>
              </w:tc>
              <w:tc>
                <w:tcPr>
                  <w:tcW w:w="6034" w:type="dxa"/>
                  <w:shd w:val="clear" w:color="auto" w:fill="auto"/>
                  <w:vAlign w:val="center"/>
                </w:tcPr>
                <w:p w14:paraId="23FE2DFB" w14:textId="12D0762D" w:rsidR="005B0B56" w:rsidRPr="007279B5" w:rsidRDefault="005B0B56" w:rsidP="005B0B56">
                  <w:pPr>
                    <w:framePr w:hSpace="141" w:wrap="around" w:vAnchor="text" w:hAnchor="text" w:xAlign="center" w:y="1"/>
                    <w:ind w:hanging="2"/>
                    <w:suppressOverlap/>
                    <w:rPr>
                      <w:rFonts w:ascii="Verdana" w:hAnsi="Verdana" w:cs="Arial"/>
                      <w:b/>
                      <w:sz w:val="18"/>
                      <w:szCs w:val="18"/>
                    </w:rPr>
                  </w:pPr>
                  <w:r w:rsidRPr="007279B5">
                    <w:rPr>
                      <w:rFonts w:ascii="Verdana" w:hAnsi="Verdana"/>
                      <w:b/>
                      <w:bCs/>
                      <w:sz w:val="18"/>
                      <w:szCs w:val="18"/>
                    </w:rPr>
                    <w:t>Móvel em MDF RIPADO</w:t>
                  </w:r>
                  <w:r w:rsidRPr="007279B5">
                    <w:rPr>
                      <w:rFonts w:ascii="Verdana" w:hAnsi="Verdana"/>
                      <w:sz w:val="18"/>
                      <w:szCs w:val="18"/>
                    </w:rPr>
                    <w:t xml:space="preserve"> – projeto, confecção, entrega e instalação completa de móvel planejado/sob medida, por M²</w:t>
                  </w:r>
                </w:p>
              </w:tc>
              <w:tc>
                <w:tcPr>
                  <w:tcW w:w="1397" w:type="dxa"/>
                  <w:shd w:val="clear" w:color="auto" w:fill="auto"/>
                  <w:vAlign w:val="center"/>
                </w:tcPr>
                <w:p w14:paraId="6936C801" w14:textId="637929AB"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r w:rsidRPr="007279B5">
                    <w:rPr>
                      <w:rFonts w:ascii="Verdana" w:hAnsi="Verdana"/>
                      <w:sz w:val="18"/>
                      <w:szCs w:val="18"/>
                    </w:rPr>
                    <w:t>M²</w:t>
                  </w:r>
                </w:p>
              </w:tc>
              <w:tc>
                <w:tcPr>
                  <w:tcW w:w="1191" w:type="dxa"/>
                  <w:shd w:val="clear" w:color="auto" w:fill="auto"/>
                  <w:vAlign w:val="center"/>
                </w:tcPr>
                <w:p w14:paraId="75A3B5B0" w14:textId="77777777"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p>
              </w:tc>
            </w:tr>
            <w:tr w:rsidR="005B0B56" w:rsidRPr="007279B5" w14:paraId="31655C4C" w14:textId="77777777" w:rsidTr="007279B5">
              <w:trPr>
                <w:trHeight w:val="546"/>
                <w:jc w:val="center"/>
              </w:trPr>
              <w:tc>
                <w:tcPr>
                  <w:tcW w:w="845" w:type="dxa"/>
                  <w:shd w:val="clear" w:color="auto" w:fill="auto"/>
                  <w:vAlign w:val="center"/>
                </w:tcPr>
                <w:p w14:paraId="471721B8" w14:textId="597B56E8"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r w:rsidRPr="007279B5">
                    <w:rPr>
                      <w:rFonts w:ascii="Verdana" w:hAnsi="Verdana" w:cs="Calibri"/>
                      <w:sz w:val="18"/>
                      <w:szCs w:val="18"/>
                    </w:rPr>
                    <w:t>4</w:t>
                  </w:r>
                </w:p>
              </w:tc>
              <w:tc>
                <w:tcPr>
                  <w:tcW w:w="6034" w:type="dxa"/>
                  <w:shd w:val="clear" w:color="auto" w:fill="auto"/>
                  <w:vAlign w:val="center"/>
                </w:tcPr>
                <w:p w14:paraId="5D7560EA" w14:textId="5084D1C2" w:rsidR="005B0B56" w:rsidRPr="007279B5" w:rsidRDefault="005B0B56" w:rsidP="005B0B56">
                  <w:pPr>
                    <w:framePr w:hSpace="141" w:wrap="around" w:vAnchor="text" w:hAnchor="text" w:xAlign="center" w:y="1"/>
                    <w:ind w:hanging="2"/>
                    <w:suppressOverlap/>
                    <w:rPr>
                      <w:rFonts w:ascii="Verdana" w:hAnsi="Verdana"/>
                      <w:b/>
                      <w:bCs/>
                      <w:sz w:val="18"/>
                      <w:szCs w:val="18"/>
                    </w:rPr>
                  </w:pPr>
                  <w:r w:rsidRPr="007279B5">
                    <w:rPr>
                      <w:rFonts w:ascii="Verdana" w:hAnsi="Verdana"/>
                      <w:b/>
                      <w:bCs/>
                      <w:sz w:val="18"/>
                      <w:szCs w:val="18"/>
                    </w:rPr>
                    <w:t>Granito</w:t>
                  </w:r>
                  <w:r w:rsidRPr="007279B5">
                    <w:rPr>
                      <w:rFonts w:ascii="Verdana" w:hAnsi="Verdana"/>
                      <w:sz w:val="18"/>
                      <w:szCs w:val="18"/>
                    </w:rPr>
                    <w:t xml:space="preserve"> - fornecimento e instalação completa, por M²</w:t>
                  </w:r>
                </w:p>
              </w:tc>
              <w:tc>
                <w:tcPr>
                  <w:tcW w:w="1397" w:type="dxa"/>
                  <w:shd w:val="clear" w:color="auto" w:fill="auto"/>
                  <w:vAlign w:val="center"/>
                </w:tcPr>
                <w:p w14:paraId="7B13DF60" w14:textId="3A407750"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r w:rsidRPr="007279B5">
                    <w:rPr>
                      <w:rFonts w:ascii="Verdana" w:hAnsi="Verdana"/>
                      <w:sz w:val="18"/>
                      <w:szCs w:val="18"/>
                    </w:rPr>
                    <w:t>M²</w:t>
                  </w:r>
                </w:p>
              </w:tc>
              <w:tc>
                <w:tcPr>
                  <w:tcW w:w="1191" w:type="dxa"/>
                  <w:shd w:val="clear" w:color="auto" w:fill="auto"/>
                  <w:vAlign w:val="center"/>
                </w:tcPr>
                <w:p w14:paraId="446D5512" w14:textId="77777777"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p>
              </w:tc>
            </w:tr>
            <w:tr w:rsidR="005B0B56" w:rsidRPr="007279B5" w14:paraId="1C69900F" w14:textId="77777777" w:rsidTr="007279B5">
              <w:trPr>
                <w:trHeight w:val="546"/>
                <w:jc w:val="center"/>
              </w:trPr>
              <w:tc>
                <w:tcPr>
                  <w:tcW w:w="845" w:type="dxa"/>
                  <w:shd w:val="clear" w:color="auto" w:fill="auto"/>
                  <w:vAlign w:val="center"/>
                </w:tcPr>
                <w:p w14:paraId="6ABF38A5" w14:textId="6BC1D7D9"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r w:rsidRPr="007279B5">
                    <w:rPr>
                      <w:rFonts w:ascii="Verdana" w:hAnsi="Verdana" w:cs="Calibri"/>
                      <w:sz w:val="18"/>
                      <w:szCs w:val="18"/>
                    </w:rPr>
                    <w:t>5</w:t>
                  </w:r>
                </w:p>
              </w:tc>
              <w:tc>
                <w:tcPr>
                  <w:tcW w:w="6034" w:type="dxa"/>
                  <w:shd w:val="clear" w:color="auto" w:fill="auto"/>
                  <w:vAlign w:val="center"/>
                </w:tcPr>
                <w:p w14:paraId="44ECF539" w14:textId="0271F988" w:rsidR="005B0B56" w:rsidRPr="007279B5" w:rsidRDefault="005B0B56" w:rsidP="005B0B56">
                  <w:pPr>
                    <w:framePr w:hSpace="141" w:wrap="around" w:vAnchor="text" w:hAnchor="text" w:xAlign="center" w:y="1"/>
                    <w:ind w:hanging="2"/>
                    <w:suppressOverlap/>
                    <w:rPr>
                      <w:rFonts w:ascii="Verdana" w:hAnsi="Verdana"/>
                      <w:b/>
                      <w:bCs/>
                      <w:sz w:val="18"/>
                      <w:szCs w:val="18"/>
                    </w:rPr>
                  </w:pPr>
                  <w:r w:rsidRPr="007279B5">
                    <w:rPr>
                      <w:rFonts w:ascii="Verdana" w:hAnsi="Verdana"/>
                      <w:b/>
                      <w:bCs/>
                      <w:sz w:val="18"/>
                      <w:szCs w:val="18"/>
                    </w:rPr>
                    <w:t>Mármore</w:t>
                  </w:r>
                  <w:r w:rsidRPr="007279B5">
                    <w:rPr>
                      <w:rFonts w:ascii="Verdana" w:hAnsi="Verdana"/>
                      <w:sz w:val="18"/>
                      <w:szCs w:val="18"/>
                    </w:rPr>
                    <w:t xml:space="preserve"> - fornecimento e instalação completa, por M²</w:t>
                  </w:r>
                </w:p>
              </w:tc>
              <w:tc>
                <w:tcPr>
                  <w:tcW w:w="1397" w:type="dxa"/>
                  <w:shd w:val="clear" w:color="auto" w:fill="auto"/>
                  <w:vAlign w:val="center"/>
                </w:tcPr>
                <w:p w14:paraId="51885908" w14:textId="562E0B02"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r w:rsidRPr="007279B5">
                    <w:rPr>
                      <w:rFonts w:ascii="Verdana" w:hAnsi="Verdana"/>
                      <w:sz w:val="18"/>
                      <w:szCs w:val="18"/>
                    </w:rPr>
                    <w:t>M²</w:t>
                  </w:r>
                </w:p>
              </w:tc>
              <w:tc>
                <w:tcPr>
                  <w:tcW w:w="1191" w:type="dxa"/>
                  <w:shd w:val="clear" w:color="auto" w:fill="auto"/>
                  <w:vAlign w:val="center"/>
                </w:tcPr>
                <w:p w14:paraId="76CC7320" w14:textId="77777777"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p>
              </w:tc>
            </w:tr>
            <w:tr w:rsidR="005B0B56" w:rsidRPr="007279B5" w14:paraId="6F616902" w14:textId="77777777" w:rsidTr="007279B5">
              <w:trPr>
                <w:trHeight w:val="546"/>
                <w:jc w:val="center"/>
              </w:trPr>
              <w:tc>
                <w:tcPr>
                  <w:tcW w:w="845" w:type="dxa"/>
                  <w:shd w:val="clear" w:color="auto" w:fill="auto"/>
                  <w:vAlign w:val="center"/>
                </w:tcPr>
                <w:p w14:paraId="1F5B20A2" w14:textId="06828A4F"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r w:rsidRPr="007279B5">
                    <w:rPr>
                      <w:rFonts w:ascii="Verdana" w:hAnsi="Verdana" w:cs="Calibri"/>
                      <w:sz w:val="18"/>
                      <w:szCs w:val="18"/>
                    </w:rPr>
                    <w:t>6</w:t>
                  </w:r>
                </w:p>
              </w:tc>
              <w:tc>
                <w:tcPr>
                  <w:tcW w:w="6034" w:type="dxa"/>
                  <w:shd w:val="clear" w:color="auto" w:fill="auto"/>
                  <w:vAlign w:val="center"/>
                </w:tcPr>
                <w:p w14:paraId="05FFA9C4" w14:textId="2B6B5259" w:rsidR="005B0B56" w:rsidRPr="007279B5" w:rsidRDefault="005B0B56" w:rsidP="005B0B56">
                  <w:pPr>
                    <w:framePr w:hSpace="141" w:wrap="around" w:vAnchor="text" w:hAnchor="text" w:xAlign="center" w:y="1"/>
                    <w:ind w:hanging="2"/>
                    <w:suppressOverlap/>
                    <w:rPr>
                      <w:rFonts w:ascii="Verdana" w:hAnsi="Verdana"/>
                      <w:b/>
                      <w:bCs/>
                      <w:sz w:val="18"/>
                      <w:szCs w:val="18"/>
                    </w:rPr>
                  </w:pPr>
                  <w:r w:rsidRPr="007279B5">
                    <w:rPr>
                      <w:rFonts w:ascii="Verdana" w:hAnsi="Verdana"/>
                      <w:b/>
                      <w:bCs/>
                      <w:sz w:val="18"/>
                      <w:szCs w:val="18"/>
                    </w:rPr>
                    <w:t>Vidro temperado/laminado</w:t>
                  </w:r>
                  <w:r w:rsidRPr="007279B5">
                    <w:rPr>
                      <w:rFonts w:ascii="Verdana" w:hAnsi="Verdana"/>
                      <w:sz w:val="18"/>
                      <w:szCs w:val="18"/>
                    </w:rPr>
                    <w:t xml:space="preserve"> - fornecimento e instalação completa, por M²</w:t>
                  </w:r>
                </w:p>
              </w:tc>
              <w:tc>
                <w:tcPr>
                  <w:tcW w:w="1397" w:type="dxa"/>
                  <w:shd w:val="clear" w:color="auto" w:fill="auto"/>
                  <w:vAlign w:val="center"/>
                </w:tcPr>
                <w:p w14:paraId="3C207F8C" w14:textId="3F69287D"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r w:rsidRPr="007279B5">
                    <w:rPr>
                      <w:rFonts w:ascii="Verdana" w:hAnsi="Verdana"/>
                      <w:sz w:val="18"/>
                      <w:szCs w:val="18"/>
                    </w:rPr>
                    <w:t>M²</w:t>
                  </w:r>
                </w:p>
              </w:tc>
              <w:tc>
                <w:tcPr>
                  <w:tcW w:w="1191" w:type="dxa"/>
                  <w:shd w:val="clear" w:color="auto" w:fill="auto"/>
                  <w:vAlign w:val="center"/>
                </w:tcPr>
                <w:p w14:paraId="45C9F24E" w14:textId="77777777"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p>
              </w:tc>
            </w:tr>
            <w:tr w:rsidR="005B0B56" w:rsidRPr="007279B5" w14:paraId="46DBA88D" w14:textId="77777777" w:rsidTr="007279B5">
              <w:trPr>
                <w:trHeight w:val="546"/>
                <w:jc w:val="center"/>
              </w:trPr>
              <w:tc>
                <w:tcPr>
                  <w:tcW w:w="845" w:type="dxa"/>
                  <w:shd w:val="clear" w:color="auto" w:fill="auto"/>
                  <w:vAlign w:val="center"/>
                </w:tcPr>
                <w:p w14:paraId="7E7F70CF" w14:textId="5900B085"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r w:rsidRPr="007279B5">
                    <w:rPr>
                      <w:rFonts w:ascii="Verdana" w:hAnsi="Verdana" w:cs="Calibri"/>
                      <w:sz w:val="18"/>
                      <w:szCs w:val="18"/>
                    </w:rPr>
                    <w:t>7</w:t>
                  </w:r>
                </w:p>
              </w:tc>
              <w:tc>
                <w:tcPr>
                  <w:tcW w:w="6034" w:type="dxa"/>
                  <w:shd w:val="clear" w:color="auto" w:fill="auto"/>
                  <w:vAlign w:val="center"/>
                </w:tcPr>
                <w:p w14:paraId="7A17A00B" w14:textId="161CCF3A" w:rsidR="005B0B56" w:rsidRPr="007279B5" w:rsidRDefault="005B0B56" w:rsidP="005B0B56">
                  <w:pPr>
                    <w:framePr w:hSpace="141" w:wrap="around" w:vAnchor="text" w:hAnchor="text" w:xAlign="center" w:y="1"/>
                    <w:ind w:hanging="2"/>
                    <w:suppressOverlap/>
                    <w:rPr>
                      <w:rFonts w:ascii="Verdana" w:hAnsi="Verdana"/>
                      <w:b/>
                      <w:bCs/>
                      <w:sz w:val="18"/>
                      <w:szCs w:val="18"/>
                    </w:rPr>
                  </w:pPr>
                  <w:r w:rsidRPr="007279B5">
                    <w:rPr>
                      <w:rFonts w:ascii="Verdana" w:hAnsi="Verdana"/>
                      <w:b/>
                      <w:bCs/>
                      <w:sz w:val="18"/>
                      <w:szCs w:val="18"/>
                    </w:rPr>
                    <w:t>Torneira de bancada</w:t>
                  </w:r>
                  <w:r w:rsidRPr="007279B5">
                    <w:rPr>
                      <w:rFonts w:ascii="Verdana" w:hAnsi="Verdana"/>
                      <w:sz w:val="18"/>
                      <w:szCs w:val="18"/>
                    </w:rPr>
                    <w:t xml:space="preserve"> – fornecimento e instalação completa</w:t>
                  </w:r>
                </w:p>
              </w:tc>
              <w:tc>
                <w:tcPr>
                  <w:tcW w:w="1397" w:type="dxa"/>
                  <w:shd w:val="clear" w:color="auto" w:fill="auto"/>
                  <w:vAlign w:val="center"/>
                </w:tcPr>
                <w:p w14:paraId="7763C718" w14:textId="6BAD5F40"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r w:rsidRPr="007279B5">
                    <w:rPr>
                      <w:rFonts w:ascii="Verdana" w:hAnsi="Verdana"/>
                      <w:sz w:val="18"/>
                      <w:szCs w:val="18"/>
                    </w:rPr>
                    <w:t>Un.</w:t>
                  </w:r>
                </w:p>
              </w:tc>
              <w:tc>
                <w:tcPr>
                  <w:tcW w:w="1191" w:type="dxa"/>
                  <w:shd w:val="clear" w:color="auto" w:fill="auto"/>
                  <w:vAlign w:val="center"/>
                </w:tcPr>
                <w:p w14:paraId="49D9E2B9" w14:textId="77777777"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p>
              </w:tc>
            </w:tr>
            <w:tr w:rsidR="005B0B56" w:rsidRPr="007279B5" w14:paraId="64C67D07" w14:textId="77777777" w:rsidTr="007279B5">
              <w:trPr>
                <w:trHeight w:val="546"/>
                <w:jc w:val="center"/>
              </w:trPr>
              <w:tc>
                <w:tcPr>
                  <w:tcW w:w="845" w:type="dxa"/>
                  <w:shd w:val="clear" w:color="auto" w:fill="auto"/>
                  <w:vAlign w:val="center"/>
                </w:tcPr>
                <w:p w14:paraId="2E35C72B" w14:textId="0A80C486"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r w:rsidRPr="007279B5">
                    <w:rPr>
                      <w:rFonts w:ascii="Verdana" w:hAnsi="Verdana" w:cs="Calibri"/>
                      <w:sz w:val="18"/>
                      <w:szCs w:val="18"/>
                    </w:rPr>
                    <w:t>8</w:t>
                  </w:r>
                </w:p>
              </w:tc>
              <w:tc>
                <w:tcPr>
                  <w:tcW w:w="6034" w:type="dxa"/>
                  <w:shd w:val="clear" w:color="auto" w:fill="auto"/>
                  <w:vAlign w:val="center"/>
                </w:tcPr>
                <w:p w14:paraId="60267950" w14:textId="37B72C00" w:rsidR="005B0B56" w:rsidRPr="007279B5" w:rsidRDefault="005B0B56" w:rsidP="005B0B56">
                  <w:pPr>
                    <w:framePr w:hSpace="141" w:wrap="around" w:vAnchor="text" w:hAnchor="text" w:xAlign="center" w:y="1"/>
                    <w:ind w:hanging="2"/>
                    <w:suppressOverlap/>
                    <w:rPr>
                      <w:rFonts w:ascii="Verdana" w:hAnsi="Verdana"/>
                      <w:b/>
                      <w:bCs/>
                      <w:sz w:val="18"/>
                      <w:szCs w:val="18"/>
                    </w:rPr>
                  </w:pPr>
                  <w:r w:rsidRPr="007279B5">
                    <w:rPr>
                      <w:rFonts w:ascii="Verdana" w:hAnsi="Verdana"/>
                      <w:b/>
                      <w:bCs/>
                      <w:sz w:val="18"/>
                      <w:szCs w:val="18"/>
                    </w:rPr>
                    <w:t>Cuba inox de embutir (40cm x 34cm)</w:t>
                  </w:r>
                  <w:r w:rsidRPr="007279B5">
                    <w:rPr>
                      <w:rFonts w:ascii="Verdana" w:hAnsi="Verdana"/>
                      <w:sz w:val="18"/>
                      <w:szCs w:val="18"/>
                    </w:rPr>
                    <w:t xml:space="preserve"> - fornecimento e instalação completa</w:t>
                  </w:r>
                </w:p>
              </w:tc>
              <w:tc>
                <w:tcPr>
                  <w:tcW w:w="1397" w:type="dxa"/>
                  <w:shd w:val="clear" w:color="auto" w:fill="auto"/>
                  <w:vAlign w:val="center"/>
                </w:tcPr>
                <w:p w14:paraId="3F08D0D9" w14:textId="752C0A31"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r w:rsidRPr="007279B5">
                    <w:rPr>
                      <w:rFonts w:ascii="Verdana" w:hAnsi="Verdana"/>
                      <w:sz w:val="18"/>
                      <w:szCs w:val="18"/>
                    </w:rPr>
                    <w:t>Un.</w:t>
                  </w:r>
                </w:p>
              </w:tc>
              <w:tc>
                <w:tcPr>
                  <w:tcW w:w="1191" w:type="dxa"/>
                  <w:shd w:val="clear" w:color="auto" w:fill="auto"/>
                  <w:vAlign w:val="center"/>
                </w:tcPr>
                <w:p w14:paraId="5040E60E" w14:textId="77777777"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p>
              </w:tc>
            </w:tr>
            <w:tr w:rsidR="005B0B56" w:rsidRPr="007279B5" w14:paraId="4E50B136" w14:textId="77777777" w:rsidTr="007279B5">
              <w:trPr>
                <w:trHeight w:val="546"/>
                <w:jc w:val="center"/>
              </w:trPr>
              <w:tc>
                <w:tcPr>
                  <w:tcW w:w="845" w:type="dxa"/>
                  <w:shd w:val="clear" w:color="auto" w:fill="auto"/>
                  <w:vAlign w:val="center"/>
                </w:tcPr>
                <w:p w14:paraId="77E177AD" w14:textId="4851CAC9" w:rsidR="005B0B56" w:rsidRPr="007279B5" w:rsidRDefault="007279B5"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r w:rsidRPr="007279B5">
                    <w:rPr>
                      <w:rFonts w:ascii="Verdana" w:hAnsi="Verdana" w:cs="Calibri"/>
                      <w:sz w:val="18"/>
                      <w:szCs w:val="18"/>
                    </w:rPr>
                    <w:t>9</w:t>
                  </w:r>
                </w:p>
              </w:tc>
              <w:tc>
                <w:tcPr>
                  <w:tcW w:w="6034" w:type="dxa"/>
                  <w:shd w:val="clear" w:color="auto" w:fill="auto"/>
                  <w:vAlign w:val="center"/>
                </w:tcPr>
                <w:p w14:paraId="1FB90EBA" w14:textId="16AB39D3" w:rsidR="005B0B56" w:rsidRPr="007279B5" w:rsidRDefault="005B0B56" w:rsidP="005B0B56">
                  <w:pPr>
                    <w:framePr w:hSpace="141" w:wrap="around" w:vAnchor="text" w:hAnchor="text" w:xAlign="center" w:y="1"/>
                    <w:ind w:hanging="2"/>
                    <w:suppressOverlap/>
                    <w:rPr>
                      <w:rFonts w:ascii="Verdana" w:hAnsi="Verdana"/>
                      <w:sz w:val="18"/>
                      <w:szCs w:val="18"/>
                    </w:rPr>
                  </w:pPr>
                  <w:r w:rsidRPr="007279B5">
                    <w:rPr>
                      <w:rFonts w:ascii="Verdana" w:hAnsi="Verdana"/>
                      <w:b/>
                      <w:bCs/>
                      <w:sz w:val="18"/>
                      <w:szCs w:val="18"/>
                    </w:rPr>
                    <w:t>Cuba inox de embutir (50cm x 40cm)</w:t>
                  </w:r>
                  <w:r w:rsidRPr="007279B5">
                    <w:rPr>
                      <w:rFonts w:ascii="Verdana" w:hAnsi="Verdana"/>
                      <w:sz w:val="18"/>
                      <w:szCs w:val="18"/>
                    </w:rPr>
                    <w:t xml:space="preserve"> - fornecimento e instalação completa Un.</w:t>
                  </w:r>
                </w:p>
              </w:tc>
              <w:tc>
                <w:tcPr>
                  <w:tcW w:w="1397" w:type="dxa"/>
                  <w:shd w:val="clear" w:color="auto" w:fill="auto"/>
                  <w:vAlign w:val="center"/>
                </w:tcPr>
                <w:p w14:paraId="1976B82F" w14:textId="358FE207"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r w:rsidRPr="007279B5">
                    <w:rPr>
                      <w:rFonts w:ascii="Verdana" w:hAnsi="Verdana"/>
                      <w:sz w:val="18"/>
                      <w:szCs w:val="18"/>
                    </w:rPr>
                    <w:t>Un.</w:t>
                  </w:r>
                </w:p>
              </w:tc>
              <w:tc>
                <w:tcPr>
                  <w:tcW w:w="1191" w:type="dxa"/>
                  <w:shd w:val="clear" w:color="auto" w:fill="auto"/>
                  <w:vAlign w:val="center"/>
                </w:tcPr>
                <w:p w14:paraId="7A84A8E7" w14:textId="77777777" w:rsidR="005B0B56" w:rsidRPr="007279B5" w:rsidRDefault="005B0B56" w:rsidP="005B0B56">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p>
              </w:tc>
            </w:tr>
            <w:tr w:rsidR="007279B5" w:rsidRPr="007279B5" w14:paraId="14EB216C" w14:textId="77777777" w:rsidTr="007279B5">
              <w:trPr>
                <w:trHeight w:val="546"/>
                <w:jc w:val="center"/>
              </w:trPr>
              <w:tc>
                <w:tcPr>
                  <w:tcW w:w="845" w:type="dxa"/>
                  <w:shd w:val="clear" w:color="auto" w:fill="auto"/>
                  <w:vAlign w:val="center"/>
                </w:tcPr>
                <w:p w14:paraId="737948D6" w14:textId="3CED64D5" w:rsidR="007279B5" w:rsidRPr="007279B5" w:rsidRDefault="007279B5" w:rsidP="007279B5">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r w:rsidRPr="007279B5">
                    <w:rPr>
                      <w:rFonts w:ascii="Verdana" w:hAnsi="Verdana" w:cs="Calibri"/>
                      <w:sz w:val="18"/>
                      <w:szCs w:val="18"/>
                    </w:rPr>
                    <w:t>10</w:t>
                  </w:r>
                </w:p>
              </w:tc>
              <w:tc>
                <w:tcPr>
                  <w:tcW w:w="6034" w:type="dxa"/>
                  <w:shd w:val="clear" w:color="auto" w:fill="auto"/>
                  <w:vAlign w:val="center"/>
                </w:tcPr>
                <w:p w14:paraId="0EEC1C80" w14:textId="2106FEBB" w:rsidR="007279B5" w:rsidRPr="007279B5" w:rsidRDefault="007279B5" w:rsidP="007279B5">
                  <w:pPr>
                    <w:framePr w:hSpace="141" w:wrap="around" w:vAnchor="text" w:hAnchor="text" w:xAlign="center" w:y="1"/>
                    <w:ind w:hanging="2"/>
                    <w:suppressOverlap/>
                    <w:rPr>
                      <w:rFonts w:ascii="Verdana" w:hAnsi="Verdana"/>
                      <w:b/>
                      <w:bCs/>
                      <w:sz w:val="18"/>
                      <w:szCs w:val="18"/>
                    </w:rPr>
                  </w:pPr>
                  <w:r w:rsidRPr="007279B5">
                    <w:rPr>
                      <w:rFonts w:ascii="Verdana" w:hAnsi="Verdana" w:cs="Calibri"/>
                      <w:b/>
                      <w:bCs/>
                      <w:color w:val="000000"/>
                      <w:sz w:val="18"/>
                      <w:szCs w:val="18"/>
                    </w:rPr>
                    <w:t>Cuba de embutir rasa (56x34x11cm)</w:t>
                  </w:r>
                  <w:r w:rsidRPr="007279B5">
                    <w:rPr>
                      <w:rFonts w:ascii="Verdana" w:hAnsi="Verdana" w:cs="Calibri"/>
                      <w:color w:val="000000"/>
                      <w:sz w:val="18"/>
                      <w:szCs w:val="18"/>
                    </w:rPr>
                    <w:t xml:space="preserve"> -  fornecimento e instalação completa</w:t>
                  </w:r>
                </w:p>
              </w:tc>
              <w:tc>
                <w:tcPr>
                  <w:tcW w:w="1397" w:type="dxa"/>
                  <w:shd w:val="clear" w:color="auto" w:fill="auto"/>
                </w:tcPr>
                <w:p w14:paraId="130E1D90" w14:textId="4E3E0842" w:rsidR="007279B5" w:rsidRPr="007279B5" w:rsidRDefault="007279B5" w:rsidP="007279B5">
                  <w:pPr>
                    <w:pStyle w:val="PargrafodaLista"/>
                    <w:framePr w:hSpace="141" w:wrap="around" w:vAnchor="text" w:hAnchor="text" w:xAlign="center" w:y="1"/>
                    <w:tabs>
                      <w:tab w:val="left" w:pos="1517"/>
                      <w:tab w:val="left" w:pos="1518"/>
                    </w:tabs>
                    <w:spacing w:before="0"/>
                    <w:ind w:left="0"/>
                    <w:suppressOverlap/>
                    <w:jc w:val="center"/>
                    <w:rPr>
                      <w:rFonts w:ascii="Verdana" w:hAnsi="Verdana"/>
                      <w:sz w:val="18"/>
                      <w:szCs w:val="18"/>
                    </w:rPr>
                  </w:pPr>
                  <w:r w:rsidRPr="007279B5">
                    <w:rPr>
                      <w:rFonts w:ascii="Verdana" w:hAnsi="Verdana"/>
                      <w:sz w:val="18"/>
                      <w:szCs w:val="18"/>
                    </w:rPr>
                    <w:t>Un.</w:t>
                  </w:r>
                </w:p>
              </w:tc>
              <w:tc>
                <w:tcPr>
                  <w:tcW w:w="1191" w:type="dxa"/>
                  <w:shd w:val="clear" w:color="auto" w:fill="auto"/>
                  <w:vAlign w:val="center"/>
                </w:tcPr>
                <w:p w14:paraId="1F90E698" w14:textId="77777777" w:rsidR="007279B5" w:rsidRPr="007279B5" w:rsidRDefault="007279B5" w:rsidP="007279B5">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p>
              </w:tc>
            </w:tr>
            <w:tr w:rsidR="007279B5" w:rsidRPr="007279B5" w14:paraId="3286D87A" w14:textId="77777777" w:rsidTr="007279B5">
              <w:trPr>
                <w:trHeight w:val="546"/>
                <w:jc w:val="center"/>
              </w:trPr>
              <w:tc>
                <w:tcPr>
                  <w:tcW w:w="845" w:type="dxa"/>
                  <w:shd w:val="clear" w:color="auto" w:fill="auto"/>
                  <w:vAlign w:val="center"/>
                </w:tcPr>
                <w:p w14:paraId="4423F8EB" w14:textId="55470595" w:rsidR="007279B5" w:rsidRPr="007279B5" w:rsidRDefault="007279B5" w:rsidP="007279B5">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r w:rsidRPr="007279B5">
                    <w:rPr>
                      <w:rFonts w:ascii="Verdana" w:hAnsi="Verdana" w:cs="Calibri"/>
                      <w:sz w:val="18"/>
                      <w:szCs w:val="18"/>
                    </w:rPr>
                    <w:t>11</w:t>
                  </w:r>
                </w:p>
              </w:tc>
              <w:tc>
                <w:tcPr>
                  <w:tcW w:w="6034" w:type="dxa"/>
                  <w:shd w:val="clear" w:color="auto" w:fill="auto"/>
                  <w:vAlign w:val="center"/>
                </w:tcPr>
                <w:p w14:paraId="3311349A" w14:textId="24672061" w:rsidR="007279B5" w:rsidRPr="007279B5" w:rsidRDefault="007279B5" w:rsidP="007279B5">
                  <w:pPr>
                    <w:framePr w:hSpace="141" w:wrap="around" w:vAnchor="text" w:hAnchor="text" w:xAlign="center" w:y="1"/>
                    <w:ind w:hanging="2"/>
                    <w:suppressOverlap/>
                    <w:rPr>
                      <w:rFonts w:ascii="Verdana" w:hAnsi="Verdana"/>
                      <w:b/>
                      <w:bCs/>
                      <w:sz w:val="18"/>
                      <w:szCs w:val="18"/>
                    </w:rPr>
                  </w:pPr>
                  <w:r w:rsidRPr="007279B5">
                    <w:rPr>
                      <w:rFonts w:ascii="Verdana" w:hAnsi="Verdana" w:cs="Calibri"/>
                      <w:b/>
                      <w:bCs/>
                      <w:color w:val="000000"/>
                      <w:sz w:val="18"/>
                      <w:szCs w:val="18"/>
                    </w:rPr>
                    <w:t>Cuba de embutir rasa (46x30x11cm)</w:t>
                  </w:r>
                  <w:r w:rsidRPr="007279B5">
                    <w:rPr>
                      <w:rFonts w:ascii="Verdana" w:hAnsi="Verdana" w:cs="Calibri"/>
                      <w:color w:val="000000"/>
                      <w:sz w:val="18"/>
                      <w:szCs w:val="18"/>
                    </w:rPr>
                    <w:t xml:space="preserve"> -  fornecimento e instalação completa</w:t>
                  </w:r>
                </w:p>
              </w:tc>
              <w:tc>
                <w:tcPr>
                  <w:tcW w:w="1397" w:type="dxa"/>
                  <w:shd w:val="clear" w:color="auto" w:fill="auto"/>
                </w:tcPr>
                <w:p w14:paraId="361BBAA2" w14:textId="3CCFAC2F" w:rsidR="007279B5" w:rsidRPr="007279B5" w:rsidRDefault="007279B5" w:rsidP="007279B5">
                  <w:pPr>
                    <w:pStyle w:val="PargrafodaLista"/>
                    <w:framePr w:hSpace="141" w:wrap="around" w:vAnchor="text" w:hAnchor="text" w:xAlign="center" w:y="1"/>
                    <w:tabs>
                      <w:tab w:val="left" w:pos="1517"/>
                      <w:tab w:val="left" w:pos="1518"/>
                    </w:tabs>
                    <w:spacing w:before="0"/>
                    <w:ind w:left="0"/>
                    <w:suppressOverlap/>
                    <w:jc w:val="center"/>
                    <w:rPr>
                      <w:rFonts w:ascii="Verdana" w:hAnsi="Verdana"/>
                      <w:sz w:val="18"/>
                      <w:szCs w:val="18"/>
                    </w:rPr>
                  </w:pPr>
                  <w:r w:rsidRPr="007279B5">
                    <w:rPr>
                      <w:rFonts w:ascii="Verdana" w:hAnsi="Verdana"/>
                      <w:sz w:val="18"/>
                      <w:szCs w:val="18"/>
                    </w:rPr>
                    <w:t>Un.</w:t>
                  </w:r>
                </w:p>
              </w:tc>
              <w:tc>
                <w:tcPr>
                  <w:tcW w:w="1191" w:type="dxa"/>
                  <w:shd w:val="clear" w:color="auto" w:fill="auto"/>
                  <w:vAlign w:val="center"/>
                </w:tcPr>
                <w:p w14:paraId="60D3A5A7" w14:textId="77777777" w:rsidR="007279B5" w:rsidRPr="007279B5" w:rsidRDefault="007279B5" w:rsidP="007279B5">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p>
              </w:tc>
            </w:tr>
            <w:tr w:rsidR="007279B5" w:rsidRPr="007279B5" w14:paraId="52DFDC14" w14:textId="77777777" w:rsidTr="007279B5">
              <w:trPr>
                <w:trHeight w:val="546"/>
                <w:jc w:val="center"/>
              </w:trPr>
              <w:tc>
                <w:tcPr>
                  <w:tcW w:w="845" w:type="dxa"/>
                  <w:shd w:val="clear" w:color="auto" w:fill="auto"/>
                  <w:vAlign w:val="center"/>
                </w:tcPr>
                <w:p w14:paraId="67FD39DA" w14:textId="50D8A236" w:rsidR="007279B5" w:rsidRPr="007279B5" w:rsidRDefault="007279B5" w:rsidP="007279B5">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r w:rsidRPr="007279B5">
                    <w:rPr>
                      <w:rFonts w:ascii="Verdana" w:hAnsi="Verdana" w:cs="Calibri"/>
                      <w:sz w:val="18"/>
                      <w:szCs w:val="18"/>
                    </w:rPr>
                    <w:t>12</w:t>
                  </w:r>
                </w:p>
              </w:tc>
              <w:tc>
                <w:tcPr>
                  <w:tcW w:w="6034" w:type="dxa"/>
                  <w:shd w:val="clear" w:color="auto" w:fill="auto"/>
                  <w:vAlign w:val="center"/>
                </w:tcPr>
                <w:p w14:paraId="78A14246" w14:textId="2351F7EA" w:rsidR="007279B5" w:rsidRPr="007279B5" w:rsidRDefault="007279B5" w:rsidP="007279B5">
                  <w:pPr>
                    <w:framePr w:hSpace="141" w:wrap="around" w:vAnchor="text" w:hAnchor="text" w:xAlign="center" w:y="1"/>
                    <w:ind w:hanging="2"/>
                    <w:suppressOverlap/>
                    <w:rPr>
                      <w:rFonts w:ascii="Verdana" w:hAnsi="Verdana"/>
                      <w:b/>
                      <w:bCs/>
                      <w:sz w:val="18"/>
                      <w:szCs w:val="18"/>
                    </w:rPr>
                  </w:pPr>
                  <w:r w:rsidRPr="007279B5">
                    <w:rPr>
                      <w:rFonts w:ascii="Verdana" w:hAnsi="Verdana" w:cs="Calibri"/>
                      <w:b/>
                      <w:bCs/>
                      <w:color w:val="000000"/>
                      <w:sz w:val="18"/>
                      <w:szCs w:val="18"/>
                    </w:rPr>
                    <w:t>Cuba de embutir redonda (35cm)</w:t>
                  </w:r>
                  <w:r w:rsidRPr="007279B5">
                    <w:rPr>
                      <w:rFonts w:ascii="Verdana" w:hAnsi="Verdana" w:cs="Calibri"/>
                      <w:color w:val="000000"/>
                      <w:sz w:val="18"/>
                      <w:szCs w:val="18"/>
                    </w:rPr>
                    <w:t xml:space="preserve"> -  fornecimento e instalação completa</w:t>
                  </w:r>
                </w:p>
              </w:tc>
              <w:tc>
                <w:tcPr>
                  <w:tcW w:w="1397" w:type="dxa"/>
                  <w:shd w:val="clear" w:color="auto" w:fill="auto"/>
                </w:tcPr>
                <w:p w14:paraId="5D786EB7" w14:textId="060D699C" w:rsidR="007279B5" w:rsidRPr="007279B5" w:rsidRDefault="007279B5" w:rsidP="007279B5">
                  <w:pPr>
                    <w:pStyle w:val="PargrafodaLista"/>
                    <w:framePr w:hSpace="141" w:wrap="around" w:vAnchor="text" w:hAnchor="text" w:xAlign="center" w:y="1"/>
                    <w:tabs>
                      <w:tab w:val="left" w:pos="1517"/>
                      <w:tab w:val="left" w:pos="1518"/>
                    </w:tabs>
                    <w:spacing w:before="0"/>
                    <w:ind w:left="0"/>
                    <w:suppressOverlap/>
                    <w:jc w:val="center"/>
                    <w:rPr>
                      <w:rFonts w:ascii="Verdana" w:hAnsi="Verdana"/>
                      <w:sz w:val="18"/>
                      <w:szCs w:val="18"/>
                    </w:rPr>
                  </w:pPr>
                  <w:r w:rsidRPr="007279B5">
                    <w:rPr>
                      <w:rFonts w:ascii="Verdana" w:hAnsi="Verdana"/>
                      <w:sz w:val="18"/>
                      <w:szCs w:val="18"/>
                    </w:rPr>
                    <w:t>Un.</w:t>
                  </w:r>
                </w:p>
              </w:tc>
              <w:tc>
                <w:tcPr>
                  <w:tcW w:w="1191" w:type="dxa"/>
                  <w:shd w:val="clear" w:color="auto" w:fill="auto"/>
                  <w:vAlign w:val="center"/>
                </w:tcPr>
                <w:p w14:paraId="703C42E9" w14:textId="77777777" w:rsidR="007279B5" w:rsidRPr="007279B5" w:rsidRDefault="007279B5" w:rsidP="007279B5">
                  <w:pPr>
                    <w:pStyle w:val="PargrafodaLista"/>
                    <w:framePr w:hSpace="141" w:wrap="around" w:vAnchor="text" w:hAnchor="text" w:xAlign="center" w:y="1"/>
                    <w:tabs>
                      <w:tab w:val="left" w:pos="1517"/>
                      <w:tab w:val="left" w:pos="1518"/>
                    </w:tabs>
                    <w:spacing w:before="0"/>
                    <w:ind w:left="0"/>
                    <w:suppressOverlap/>
                    <w:jc w:val="center"/>
                    <w:rPr>
                      <w:rFonts w:ascii="Verdana" w:hAnsi="Verdana" w:cs="Calibri"/>
                      <w:sz w:val="18"/>
                      <w:szCs w:val="18"/>
                    </w:rPr>
                  </w:pPr>
                </w:p>
              </w:tc>
            </w:tr>
          </w:tbl>
          <w:p w14:paraId="3700BF9B" w14:textId="038FDE32" w:rsidR="00C908C3" w:rsidRPr="005B0B56" w:rsidRDefault="0043218A" w:rsidP="009B6024">
            <w:pPr>
              <w:suppressAutoHyphens/>
              <w:ind w:left="196" w:right="-33"/>
              <w:rPr>
                <w:rFonts w:ascii="Verdana" w:hAnsi="Verdana" w:cs="Arial"/>
                <w:sz w:val="20"/>
                <w:szCs w:val="20"/>
              </w:rPr>
            </w:pPr>
            <w:r w:rsidRPr="005B0B56">
              <w:rPr>
                <w:rFonts w:ascii="Verdana" w:hAnsi="Verdana" w:cs="Arial"/>
                <w:sz w:val="20"/>
                <w:szCs w:val="20"/>
              </w:rPr>
              <w:t xml:space="preserve">*Lotes conforme planilha anexa </w:t>
            </w:r>
          </w:p>
          <w:p w14:paraId="2C9DD874" w14:textId="77777777" w:rsidR="0043218A" w:rsidRPr="005B0B56" w:rsidRDefault="0043218A" w:rsidP="009B6024">
            <w:pPr>
              <w:suppressAutoHyphens/>
              <w:ind w:left="196" w:right="-33"/>
              <w:rPr>
                <w:rFonts w:ascii="Verdana" w:hAnsi="Verdana" w:cs="Arial"/>
                <w:sz w:val="20"/>
                <w:szCs w:val="20"/>
              </w:rPr>
            </w:pPr>
          </w:p>
          <w:p w14:paraId="5310A226" w14:textId="591C455D" w:rsidR="00AE35E6" w:rsidRPr="005B0B56" w:rsidRDefault="00AE35E6" w:rsidP="009B6024">
            <w:pPr>
              <w:suppressAutoHyphens/>
              <w:ind w:left="196" w:right="-33"/>
              <w:rPr>
                <w:rFonts w:ascii="Verdana" w:hAnsi="Verdana"/>
                <w:sz w:val="20"/>
                <w:szCs w:val="20"/>
              </w:rPr>
            </w:pPr>
            <w:r w:rsidRPr="005B0B56">
              <w:rPr>
                <w:rFonts w:ascii="Verdana" w:hAnsi="Verdana" w:cs="Arial"/>
                <w:sz w:val="20"/>
                <w:szCs w:val="20"/>
              </w:rPr>
              <w:t xml:space="preserve">1.1.1 </w:t>
            </w:r>
            <w:r w:rsidRPr="005B0B56">
              <w:rPr>
                <w:rFonts w:ascii="Verdana" w:hAnsi="Verdana"/>
                <w:sz w:val="20"/>
                <w:szCs w:val="20"/>
              </w:rPr>
              <w:t xml:space="preserve"> O objeto desta contratação não se enquadra como sendo de bem de luxo, conforme Decreto nº. 10.818, de 2021. </w:t>
            </w:r>
          </w:p>
          <w:p w14:paraId="28F0B8A2" w14:textId="77777777" w:rsidR="00AE35E6" w:rsidRPr="005B0B56" w:rsidRDefault="00AE35E6" w:rsidP="009B6024">
            <w:pPr>
              <w:suppressAutoHyphens/>
              <w:ind w:left="196" w:right="-33"/>
              <w:rPr>
                <w:rFonts w:ascii="Verdana" w:hAnsi="Verdana"/>
                <w:sz w:val="20"/>
                <w:szCs w:val="20"/>
              </w:rPr>
            </w:pPr>
            <w:r w:rsidRPr="005B0B56">
              <w:rPr>
                <w:rFonts w:ascii="Verdana" w:hAnsi="Verdana"/>
                <w:sz w:val="20"/>
                <w:szCs w:val="20"/>
              </w:rPr>
              <w:t xml:space="preserve">1.1.2. Os bens objeto desta contratação são caracterizados como comuns, com características e especificações usuais de mercado. </w:t>
            </w:r>
          </w:p>
          <w:p w14:paraId="42BFEA59" w14:textId="695AD253" w:rsidR="00AE35E6" w:rsidRPr="005B0B56" w:rsidRDefault="00AE35E6" w:rsidP="009B6024">
            <w:pPr>
              <w:suppressAutoHyphens/>
              <w:ind w:left="196" w:right="-33"/>
              <w:rPr>
                <w:rFonts w:ascii="Verdana" w:hAnsi="Verdana"/>
                <w:sz w:val="20"/>
                <w:szCs w:val="20"/>
              </w:rPr>
            </w:pPr>
            <w:r w:rsidRPr="005B0B56">
              <w:rPr>
                <w:rFonts w:ascii="Verdana" w:hAnsi="Verdana"/>
                <w:sz w:val="20"/>
                <w:szCs w:val="20"/>
              </w:rPr>
              <w:t xml:space="preserve">1.1.3 A presente contratação se dará em lote, por centro de ensino, pois a divisão em itens trará prejuízo para o conjunto da contratação. </w:t>
            </w:r>
          </w:p>
          <w:p w14:paraId="08010814" w14:textId="6D3FE260" w:rsidR="007A66EB" w:rsidRPr="005B0B56" w:rsidRDefault="00AE35E6" w:rsidP="009B6024">
            <w:pPr>
              <w:suppressAutoHyphens/>
              <w:ind w:left="196" w:right="-33"/>
              <w:rPr>
                <w:rFonts w:ascii="Verdana" w:hAnsi="Verdana"/>
                <w:sz w:val="20"/>
                <w:szCs w:val="20"/>
              </w:rPr>
            </w:pPr>
            <w:r w:rsidRPr="005B0B56">
              <w:rPr>
                <w:rFonts w:ascii="Verdana" w:hAnsi="Verdana"/>
                <w:sz w:val="20"/>
                <w:szCs w:val="20"/>
              </w:rPr>
              <w:lastRenderedPageBreak/>
              <w:t>1.1.4. Todos os fornecimentos e serviços deverão observar as especificações constantes no Termo de Referência e Anexos.</w:t>
            </w:r>
          </w:p>
          <w:p w14:paraId="1EC1FDA2" w14:textId="77777777" w:rsidR="006B2526" w:rsidRPr="005B0B56" w:rsidRDefault="006B2526" w:rsidP="009B6024">
            <w:pPr>
              <w:suppressAutoHyphens/>
              <w:ind w:left="196" w:right="-33"/>
              <w:rPr>
                <w:rFonts w:ascii="Verdana" w:hAnsi="Verdana"/>
                <w:sz w:val="20"/>
                <w:szCs w:val="20"/>
              </w:rPr>
            </w:pPr>
            <w:r w:rsidRPr="005B0B56">
              <w:rPr>
                <w:rFonts w:ascii="Verdana" w:hAnsi="Verdana"/>
                <w:sz w:val="20"/>
                <w:szCs w:val="20"/>
              </w:rPr>
              <w:t>1.1.5</w:t>
            </w:r>
            <w:r w:rsidR="00AE35E6" w:rsidRPr="005B0B56">
              <w:rPr>
                <w:rFonts w:ascii="Verdana" w:hAnsi="Verdana"/>
                <w:sz w:val="20"/>
                <w:szCs w:val="20"/>
              </w:rPr>
              <w:t xml:space="preserve"> O preço unitário por metro quadrado (m²) dos itens 1 (Móvel em MDF) e 2 (Móvel em MDF Ripado) deverá abarcar, de forma global e completa, todos os materiais, componentes, serviços e insumos necessários à perfeita execução, fornecimento e instalação do mobiliário planejado/sob medida, incluindo, mas não se limitando a: </w:t>
            </w:r>
          </w:p>
          <w:p w14:paraId="18B69CEB" w14:textId="77777777" w:rsidR="006B2526" w:rsidRPr="005B0B56" w:rsidRDefault="00AE35E6" w:rsidP="009B6024">
            <w:pPr>
              <w:suppressAutoHyphens/>
              <w:ind w:left="196" w:right="-33"/>
              <w:rPr>
                <w:rFonts w:ascii="Verdana" w:hAnsi="Verdana"/>
                <w:sz w:val="20"/>
                <w:szCs w:val="20"/>
              </w:rPr>
            </w:pPr>
            <w:r w:rsidRPr="005B0B56">
              <w:rPr>
                <w:rFonts w:ascii="Verdana" w:hAnsi="Verdana"/>
                <w:sz w:val="20"/>
                <w:szCs w:val="20"/>
              </w:rPr>
              <w:t xml:space="preserve">a) ferragens, dobradiças, corrediças, trilhos, pistões, amortecedores e sistemas de abertura; </w:t>
            </w:r>
          </w:p>
          <w:p w14:paraId="37DD51FA" w14:textId="77777777" w:rsidR="006B2526" w:rsidRPr="005B0B56" w:rsidRDefault="00AE35E6" w:rsidP="009B6024">
            <w:pPr>
              <w:suppressAutoHyphens/>
              <w:ind w:left="196" w:right="-33"/>
              <w:rPr>
                <w:rFonts w:ascii="Verdana" w:hAnsi="Verdana"/>
                <w:sz w:val="20"/>
                <w:szCs w:val="20"/>
              </w:rPr>
            </w:pPr>
            <w:r w:rsidRPr="005B0B56">
              <w:rPr>
                <w:rFonts w:ascii="Verdana" w:hAnsi="Verdana"/>
                <w:sz w:val="20"/>
                <w:szCs w:val="20"/>
              </w:rPr>
              <w:t xml:space="preserve">b) recortes, furações, usinagens e acabamentos especiais; </w:t>
            </w:r>
          </w:p>
          <w:p w14:paraId="20E25BFB" w14:textId="77777777" w:rsidR="006B2526" w:rsidRPr="005B0B56" w:rsidRDefault="00AE35E6" w:rsidP="009B6024">
            <w:pPr>
              <w:suppressAutoHyphens/>
              <w:ind w:left="196" w:right="-33"/>
              <w:rPr>
                <w:rFonts w:ascii="Verdana" w:hAnsi="Verdana"/>
                <w:sz w:val="20"/>
                <w:szCs w:val="20"/>
              </w:rPr>
            </w:pPr>
            <w:r w:rsidRPr="005B0B56">
              <w:rPr>
                <w:rFonts w:ascii="Verdana" w:hAnsi="Verdana"/>
                <w:sz w:val="20"/>
                <w:szCs w:val="20"/>
              </w:rPr>
              <w:t xml:space="preserve">c) iluminação embutida em LED, perfis metálicos e fontes; </w:t>
            </w:r>
          </w:p>
          <w:p w14:paraId="48EABFEB" w14:textId="77777777" w:rsidR="006B2526" w:rsidRPr="005B0B56" w:rsidRDefault="00AE35E6" w:rsidP="009B6024">
            <w:pPr>
              <w:suppressAutoHyphens/>
              <w:ind w:left="196" w:right="-33"/>
              <w:rPr>
                <w:rFonts w:ascii="Verdana" w:hAnsi="Verdana"/>
                <w:sz w:val="20"/>
                <w:szCs w:val="20"/>
              </w:rPr>
            </w:pPr>
            <w:r w:rsidRPr="005B0B56">
              <w:rPr>
                <w:rFonts w:ascii="Verdana" w:hAnsi="Verdana"/>
                <w:sz w:val="20"/>
                <w:szCs w:val="20"/>
              </w:rPr>
              <w:t xml:space="preserve">d) calhas técnicas, passa-fios, caixas de tomadas embutidas e elementos de lógica previstos no projeto; </w:t>
            </w:r>
          </w:p>
          <w:p w14:paraId="2FA8DEAD" w14:textId="77777777" w:rsidR="006B2526" w:rsidRPr="005B0B56" w:rsidRDefault="00AE35E6" w:rsidP="009B6024">
            <w:pPr>
              <w:suppressAutoHyphens/>
              <w:ind w:left="196" w:right="-33"/>
              <w:rPr>
                <w:rFonts w:ascii="Verdana" w:hAnsi="Verdana"/>
                <w:sz w:val="20"/>
                <w:szCs w:val="20"/>
              </w:rPr>
            </w:pPr>
            <w:r w:rsidRPr="005B0B56">
              <w:rPr>
                <w:rFonts w:ascii="Verdana" w:hAnsi="Verdana"/>
                <w:sz w:val="20"/>
                <w:szCs w:val="20"/>
              </w:rPr>
              <w:t xml:space="preserve">e) reforços estruturais, travessas internas, estruturas metálicas e demais soluções necessárias à estabilidade e segurança do mobiliário; </w:t>
            </w:r>
          </w:p>
          <w:p w14:paraId="7242F76F" w14:textId="77777777" w:rsidR="006B2526" w:rsidRPr="005B0B56" w:rsidRDefault="00AE35E6" w:rsidP="009B6024">
            <w:pPr>
              <w:suppressAutoHyphens/>
              <w:ind w:left="196" w:right="-33"/>
              <w:rPr>
                <w:rFonts w:ascii="Verdana" w:hAnsi="Verdana"/>
                <w:sz w:val="20"/>
                <w:szCs w:val="20"/>
              </w:rPr>
            </w:pPr>
            <w:r w:rsidRPr="005B0B56">
              <w:rPr>
                <w:rFonts w:ascii="Verdana" w:hAnsi="Verdana"/>
                <w:sz w:val="20"/>
                <w:szCs w:val="20"/>
              </w:rPr>
              <w:t xml:space="preserve">f) mão de obra, transporte, montagem, instalação, ajustes, testes e acabamento final. </w:t>
            </w:r>
          </w:p>
          <w:p w14:paraId="4BC5CB71" w14:textId="77777777" w:rsidR="006B2526" w:rsidRPr="005B0B56" w:rsidRDefault="006B2526" w:rsidP="009B6024">
            <w:pPr>
              <w:suppressAutoHyphens/>
              <w:ind w:left="196" w:right="-33"/>
              <w:rPr>
                <w:rFonts w:ascii="Verdana" w:hAnsi="Verdana"/>
                <w:sz w:val="20"/>
                <w:szCs w:val="20"/>
              </w:rPr>
            </w:pPr>
          </w:p>
          <w:p w14:paraId="24E65C2D" w14:textId="77777777" w:rsidR="006B2526" w:rsidRPr="005B0B56" w:rsidRDefault="006B2526" w:rsidP="009B6024">
            <w:pPr>
              <w:suppressAutoHyphens/>
              <w:ind w:left="196" w:right="-33"/>
              <w:rPr>
                <w:rFonts w:ascii="Verdana" w:hAnsi="Verdana"/>
                <w:sz w:val="20"/>
                <w:szCs w:val="20"/>
              </w:rPr>
            </w:pPr>
            <w:r w:rsidRPr="005B0B56">
              <w:rPr>
                <w:rFonts w:ascii="Verdana" w:hAnsi="Verdana"/>
                <w:sz w:val="20"/>
                <w:szCs w:val="20"/>
              </w:rPr>
              <w:t>1.1.6</w:t>
            </w:r>
            <w:r w:rsidR="00AE35E6" w:rsidRPr="005B0B56">
              <w:rPr>
                <w:rFonts w:ascii="Verdana" w:hAnsi="Verdana"/>
                <w:sz w:val="20"/>
                <w:szCs w:val="20"/>
              </w:rPr>
              <w:t xml:space="preserve">. Não será admitida a cobrança adicional, a qualquer título, de componentes ou serviços acessórios relacionados ao mobiliário em MDF, devendo todos os custos estar contemplados no preço unitário por metro quadrado (m²), salvo aqueles expressamente previstos como itens próprios na planilha de preços, tais como granito, mármore, vidro, cubas e torneiras, os quais serão medidos e pagos conforme suas respectivas unidades de fornecimento. </w:t>
            </w:r>
          </w:p>
          <w:p w14:paraId="25C63C65" w14:textId="77777777" w:rsidR="00A30314" w:rsidRPr="005B0B56" w:rsidRDefault="006B2526" w:rsidP="009B6024">
            <w:pPr>
              <w:suppressAutoHyphens/>
              <w:ind w:left="196" w:right="-33"/>
              <w:rPr>
                <w:rFonts w:ascii="Verdana" w:hAnsi="Verdana"/>
                <w:sz w:val="20"/>
                <w:szCs w:val="20"/>
              </w:rPr>
            </w:pPr>
            <w:r w:rsidRPr="005B0B56">
              <w:rPr>
                <w:rFonts w:ascii="Verdana" w:hAnsi="Verdana"/>
                <w:sz w:val="20"/>
                <w:szCs w:val="20"/>
              </w:rPr>
              <w:t>1.1.7</w:t>
            </w:r>
            <w:r w:rsidR="00AE35E6" w:rsidRPr="005B0B56">
              <w:rPr>
                <w:rFonts w:ascii="Verdana" w:hAnsi="Verdana"/>
                <w:sz w:val="20"/>
                <w:szCs w:val="20"/>
              </w:rPr>
              <w:t xml:space="preserve">. Não será admitida a cobrança adicional, a qualquer título, em razão da complexidade construtiva, permanecendo o preço unitário por metro quadrado (m²) como preço global para a execução do mobiliário em MDF, observado o disposto nos itens próprios da planilha para materiais medidos separadamente. </w:t>
            </w:r>
          </w:p>
          <w:p w14:paraId="46DC7FB3" w14:textId="5AC80E27" w:rsidR="00AE35E6" w:rsidRPr="005B0B56" w:rsidRDefault="00A30314" w:rsidP="009B6024">
            <w:pPr>
              <w:suppressAutoHyphens/>
              <w:ind w:left="196" w:right="-33"/>
              <w:rPr>
                <w:rFonts w:ascii="Verdana" w:hAnsi="Verdana" w:cs="Arial"/>
                <w:sz w:val="20"/>
                <w:szCs w:val="20"/>
              </w:rPr>
            </w:pPr>
            <w:r w:rsidRPr="005B0B56">
              <w:rPr>
                <w:rFonts w:ascii="Verdana" w:hAnsi="Verdana"/>
                <w:sz w:val="20"/>
                <w:szCs w:val="20"/>
              </w:rPr>
              <w:t>1.1.8</w:t>
            </w:r>
            <w:r w:rsidR="00AE35E6" w:rsidRPr="005B0B56">
              <w:rPr>
                <w:rFonts w:ascii="Verdana" w:hAnsi="Verdana"/>
                <w:sz w:val="20"/>
                <w:szCs w:val="20"/>
              </w:rPr>
              <w:t>. A eventual necessidade de soluções técnicas diferenciadas deverá estar previamente prevista no projeto aprovado pela Administração, não ensejando, por si só, direito a reequilíbrio econômico-financeiro ou acréscimo de valores, ressalvadas as hipóteses legais de alteração contratual previstas na Lei nº 14.133/2021.</w:t>
            </w:r>
          </w:p>
          <w:p w14:paraId="6CD69A82" w14:textId="3658CEC4" w:rsidR="007A66EB" w:rsidRPr="005B0B56" w:rsidRDefault="007A66EB" w:rsidP="009B6024">
            <w:pPr>
              <w:suppressAutoHyphens/>
              <w:ind w:left="196" w:right="-33"/>
              <w:rPr>
                <w:rFonts w:ascii="Verdana" w:hAnsi="Verdana" w:cs="Arial"/>
                <w:i/>
                <w:iCs/>
                <w:color w:val="FFFFFF" w:themeColor="background1"/>
                <w:sz w:val="20"/>
                <w:szCs w:val="20"/>
                <w:highlight w:val="yellow"/>
                <w:shd w:val="clear" w:color="auto" w:fill="B3B3B3"/>
              </w:rPr>
            </w:pPr>
          </w:p>
        </w:tc>
      </w:tr>
      <w:tr w:rsidR="00302DE4" w:rsidRPr="00A72D10" w14:paraId="23007EA4" w14:textId="77777777" w:rsidTr="00423DB5">
        <w:tc>
          <w:tcPr>
            <w:tcW w:w="10201" w:type="dxa"/>
            <w:tcBorders>
              <w:top w:val="single" w:sz="4" w:space="0" w:color="000000"/>
            </w:tcBorders>
            <w:shd w:val="clear" w:color="auto" w:fill="4F81BD" w:themeFill="accent1"/>
          </w:tcPr>
          <w:p w14:paraId="10E45794" w14:textId="77777777" w:rsidR="00302DE4" w:rsidRPr="00A72D10" w:rsidRDefault="00BD6CFD" w:rsidP="009B6024">
            <w:pPr>
              <w:numPr>
                <w:ilvl w:val="1"/>
                <w:numId w:val="14"/>
              </w:numPr>
              <w:rPr>
                <w:rFonts w:ascii="Verdana" w:hAnsi="Verdana" w:cs="Arial"/>
                <w:b/>
                <w:color w:val="FFFFFF" w:themeColor="background1"/>
                <w:sz w:val="20"/>
                <w:szCs w:val="20"/>
              </w:rPr>
            </w:pPr>
            <w:r w:rsidRPr="00A72D10">
              <w:rPr>
                <w:rFonts w:ascii="Verdana" w:hAnsi="Verdana" w:cs="Arial"/>
                <w:b/>
                <w:color w:val="FFFFFF" w:themeColor="background1"/>
                <w:sz w:val="20"/>
                <w:szCs w:val="20"/>
              </w:rPr>
              <w:lastRenderedPageBreak/>
              <w:t>Da natureza do objeto</w:t>
            </w:r>
          </w:p>
        </w:tc>
      </w:tr>
      <w:tr w:rsidR="00302DE4" w:rsidRPr="00A72D10" w14:paraId="1957F0F3" w14:textId="77777777" w:rsidTr="00423DB5">
        <w:tc>
          <w:tcPr>
            <w:tcW w:w="10201" w:type="dxa"/>
            <w:tcBorders>
              <w:top w:val="single" w:sz="4" w:space="0" w:color="000000"/>
            </w:tcBorders>
            <w:shd w:val="clear" w:color="auto" w:fill="auto"/>
          </w:tcPr>
          <w:p w14:paraId="6D960B0C" w14:textId="5229DEE1" w:rsidR="00715A69" w:rsidRPr="00A72D10" w:rsidRDefault="009B6024" w:rsidP="00872D3E">
            <w:pPr>
              <w:ind w:right="228"/>
              <w:jc w:val="both"/>
              <w:rPr>
                <w:rFonts w:ascii="Verdana" w:hAnsi="Verdana" w:cs="Arial"/>
                <w:bCs/>
                <w:color w:val="000000"/>
                <w:sz w:val="20"/>
                <w:szCs w:val="20"/>
              </w:rPr>
            </w:pPr>
            <w:r w:rsidRPr="00A72D10">
              <w:rPr>
                <w:rFonts w:ascii="Verdana" w:hAnsi="Verdana" w:cs="Arial"/>
                <w:spacing w:val="-1"/>
                <w:sz w:val="20"/>
                <w:szCs w:val="20"/>
              </w:rPr>
              <w:t>( x )</w:t>
            </w:r>
            <w:r>
              <w:rPr>
                <w:rFonts w:ascii="Verdana" w:hAnsi="Verdana" w:cs="Arial"/>
                <w:spacing w:val="-1"/>
                <w:sz w:val="20"/>
                <w:szCs w:val="20"/>
              </w:rPr>
              <w:t xml:space="preserve"> </w:t>
            </w:r>
            <w:r w:rsidR="00715A69" w:rsidRPr="00A72D10">
              <w:rPr>
                <w:rFonts w:ascii="Verdana" w:hAnsi="Verdana" w:cs="Arial"/>
                <w:bCs/>
                <w:sz w:val="20"/>
                <w:szCs w:val="20"/>
              </w:rPr>
              <w:t xml:space="preserve">Não se enquadra como sendo bem de luxo, conforme Decreto nº </w:t>
            </w:r>
            <w:r w:rsidR="00715A69" w:rsidRPr="00A72D10">
              <w:rPr>
                <w:rFonts w:ascii="Verdana" w:hAnsi="Verdana" w:cs="Arial"/>
                <w:bCs/>
                <w:color w:val="000000"/>
                <w:sz w:val="20"/>
                <w:szCs w:val="20"/>
              </w:rPr>
              <w:t>2.355, de 16 de dezembro de 2022</w:t>
            </w:r>
            <w:r>
              <w:rPr>
                <w:rFonts w:ascii="Verdana" w:hAnsi="Verdana" w:cs="Arial"/>
                <w:bCs/>
                <w:color w:val="000000"/>
                <w:sz w:val="20"/>
                <w:szCs w:val="20"/>
              </w:rPr>
              <w:t>.</w:t>
            </w:r>
          </w:p>
          <w:p w14:paraId="4E471E08" w14:textId="48BBF440" w:rsidR="00C908C3" w:rsidRPr="00A72D10" w:rsidRDefault="00C908C3" w:rsidP="009B6024">
            <w:pPr>
              <w:rPr>
                <w:rFonts w:ascii="Verdana" w:hAnsi="Verdana" w:cs="Arial"/>
                <w:bCs/>
                <w:sz w:val="20"/>
                <w:szCs w:val="20"/>
              </w:rPr>
            </w:pPr>
          </w:p>
        </w:tc>
      </w:tr>
      <w:tr w:rsidR="00070E5E" w:rsidRPr="00A72D10" w14:paraId="339FB852" w14:textId="77777777" w:rsidTr="00423DB5">
        <w:tc>
          <w:tcPr>
            <w:tcW w:w="10201" w:type="dxa"/>
            <w:tcBorders>
              <w:top w:val="single" w:sz="4" w:space="0" w:color="000000"/>
            </w:tcBorders>
            <w:shd w:val="clear" w:color="auto" w:fill="4F81BD" w:themeFill="accent1"/>
          </w:tcPr>
          <w:p w14:paraId="7633931D" w14:textId="16F5AEE3" w:rsidR="00070E5E" w:rsidRPr="00A72D10" w:rsidRDefault="00070E5E" w:rsidP="009B6024">
            <w:pPr>
              <w:numPr>
                <w:ilvl w:val="1"/>
                <w:numId w:val="14"/>
              </w:numPr>
              <w:rPr>
                <w:rFonts w:ascii="Verdana" w:hAnsi="Verdana" w:cs="Arial"/>
                <w:bCs/>
                <w:sz w:val="20"/>
                <w:szCs w:val="20"/>
              </w:rPr>
            </w:pPr>
            <w:r w:rsidRPr="00A72D10">
              <w:rPr>
                <w:rFonts w:ascii="Verdana" w:hAnsi="Verdana" w:cs="Arial"/>
                <w:b/>
                <w:color w:val="FFFFFF" w:themeColor="background1"/>
                <w:sz w:val="20"/>
                <w:szCs w:val="20"/>
              </w:rPr>
              <w:t>Dispensa do ETP</w:t>
            </w:r>
          </w:p>
        </w:tc>
      </w:tr>
      <w:tr w:rsidR="00070E5E" w:rsidRPr="00A72D10" w14:paraId="6898AE17" w14:textId="77777777" w:rsidTr="0043218A">
        <w:trPr>
          <w:trHeight w:val="385"/>
        </w:trPr>
        <w:tc>
          <w:tcPr>
            <w:tcW w:w="10201" w:type="dxa"/>
            <w:tcBorders>
              <w:top w:val="single" w:sz="4" w:space="0" w:color="000000"/>
            </w:tcBorders>
            <w:shd w:val="clear" w:color="auto" w:fill="auto"/>
          </w:tcPr>
          <w:p w14:paraId="116EF423" w14:textId="471A53F8" w:rsidR="00616899" w:rsidRPr="00A72D10" w:rsidRDefault="0043218A" w:rsidP="0043218A">
            <w:pPr>
              <w:jc w:val="both"/>
              <w:rPr>
                <w:rFonts w:ascii="Verdana" w:hAnsi="Verdana" w:cs="Arial"/>
                <w:sz w:val="20"/>
                <w:szCs w:val="20"/>
              </w:rPr>
            </w:pPr>
            <w:r>
              <w:rPr>
                <w:rFonts w:ascii="Verdana" w:hAnsi="Verdana" w:cs="Arial"/>
                <w:sz w:val="20"/>
                <w:szCs w:val="20"/>
              </w:rPr>
              <w:t>Não se aplica</w:t>
            </w:r>
          </w:p>
        </w:tc>
      </w:tr>
      <w:tr w:rsidR="00070E5E" w:rsidRPr="00A72D10" w14:paraId="2B003A77" w14:textId="77777777" w:rsidTr="00423DB5">
        <w:tc>
          <w:tcPr>
            <w:tcW w:w="10201" w:type="dxa"/>
            <w:tcBorders>
              <w:top w:val="single" w:sz="4" w:space="0" w:color="000000"/>
            </w:tcBorders>
            <w:shd w:val="clear" w:color="auto" w:fill="4F81BD" w:themeFill="accent1"/>
          </w:tcPr>
          <w:p w14:paraId="5DC35E29" w14:textId="77777777" w:rsidR="00070E5E" w:rsidRPr="00A72D10" w:rsidRDefault="00070E5E" w:rsidP="009B6024">
            <w:pPr>
              <w:rPr>
                <w:rFonts w:ascii="Verdana" w:hAnsi="Verdana" w:cs="Arial"/>
                <w:b/>
                <w:color w:val="FFFFFF" w:themeColor="background1"/>
                <w:sz w:val="20"/>
                <w:szCs w:val="20"/>
              </w:rPr>
            </w:pPr>
            <w:r w:rsidRPr="00A72D10">
              <w:rPr>
                <w:rFonts w:ascii="Verdana" w:hAnsi="Verdana" w:cs="Arial"/>
                <w:b/>
                <w:color w:val="FFFFFF" w:themeColor="background1"/>
                <w:sz w:val="20"/>
                <w:szCs w:val="20"/>
              </w:rPr>
              <w:t>2.</w:t>
            </w:r>
            <w:r w:rsidRPr="00A72D10">
              <w:rPr>
                <w:rFonts w:ascii="Verdana" w:hAnsi="Verdana" w:cs="Arial"/>
                <w:color w:val="FFFFFF" w:themeColor="background1"/>
                <w:sz w:val="20"/>
                <w:szCs w:val="20"/>
              </w:rPr>
              <w:t xml:space="preserve"> </w:t>
            </w:r>
            <w:r w:rsidRPr="00A72D10">
              <w:rPr>
                <w:rFonts w:ascii="Verdana" w:hAnsi="Verdana" w:cs="Arial"/>
                <w:b/>
                <w:color w:val="FFFFFF" w:themeColor="background1"/>
                <w:sz w:val="20"/>
                <w:szCs w:val="20"/>
              </w:rPr>
              <w:t>JUSTIFICATIVA DA CONTRATAÇÃO</w:t>
            </w:r>
          </w:p>
        </w:tc>
      </w:tr>
      <w:tr w:rsidR="00070E5E" w:rsidRPr="00A72D10" w14:paraId="73C01360" w14:textId="77777777" w:rsidTr="00423DB5">
        <w:tc>
          <w:tcPr>
            <w:tcW w:w="10201" w:type="dxa"/>
            <w:tcBorders>
              <w:top w:val="single" w:sz="4" w:space="0" w:color="000000"/>
            </w:tcBorders>
            <w:shd w:val="clear" w:color="auto" w:fill="auto"/>
          </w:tcPr>
          <w:p w14:paraId="393EFA58" w14:textId="15E3FA5D" w:rsidR="005B0B56" w:rsidRPr="005B0B56" w:rsidRDefault="005B0B56" w:rsidP="005B0B56">
            <w:pPr>
              <w:spacing w:line="276" w:lineRule="auto"/>
              <w:jc w:val="both"/>
              <w:rPr>
                <w:rFonts w:ascii="Segoe UI" w:hAnsi="Segoe UI" w:cs="Segoe UI"/>
                <w:sz w:val="21"/>
                <w:szCs w:val="21"/>
              </w:rPr>
            </w:pPr>
            <w:r w:rsidRPr="005B0B56">
              <w:rPr>
                <w:rFonts w:ascii="Verdana" w:eastAsia="Arial MT" w:hAnsi="Verdana" w:cs="Arial"/>
                <w:bCs/>
                <w:color w:val="000000"/>
                <w:sz w:val="20"/>
                <w:szCs w:val="20"/>
                <w:lang w:eastAsia="en-US"/>
              </w:rPr>
              <w:t>A contratação de mobiliário planejado/sob medida em MDF justifica-se pela necessidade de adequação funcional, padronização estética e otimização dos espaços acadêmicos e administrativos da universidade, proporcionando melhores condições de uso, organização e durabilidade dos ambientes institucionais. Considerando a diversidade de setores</w:t>
            </w:r>
            <w:r w:rsidRPr="005B0B56">
              <w:rPr>
                <w:rFonts w:ascii="Verdana" w:eastAsia="Arial MT" w:hAnsi="Verdana" w:cs="Arial"/>
                <w:bCs/>
                <w:color w:val="000000"/>
                <w:sz w:val="20"/>
                <w:szCs w:val="20"/>
                <w:lang w:eastAsia="en-US"/>
              </w:rPr>
              <w:t xml:space="preserve"> (</w:t>
            </w:r>
            <w:r w:rsidRPr="005B0B56">
              <w:rPr>
                <w:rFonts w:ascii="Segoe UI" w:hAnsi="Segoe UI" w:cs="Segoe UI"/>
                <w:sz w:val="21"/>
                <w:szCs w:val="21"/>
              </w:rPr>
              <w:t>(salas de aula, laboratórios, setores administrativos, bibliotecas, entre outros)</w:t>
            </w:r>
            <w:r w:rsidRPr="005B0B56">
              <w:rPr>
                <w:rFonts w:ascii="Verdana" w:eastAsia="Arial MT" w:hAnsi="Verdana" w:cs="Arial"/>
                <w:bCs/>
                <w:color w:val="000000"/>
                <w:sz w:val="20"/>
                <w:szCs w:val="20"/>
                <w:lang w:eastAsia="en-US"/>
              </w:rPr>
              <w:t xml:space="preserve"> e atividades desenvolvidas, a adoção de mobiliário sob medida permite soluções específicas e compatíveis com as características de cada ambiente, contribuindo para a eficiência operacional e a qualidade dos serviços prestados.</w:t>
            </w:r>
          </w:p>
          <w:p w14:paraId="4016DF8E" w14:textId="77777777" w:rsidR="005B0B56" w:rsidRPr="005B0B56" w:rsidRDefault="005B0B56" w:rsidP="005B0B56">
            <w:pPr>
              <w:spacing w:line="276" w:lineRule="auto"/>
              <w:jc w:val="both"/>
              <w:rPr>
                <w:rFonts w:ascii="Verdana" w:eastAsia="Arial MT" w:hAnsi="Verdana" w:cs="Arial"/>
                <w:bCs/>
                <w:color w:val="000000"/>
                <w:sz w:val="20"/>
                <w:szCs w:val="20"/>
                <w:lang w:eastAsia="en-US"/>
              </w:rPr>
            </w:pPr>
            <w:r w:rsidRPr="005B0B56">
              <w:rPr>
                <w:rFonts w:ascii="Verdana" w:eastAsia="Arial MT" w:hAnsi="Verdana" w:cs="Arial"/>
                <w:bCs/>
                <w:color w:val="000000"/>
                <w:sz w:val="20"/>
                <w:szCs w:val="20"/>
                <w:lang w:eastAsia="en-US"/>
              </w:rPr>
              <w:t>A adoção do Sistema de Registro de Preços justifica-se em razão do caráter contínuo, variável e não plenamente previsível da demanda por mobiliário, permitindo contratações sob demanda ao longo da vigência da ata. Tal modelo assegura maior economicidade, racionalização dos procedimentos administrativos e agilidade no atendimento das necessidades, evitando a realização de múltiplos processos licitatórios e possibilitando melhor planejamento e gestão dos recursos públicos.</w:t>
            </w:r>
          </w:p>
          <w:p w14:paraId="1AF2E822" w14:textId="77777777" w:rsidR="00070E5E" w:rsidRPr="005B0B56" w:rsidRDefault="00070E5E" w:rsidP="009B6024">
            <w:pPr>
              <w:ind w:left="196"/>
              <w:rPr>
                <w:rFonts w:ascii="Verdana" w:hAnsi="Verdana" w:cs="Arial"/>
                <w:color w:val="548DD4"/>
                <w:sz w:val="20"/>
                <w:szCs w:val="20"/>
              </w:rPr>
            </w:pPr>
          </w:p>
        </w:tc>
      </w:tr>
      <w:tr w:rsidR="00070E5E" w:rsidRPr="00A72D10" w14:paraId="5FCD26FB" w14:textId="77777777" w:rsidTr="00423DB5">
        <w:tc>
          <w:tcPr>
            <w:tcW w:w="10201" w:type="dxa"/>
            <w:tcBorders>
              <w:top w:val="single" w:sz="4" w:space="0" w:color="000000"/>
            </w:tcBorders>
            <w:shd w:val="clear" w:color="auto" w:fill="4F81BD" w:themeFill="accent1"/>
          </w:tcPr>
          <w:p w14:paraId="2AB43E77" w14:textId="0C04676D" w:rsidR="00070E5E" w:rsidRPr="00A72D10" w:rsidRDefault="00070E5E" w:rsidP="009B6024">
            <w:pPr>
              <w:rPr>
                <w:rFonts w:ascii="Verdana" w:hAnsi="Verdana" w:cs="Arial"/>
                <w:b/>
                <w:color w:val="FFFFFF" w:themeColor="background1"/>
                <w:sz w:val="20"/>
                <w:szCs w:val="20"/>
              </w:rPr>
            </w:pPr>
            <w:r w:rsidRPr="00A72D10">
              <w:rPr>
                <w:rFonts w:ascii="Verdana" w:hAnsi="Verdana" w:cs="Arial"/>
                <w:b/>
                <w:color w:val="FFFFFF" w:themeColor="background1"/>
                <w:sz w:val="20"/>
                <w:szCs w:val="20"/>
              </w:rPr>
              <w:t>3.</w:t>
            </w:r>
            <w:r w:rsidRPr="00A72D10">
              <w:rPr>
                <w:rFonts w:ascii="Verdana" w:hAnsi="Verdana" w:cs="Arial"/>
                <w:color w:val="FFFFFF" w:themeColor="background1"/>
                <w:sz w:val="20"/>
                <w:szCs w:val="20"/>
              </w:rPr>
              <w:t xml:space="preserve"> </w:t>
            </w:r>
            <w:r w:rsidRPr="00A72D10">
              <w:rPr>
                <w:rFonts w:ascii="Verdana" w:hAnsi="Verdana" w:cs="Arial"/>
                <w:b/>
                <w:color w:val="FFFFFF" w:themeColor="background1"/>
                <w:sz w:val="20"/>
                <w:szCs w:val="20"/>
              </w:rPr>
              <w:t xml:space="preserve">DOS PARÂMETROS DA </w:t>
            </w:r>
            <w:r w:rsidR="008C13F4" w:rsidRPr="00A72D10">
              <w:rPr>
                <w:rFonts w:ascii="Verdana" w:hAnsi="Verdana" w:cs="Arial"/>
                <w:b/>
                <w:color w:val="FFFFFF" w:themeColor="background1"/>
                <w:sz w:val="20"/>
                <w:szCs w:val="20"/>
              </w:rPr>
              <w:t>DISPENSA</w:t>
            </w:r>
          </w:p>
        </w:tc>
      </w:tr>
      <w:tr w:rsidR="00070E5E" w:rsidRPr="00A72D10" w14:paraId="47E8F57A" w14:textId="77777777" w:rsidTr="00423DB5">
        <w:tc>
          <w:tcPr>
            <w:tcW w:w="10201" w:type="dxa"/>
            <w:tcBorders>
              <w:top w:val="single" w:sz="4" w:space="0" w:color="000000"/>
            </w:tcBorders>
            <w:shd w:val="clear" w:color="auto" w:fill="auto"/>
          </w:tcPr>
          <w:p w14:paraId="3D01BAB5" w14:textId="77777777" w:rsidR="00070E5E" w:rsidRPr="00A72D10" w:rsidRDefault="00070E5E" w:rsidP="009B6024">
            <w:pPr>
              <w:pStyle w:val="Corpodetexto"/>
              <w:numPr>
                <w:ilvl w:val="1"/>
                <w:numId w:val="17"/>
              </w:numPr>
              <w:ind w:left="22" w:right="83" w:firstLine="0"/>
              <w:rPr>
                <w:rFonts w:ascii="Verdana" w:hAnsi="Verdana" w:cs="Arial"/>
                <w:b/>
                <w:sz w:val="20"/>
                <w:szCs w:val="20"/>
              </w:rPr>
            </w:pPr>
            <w:r w:rsidRPr="00A72D10">
              <w:rPr>
                <w:rFonts w:ascii="Verdana" w:hAnsi="Verdana" w:cs="Arial"/>
                <w:b/>
                <w:sz w:val="20"/>
                <w:szCs w:val="20"/>
              </w:rPr>
              <w:t xml:space="preserve"> Do agrupamento de itens em lotes</w:t>
            </w:r>
          </w:p>
          <w:p w14:paraId="5B8289EC" w14:textId="77777777" w:rsidR="00070E5E" w:rsidRPr="00A72D10" w:rsidRDefault="00070E5E" w:rsidP="009B6024">
            <w:pPr>
              <w:pStyle w:val="Corpodetexto"/>
              <w:ind w:left="22" w:right="83"/>
              <w:rPr>
                <w:rFonts w:ascii="Verdana" w:hAnsi="Verdana" w:cs="Arial"/>
                <w:sz w:val="20"/>
                <w:szCs w:val="20"/>
              </w:rPr>
            </w:pPr>
            <w:r w:rsidRPr="00A72D10">
              <w:rPr>
                <w:rFonts w:ascii="Verdana" w:hAnsi="Verdana" w:cs="Arial"/>
                <w:sz w:val="20"/>
                <w:szCs w:val="20"/>
              </w:rPr>
              <w:t>A aquisição/contratação se dará em lotes?</w:t>
            </w:r>
          </w:p>
          <w:p w14:paraId="39F20B69" w14:textId="52AFB125" w:rsidR="00070E5E" w:rsidRPr="00A72D10" w:rsidRDefault="00070E5E" w:rsidP="009B6024">
            <w:pPr>
              <w:pStyle w:val="Corpodetexto"/>
              <w:ind w:left="22"/>
              <w:rPr>
                <w:rFonts w:ascii="Verdana" w:hAnsi="Verdana" w:cs="Arial"/>
                <w:sz w:val="20"/>
                <w:szCs w:val="20"/>
              </w:rPr>
            </w:pPr>
            <w:r w:rsidRPr="00A72D10">
              <w:rPr>
                <w:rFonts w:ascii="Verdana" w:hAnsi="Verdana" w:cs="Arial"/>
                <w:spacing w:val="-1"/>
                <w:sz w:val="20"/>
                <w:szCs w:val="20"/>
              </w:rPr>
              <w:t>(</w:t>
            </w:r>
            <w:r w:rsidR="0043218A">
              <w:rPr>
                <w:rFonts w:ascii="Verdana" w:hAnsi="Verdana" w:cs="Arial"/>
                <w:spacing w:val="-1"/>
                <w:sz w:val="20"/>
                <w:szCs w:val="20"/>
              </w:rPr>
              <w:t xml:space="preserve">   </w:t>
            </w:r>
            <w:r w:rsidRPr="00A72D10">
              <w:rPr>
                <w:rFonts w:ascii="Verdana" w:hAnsi="Verdana" w:cs="Arial"/>
                <w:spacing w:val="-1"/>
                <w:sz w:val="20"/>
                <w:szCs w:val="20"/>
              </w:rPr>
              <w:t>) Não</w:t>
            </w:r>
          </w:p>
          <w:p w14:paraId="15AC8B78" w14:textId="59960E78" w:rsidR="00070E5E" w:rsidRPr="00A72D10" w:rsidRDefault="00070E5E" w:rsidP="009B6024">
            <w:pPr>
              <w:pStyle w:val="PargrafodaLista"/>
              <w:spacing w:before="0"/>
              <w:ind w:left="22"/>
              <w:rPr>
                <w:rFonts w:ascii="Verdana" w:hAnsi="Verdana" w:cs="Arial"/>
                <w:sz w:val="20"/>
                <w:szCs w:val="20"/>
              </w:rPr>
            </w:pPr>
            <w:r w:rsidRPr="00A72D10">
              <w:rPr>
                <w:rFonts w:ascii="Verdana" w:hAnsi="Verdana" w:cs="Arial"/>
                <w:sz w:val="20"/>
                <w:szCs w:val="20"/>
              </w:rPr>
              <w:lastRenderedPageBreak/>
              <w:t>(</w:t>
            </w:r>
            <w:r w:rsidR="009B6024" w:rsidRPr="009B6024">
              <w:rPr>
                <w:rFonts w:ascii="Verdana" w:hAnsi="Verdana" w:cs="Arial"/>
                <w:sz w:val="18"/>
                <w:szCs w:val="18"/>
              </w:rPr>
              <w:t xml:space="preserve"> </w:t>
            </w:r>
            <w:r w:rsidR="0043218A">
              <w:rPr>
                <w:rFonts w:ascii="Verdana" w:hAnsi="Verdana" w:cs="Arial"/>
                <w:sz w:val="18"/>
                <w:szCs w:val="18"/>
              </w:rPr>
              <w:t>x</w:t>
            </w:r>
            <w:r w:rsidRPr="00A72D10">
              <w:rPr>
                <w:rFonts w:ascii="Verdana" w:hAnsi="Verdana" w:cs="Arial"/>
                <w:sz w:val="20"/>
                <w:szCs w:val="20"/>
              </w:rPr>
              <w:t>) Sim</w:t>
            </w:r>
          </w:p>
          <w:p w14:paraId="176F49A5" w14:textId="77777777" w:rsidR="00070E5E" w:rsidRPr="00A72D10" w:rsidRDefault="00070E5E" w:rsidP="009B6024">
            <w:pPr>
              <w:pStyle w:val="Corpodetexto"/>
              <w:ind w:left="22" w:right="83"/>
              <w:rPr>
                <w:rFonts w:ascii="Verdana" w:hAnsi="Verdana" w:cs="Arial"/>
                <w:sz w:val="20"/>
                <w:szCs w:val="20"/>
              </w:rPr>
            </w:pPr>
          </w:p>
          <w:p w14:paraId="23690A9F" w14:textId="77777777" w:rsidR="00070E5E" w:rsidRPr="00A72D10" w:rsidRDefault="00070E5E" w:rsidP="009B6024">
            <w:pPr>
              <w:pStyle w:val="Corpodetexto"/>
              <w:ind w:left="22"/>
              <w:rPr>
                <w:rFonts w:ascii="Verdana" w:hAnsi="Verdana" w:cs="Arial"/>
                <w:sz w:val="20"/>
                <w:szCs w:val="20"/>
              </w:rPr>
            </w:pPr>
            <w:r w:rsidRPr="00A72D10">
              <w:rPr>
                <w:rFonts w:ascii="Verdana" w:hAnsi="Verdana" w:cs="Arial"/>
                <w:sz w:val="20"/>
                <w:szCs w:val="20"/>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070E5E" w:rsidRPr="00A72D10" w14:paraId="2A5B013E" w14:textId="77777777" w:rsidTr="00CF09A4">
              <w:tc>
                <w:tcPr>
                  <w:tcW w:w="10018" w:type="dxa"/>
                  <w:shd w:val="clear" w:color="auto" w:fill="auto"/>
                </w:tcPr>
                <w:p w14:paraId="6DE2156F" w14:textId="77777777" w:rsidR="0043218A" w:rsidRPr="0043218A" w:rsidRDefault="0043218A" w:rsidP="005B0B56">
                  <w:pPr>
                    <w:framePr w:hSpace="141" w:wrap="around" w:vAnchor="text" w:hAnchor="text" w:xAlign="center" w:y="1"/>
                    <w:spacing w:line="300" w:lineRule="atLeast"/>
                    <w:suppressOverlap/>
                    <w:jc w:val="both"/>
                    <w:rPr>
                      <w:rFonts w:ascii="Segoe UI" w:hAnsi="Segoe UI" w:cs="Segoe UI"/>
                      <w:sz w:val="21"/>
                      <w:szCs w:val="21"/>
                    </w:rPr>
                  </w:pPr>
                  <w:r>
                    <w:rPr>
                      <w:rFonts w:ascii="Verdana" w:hAnsi="Verdana" w:cs="Arial"/>
                      <w:sz w:val="20"/>
                      <w:szCs w:val="20"/>
                    </w:rPr>
                    <w:t>J</w:t>
                  </w:r>
                  <w:r w:rsidRPr="0043218A">
                    <w:rPr>
                      <w:rFonts w:ascii="Verdana" w:eastAsia="Arial MT" w:hAnsi="Verdana" w:cs="Arial"/>
                      <w:sz w:val="20"/>
                      <w:szCs w:val="20"/>
                      <w:lang w:eastAsia="en-US"/>
                    </w:rPr>
                    <w:t xml:space="preserve">ustifica-se em razão da estrutura </w:t>
                  </w:r>
                  <w:proofErr w:type="spellStart"/>
                  <w:r w:rsidRPr="0043218A">
                    <w:rPr>
                      <w:rFonts w:ascii="Verdana" w:eastAsia="Arial MT" w:hAnsi="Verdana" w:cs="Arial"/>
                      <w:i/>
                      <w:iCs/>
                      <w:sz w:val="20"/>
                      <w:szCs w:val="20"/>
                      <w:lang w:eastAsia="en-US"/>
                    </w:rPr>
                    <w:t>multicampi</w:t>
                  </w:r>
                  <w:proofErr w:type="spellEnd"/>
                  <w:r w:rsidRPr="0043218A">
                    <w:rPr>
                      <w:rFonts w:ascii="Verdana" w:eastAsia="Arial MT" w:hAnsi="Verdana" w:cs="Arial"/>
                      <w:sz w:val="20"/>
                      <w:szCs w:val="20"/>
                      <w:lang w:eastAsia="en-US"/>
                    </w:rPr>
                    <w:t xml:space="preserve"> da UDESC, cujas unidades encontram-se distribuídas em diferentes municípios, com necessidades específicas e realidades operacionais distintas. Essa divisão permite maior eficiência logística, redução de custos de deslocamento e prazos de execução mais compatíveis com cada localidade, além de ampliar a competitividade do certame ao possibilitar a participação de fornecedores regionais.</w:t>
                  </w:r>
                  <w:r>
                    <w:rPr>
                      <w:rFonts w:ascii="Verdana" w:hAnsi="Verdana" w:cs="Arial"/>
                      <w:sz w:val="20"/>
                      <w:szCs w:val="20"/>
                    </w:rPr>
                    <w:br/>
                  </w:r>
                  <w:r w:rsidRPr="0043218A">
                    <w:rPr>
                      <w:rFonts w:ascii="Segoe UI" w:hAnsi="Segoe UI" w:cs="Segoe UI"/>
                      <w:sz w:val="21"/>
                      <w:szCs w:val="21"/>
                    </w:rPr>
                    <w:t>Ressalta-se, contudo, que dentro de cada lote, os itens devem ser adjudicados a um único fornecedor, uma vez que compõem um conjunto integrado de soluções de mobiliário planejado. Tal medida visa garantir a padronização, compatibilidade técnica, uniformidade estética, e responsabilidade única pela execução, evitando inconsistências de projeto, problemas de montagem e dificuldades na gestão contratual</w:t>
                  </w:r>
                </w:p>
                <w:p w14:paraId="210FBA31" w14:textId="155D2C87" w:rsidR="0043218A" w:rsidRPr="0043218A" w:rsidRDefault="0043218A" w:rsidP="005B0B56">
                  <w:pPr>
                    <w:pStyle w:val="Corpodetexto"/>
                    <w:framePr w:hSpace="141" w:wrap="around" w:vAnchor="text" w:hAnchor="text" w:xAlign="center" w:y="1"/>
                    <w:ind w:left="22"/>
                    <w:suppressOverlap/>
                    <w:rPr>
                      <w:rFonts w:ascii="Verdana" w:hAnsi="Verdana" w:cs="Arial"/>
                      <w:sz w:val="20"/>
                      <w:szCs w:val="20"/>
                      <w:lang w:val="pt-BR"/>
                    </w:rPr>
                  </w:pPr>
                </w:p>
                <w:p w14:paraId="0017C130" w14:textId="68730EE8" w:rsidR="00070E5E" w:rsidRPr="0043218A" w:rsidRDefault="00070E5E" w:rsidP="005B0B56">
                  <w:pPr>
                    <w:pStyle w:val="Corpodetexto"/>
                    <w:framePr w:hSpace="141" w:wrap="around" w:vAnchor="text" w:hAnchor="text" w:xAlign="center" w:y="1"/>
                    <w:ind w:left="22"/>
                    <w:suppressOverlap/>
                    <w:rPr>
                      <w:rFonts w:ascii="Verdana" w:hAnsi="Verdana" w:cs="Arial"/>
                      <w:sz w:val="20"/>
                      <w:szCs w:val="20"/>
                      <w:lang w:val="pt-BR"/>
                    </w:rPr>
                  </w:pPr>
                </w:p>
              </w:tc>
            </w:tr>
          </w:tbl>
          <w:p w14:paraId="65297D6A" w14:textId="77777777" w:rsidR="003F08CF" w:rsidRPr="00A72D10" w:rsidRDefault="003F08CF" w:rsidP="009B6024">
            <w:pPr>
              <w:pStyle w:val="Corpodetexto"/>
              <w:ind w:left="22"/>
              <w:rPr>
                <w:rFonts w:ascii="Verdana" w:hAnsi="Verdana" w:cs="Arial"/>
                <w:sz w:val="20"/>
                <w:szCs w:val="20"/>
              </w:rPr>
            </w:pPr>
          </w:p>
          <w:p w14:paraId="03BD3204" w14:textId="77777777" w:rsidR="003F08CF" w:rsidRPr="00A72D10" w:rsidRDefault="003F08CF" w:rsidP="009B6024">
            <w:pPr>
              <w:pStyle w:val="Corpodetexto"/>
              <w:widowControl w:val="0"/>
              <w:numPr>
                <w:ilvl w:val="1"/>
                <w:numId w:val="17"/>
              </w:numPr>
              <w:tabs>
                <w:tab w:val="left" w:pos="763"/>
              </w:tabs>
              <w:autoSpaceDE w:val="0"/>
              <w:autoSpaceDN w:val="0"/>
              <w:ind w:left="22" w:firstLine="0"/>
              <w:rPr>
                <w:rFonts w:ascii="Verdana" w:hAnsi="Verdana" w:cs="Arial"/>
                <w:b/>
                <w:sz w:val="20"/>
                <w:szCs w:val="20"/>
              </w:rPr>
            </w:pPr>
            <w:r w:rsidRPr="00A72D10">
              <w:rPr>
                <w:rFonts w:ascii="Verdana" w:hAnsi="Verdana" w:cs="Arial"/>
                <w:b/>
                <w:sz w:val="20"/>
                <w:szCs w:val="20"/>
              </w:rPr>
              <w:t>Haverá necessidade de vistoria prévia (visita técnica)?</w:t>
            </w:r>
          </w:p>
          <w:p w14:paraId="50CC7C46" w14:textId="112C0F20" w:rsidR="003F08CF" w:rsidRPr="00A72D10" w:rsidRDefault="009B6024" w:rsidP="009B6024">
            <w:pPr>
              <w:pStyle w:val="Corpodetexto"/>
              <w:widowControl w:val="0"/>
              <w:autoSpaceDE w:val="0"/>
              <w:autoSpaceDN w:val="0"/>
              <w:ind w:left="22"/>
              <w:rPr>
                <w:rFonts w:ascii="Verdana" w:hAnsi="Verdana" w:cs="Arial"/>
                <w:sz w:val="20"/>
                <w:szCs w:val="20"/>
              </w:rPr>
            </w:pPr>
            <w:r w:rsidRPr="00A72D10">
              <w:rPr>
                <w:rFonts w:ascii="Verdana" w:hAnsi="Verdana" w:cs="Arial"/>
                <w:sz w:val="20"/>
                <w:szCs w:val="20"/>
              </w:rPr>
              <w:t>(</w:t>
            </w:r>
            <w:r w:rsidRPr="009B6024">
              <w:rPr>
                <w:rFonts w:ascii="Verdana" w:hAnsi="Verdana" w:cs="Arial"/>
                <w:sz w:val="18"/>
                <w:szCs w:val="18"/>
              </w:rPr>
              <w:t xml:space="preserve">    </w:t>
            </w:r>
            <w:r w:rsidRPr="00A72D10">
              <w:rPr>
                <w:rFonts w:ascii="Verdana" w:hAnsi="Verdana" w:cs="Arial"/>
                <w:sz w:val="20"/>
                <w:szCs w:val="20"/>
              </w:rPr>
              <w:t xml:space="preserve">) </w:t>
            </w:r>
            <w:r w:rsidR="003F08CF" w:rsidRPr="00A72D10">
              <w:rPr>
                <w:rFonts w:ascii="Verdana" w:hAnsi="Verdana" w:cs="Arial"/>
                <w:sz w:val="20"/>
                <w:szCs w:val="20"/>
              </w:rPr>
              <w:t xml:space="preserve">Vistoria obrigatória </w:t>
            </w:r>
          </w:p>
          <w:p w14:paraId="4FC8709B" w14:textId="405D59AC" w:rsidR="003F08CF" w:rsidRPr="00A72D10" w:rsidRDefault="009B6024" w:rsidP="009B6024">
            <w:pPr>
              <w:pStyle w:val="Corpodetexto"/>
              <w:widowControl w:val="0"/>
              <w:autoSpaceDE w:val="0"/>
              <w:autoSpaceDN w:val="0"/>
              <w:ind w:left="22"/>
              <w:rPr>
                <w:rFonts w:ascii="Verdana" w:hAnsi="Verdana" w:cs="Arial"/>
                <w:sz w:val="20"/>
                <w:szCs w:val="20"/>
              </w:rPr>
            </w:pPr>
            <w:r w:rsidRPr="00A72D10">
              <w:rPr>
                <w:rFonts w:ascii="Verdana" w:hAnsi="Verdana" w:cs="Arial"/>
                <w:sz w:val="20"/>
                <w:szCs w:val="20"/>
              </w:rPr>
              <w:t>(</w:t>
            </w:r>
            <w:r w:rsidRPr="009B6024">
              <w:rPr>
                <w:rFonts w:ascii="Verdana" w:hAnsi="Verdana" w:cs="Arial"/>
                <w:sz w:val="18"/>
                <w:szCs w:val="18"/>
              </w:rPr>
              <w:t xml:space="preserve">    </w:t>
            </w:r>
            <w:r w:rsidRPr="00A72D10">
              <w:rPr>
                <w:rFonts w:ascii="Verdana" w:hAnsi="Verdana" w:cs="Arial"/>
                <w:sz w:val="20"/>
                <w:szCs w:val="20"/>
              </w:rPr>
              <w:t xml:space="preserve">) </w:t>
            </w:r>
            <w:r w:rsidR="003F08CF" w:rsidRPr="00A72D10">
              <w:rPr>
                <w:rFonts w:ascii="Verdana" w:hAnsi="Verdana" w:cs="Arial"/>
                <w:sz w:val="20"/>
                <w:szCs w:val="20"/>
              </w:rPr>
              <w:t xml:space="preserve">Vistoria facultativa </w:t>
            </w:r>
          </w:p>
          <w:p w14:paraId="5794C8B8" w14:textId="72164B81" w:rsidR="003F08CF" w:rsidRPr="00A72D10" w:rsidRDefault="009B6024" w:rsidP="009B6024">
            <w:pPr>
              <w:pStyle w:val="Corpodetexto"/>
              <w:widowControl w:val="0"/>
              <w:autoSpaceDE w:val="0"/>
              <w:autoSpaceDN w:val="0"/>
              <w:ind w:left="22"/>
              <w:rPr>
                <w:rFonts w:ascii="Verdana" w:hAnsi="Verdana" w:cs="Arial"/>
                <w:sz w:val="20"/>
                <w:szCs w:val="20"/>
              </w:rPr>
            </w:pPr>
            <w:r w:rsidRPr="00A72D10">
              <w:rPr>
                <w:rFonts w:ascii="Verdana" w:hAnsi="Verdana" w:cs="Arial"/>
                <w:spacing w:val="-1"/>
                <w:sz w:val="20"/>
                <w:szCs w:val="20"/>
              </w:rPr>
              <w:t xml:space="preserve">( x ) </w:t>
            </w:r>
            <w:r w:rsidR="003F08CF" w:rsidRPr="00A72D10">
              <w:rPr>
                <w:rFonts w:ascii="Verdana" w:hAnsi="Verdana" w:cs="Arial"/>
                <w:sz w:val="20"/>
                <w:szCs w:val="20"/>
              </w:rPr>
              <w:t>Não será exigida vistoria.</w:t>
            </w:r>
          </w:p>
          <w:p w14:paraId="01E50F97" w14:textId="77777777" w:rsidR="003F08CF" w:rsidRPr="00A72D10" w:rsidRDefault="003F08CF" w:rsidP="009B6024">
            <w:pPr>
              <w:pStyle w:val="Corpodetexto"/>
              <w:widowControl w:val="0"/>
              <w:autoSpaceDE w:val="0"/>
              <w:autoSpaceDN w:val="0"/>
              <w:ind w:left="22"/>
              <w:rPr>
                <w:rFonts w:ascii="Verdana" w:hAnsi="Verdana" w:cs="Arial"/>
                <w:sz w:val="20"/>
                <w:szCs w:val="20"/>
              </w:rPr>
            </w:pPr>
          </w:p>
          <w:p w14:paraId="4B93D80A" w14:textId="77777777" w:rsidR="003F08CF" w:rsidRPr="00A72D10" w:rsidRDefault="003F08CF" w:rsidP="009B6024">
            <w:pPr>
              <w:pStyle w:val="Corpodetexto"/>
              <w:ind w:left="22"/>
              <w:rPr>
                <w:rFonts w:ascii="Verdana" w:hAnsi="Verdana" w:cs="Arial"/>
                <w:sz w:val="20"/>
                <w:szCs w:val="20"/>
              </w:rPr>
            </w:pPr>
            <w:r w:rsidRPr="00A72D10">
              <w:rPr>
                <w:rFonts w:ascii="Verdana" w:hAnsi="Verdana" w:cs="Arial"/>
                <w:sz w:val="20"/>
                <w:szCs w:val="20"/>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3F08CF" w:rsidRPr="00A72D10" w14:paraId="37C7243C" w14:textId="77777777" w:rsidTr="00646030">
              <w:tc>
                <w:tcPr>
                  <w:tcW w:w="10018" w:type="dxa"/>
                  <w:shd w:val="clear" w:color="auto" w:fill="auto"/>
                </w:tcPr>
                <w:p w14:paraId="01D3DCB8" w14:textId="1BAA6DA1" w:rsidR="003F08CF" w:rsidRPr="00A72D10" w:rsidRDefault="00616899" w:rsidP="005B0B56">
                  <w:pPr>
                    <w:pStyle w:val="Corpodetexto"/>
                    <w:framePr w:hSpace="141" w:wrap="around" w:vAnchor="text" w:hAnchor="text" w:xAlign="center" w:y="1"/>
                    <w:ind w:left="22"/>
                    <w:suppressOverlap/>
                    <w:rPr>
                      <w:rFonts w:ascii="Verdana" w:hAnsi="Verdana" w:cs="Arial"/>
                      <w:sz w:val="20"/>
                      <w:szCs w:val="20"/>
                    </w:rPr>
                  </w:pPr>
                  <w:r w:rsidRPr="00A72D10">
                    <w:rPr>
                      <w:rFonts w:ascii="Verdana" w:hAnsi="Verdana" w:cs="Arial"/>
                      <w:sz w:val="20"/>
                      <w:szCs w:val="20"/>
                    </w:rPr>
                    <w:t>Não se aplica</w:t>
                  </w:r>
                </w:p>
              </w:tc>
            </w:tr>
          </w:tbl>
          <w:p w14:paraId="51E90DD1" w14:textId="77777777" w:rsidR="003F08CF" w:rsidRPr="00A72D10" w:rsidRDefault="003F08CF" w:rsidP="009B6024">
            <w:pPr>
              <w:pStyle w:val="Corpodetexto"/>
              <w:ind w:left="22" w:right="83"/>
              <w:rPr>
                <w:rFonts w:ascii="Verdana" w:hAnsi="Verdana" w:cs="Arial"/>
                <w:sz w:val="20"/>
                <w:szCs w:val="20"/>
              </w:rPr>
            </w:pPr>
          </w:p>
          <w:p w14:paraId="7BB07129" w14:textId="77777777" w:rsidR="003F08CF" w:rsidRPr="00A72D10" w:rsidRDefault="003F08CF" w:rsidP="009B6024">
            <w:pPr>
              <w:pStyle w:val="Corpodetexto"/>
              <w:numPr>
                <w:ilvl w:val="1"/>
                <w:numId w:val="17"/>
              </w:numPr>
              <w:ind w:left="22" w:right="83" w:firstLine="0"/>
              <w:rPr>
                <w:rFonts w:ascii="Verdana" w:hAnsi="Verdana" w:cs="Arial"/>
                <w:b/>
                <w:sz w:val="20"/>
                <w:szCs w:val="20"/>
              </w:rPr>
            </w:pPr>
            <w:r w:rsidRPr="00A72D10">
              <w:rPr>
                <w:rFonts w:ascii="Verdana" w:hAnsi="Verdana" w:cs="Arial"/>
                <w:b/>
                <w:sz w:val="20"/>
                <w:szCs w:val="20"/>
              </w:rPr>
              <w:t>Será admitida a subcontratação?</w:t>
            </w:r>
          </w:p>
          <w:p w14:paraId="3AF22848" w14:textId="4DA5F4F5" w:rsidR="003F08CF" w:rsidRPr="00A72D10" w:rsidRDefault="009B6024" w:rsidP="009B6024">
            <w:pPr>
              <w:pStyle w:val="Corpodetexto"/>
              <w:ind w:left="22"/>
              <w:rPr>
                <w:rFonts w:ascii="Verdana" w:hAnsi="Verdana" w:cs="Arial"/>
                <w:sz w:val="20"/>
                <w:szCs w:val="20"/>
              </w:rPr>
            </w:pPr>
            <w:r w:rsidRPr="00A72D10">
              <w:rPr>
                <w:rFonts w:ascii="Verdana" w:hAnsi="Verdana" w:cs="Arial"/>
                <w:spacing w:val="-1"/>
                <w:sz w:val="20"/>
                <w:szCs w:val="20"/>
              </w:rPr>
              <w:t xml:space="preserve">( x ) </w:t>
            </w:r>
            <w:r w:rsidR="003F08CF" w:rsidRPr="00A72D10">
              <w:rPr>
                <w:rFonts w:ascii="Verdana" w:hAnsi="Verdana" w:cs="Arial"/>
                <w:spacing w:val="-1"/>
                <w:sz w:val="20"/>
                <w:szCs w:val="20"/>
              </w:rPr>
              <w:t>Não</w:t>
            </w:r>
          </w:p>
          <w:p w14:paraId="7DF0CAB9" w14:textId="102BD3F4" w:rsidR="00070E5E" w:rsidRDefault="009B6024" w:rsidP="009B6024">
            <w:pPr>
              <w:pStyle w:val="PargrafodaLista"/>
              <w:spacing w:before="0"/>
              <w:ind w:left="22"/>
              <w:rPr>
                <w:rFonts w:ascii="Verdana" w:hAnsi="Verdana" w:cs="Arial"/>
                <w:sz w:val="20"/>
                <w:szCs w:val="20"/>
              </w:rPr>
            </w:pPr>
            <w:r w:rsidRPr="00A72D10">
              <w:rPr>
                <w:rFonts w:ascii="Verdana" w:hAnsi="Verdana" w:cs="Arial"/>
                <w:sz w:val="20"/>
                <w:szCs w:val="20"/>
              </w:rPr>
              <w:t>(</w:t>
            </w:r>
            <w:r w:rsidRPr="009B6024">
              <w:rPr>
                <w:rFonts w:ascii="Verdana" w:hAnsi="Verdana" w:cs="Arial"/>
                <w:sz w:val="18"/>
                <w:szCs w:val="18"/>
              </w:rPr>
              <w:t xml:space="preserve">    </w:t>
            </w:r>
            <w:r w:rsidRPr="00A72D10">
              <w:rPr>
                <w:rFonts w:ascii="Verdana" w:hAnsi="Verdana" w:cs="Arial"/>
                <w:sz w:val="20"/>
                <w:szCs w:val="20"/>
              </w:rPr>
              <w:t xml:space="preserve">) </w:t>
            </w:r>
            <w:r w:rsidR="003F08CF" w:rsidRPr="00A72D10">
              <w:rPr>
                <w:rFonts w:ascii="Verdana" w:hAnsi="Verdana" w:cs="Arial"/>
                <w:sz w:val="20"/>
                <w:szCs w:val="20"/>
              </w:rPr>
              <w:t>Sim</w:t>
            </w:r>
          </w:p>
          <w:p w14:paraId="12C30F66" w14:textId="77777777" w:rsidR="009300C2" w:rsidRDefault="009300C2" w:rsidP="009B6024">
            <w:pPr>
              <w:pStyle w:val="PargrafodaLista"/>
              <w:spacing w:before="0"/>
              <w:ind w:left="22"/>
              <w:rPr>
                <w:rFonts w:ascii="Verdana" w:hAnsi="Verdana" w:cs="Arial"/>
                <w:sz w:val="20"/>
                <w:szCs w:val="20"/>
              </w:rPr>
            </w:pPr>
          </w:p>
          <w:p w14:paraId="7962371B" w14:textId="603289AE" w:rsidR="00423DB5" w:rsidRPr="00423DB5" w:rsidRDefault="00423DB5" w:rsidP="00423DB5">
            <w:pPr>
              <w:rPr>
                <w:rFonts w:ascii="Verdana" w:hAnsi="Verdana" w:cs="Arial"/>
                <w:sz w:val="20"/>
                <w:szCs w:val="20"/>
              </w:rPr>
            </w:pPr>
          </w:p>
        </w:tc>
      </w:tr>
      <w:tr w:rsidR="00070E5E" w:rsidRPr="00A72D10" w14:paraId="53DB5AAF" w14:textId="77777777" w:rsidTr="00423DB5">
        <w:tc>
          <w:tcPr>
            <w:tcW w:w="10201" w:type="dxa"/>
            <w:tcBorders>
              <w:top w:val="single" w:sz="4" w:space="0" w:color="000000"/>
            </w:tcBorders>
            <w:shd w:val="clear" w:color="auto" w:fill="4F81BD" w:themeFill="accent1"/>
          </w:tcPr>
          <w:p w14:paraId="4F1E2E19" w14:textId="77777777" w:rsidR="00070E5E" w:rsidRPr="00A72D10" w:rsidRDefault="00070E5E" w:rsidP="009B6024">
            <w:pPr>
              <w:rPr>
                <w:rFonts w:ascii="Verdana" w:hAnsi="Verdana" w:cs="Arial"/>
                <w:b/>
                <w:color w:val="FFFFFF" w:themeColor="background1"/>
                <w:sz w:val="20"/>
                <w:szCs w:val="20"/>
              </w:rPr>
            </w:pPr>
            <w:r w:rsidRPr="00A72D10">
              <w:rPr>
                <w:rFonts w:ascii="Verdana" w:hAnsi="Verdana" w:cs="Arial"/>
                <w:b/>
                <w:color w:val="FFFFFF" w:themeColor="background1"/>
                <w:sz w:val="20"/>
                <w:szCs w:val="20"/>
              </w:rPr>
              <w:lastRenderedPageBreak/>
              <w:t>4. DOS CRITÉRIOS DE ACEITAÇÃO DA PROPOSTA</w:t>
            </w:r>
          </w:p>
        </w:tc>
      </w:tr>
      <w:tr w:rsidR="00070E5E" w:rsidRPr="00A72D10" w14:paraId="2DC09522" w14:textId="77777777" w:rsidTr="00423DB5">
        <w:tc>
          <w:tcPr>
            <w:tcW w:w="10201" w:type="dxa"/>
            <w:shd w:val="clear" w:color="auto" w:fill="auto"/>
          </w:tcPr>
          <w:p w14:paraId="358CB101" w14:textId="77777777" w:rsidR="00070E5E" w:rsidRPr="00A72D10" w:rsidRDefault="00070E5E" w:rsidP="009B6024">
            <w:pPr>
              <w:pStyle w:val="PargrafodaLista"/>
              <w:numPr>
                <w:ilvl w:val="1"/>
                <w:numId w:val="20"/>
              </w:numPr>
              <w:spacing w:before="0"/>
              <w:ind w:left="22" w:firstLine="0"/>
              <w:rPr>
                <w:rFonts w:ascii="Verdana" w:hAnsi="Verdana" w:cs="Arial"/>
                <w:b/>
                <w:sz w:val="20"/>
                <w:szCs w:val="20"/>
              </w:rPr>
            </w:pPr>
            <w:r w:rsidRPr="00A72D10">
              <w:rPr>
                <w:rFonts w:ascii="Verdana" w:hAnsi="Verdana" w:cs="Arial"/>
                <w:b/>
                <w:sz w:val="20"/>
                <w:szCs w:val="20"/>
              </w:rPr>
              <w:t>Serão</w:t>
            </w:r>
            <w:r w:rsidRPr="00A72D10">
              <w:rPr>
                <w:rFonts w:ascii="Verdana" w:hAnsi="Verdana" w:cs="Arial"/>
                <w:b/>
                <w:spacing w:val="14"/>
                <w:sz w:val="20"/>
                <w:szCs w:val="20"/>
              </w:rPr>
              <w:t xml:space="preserve"> </w:t>
            </w:r>
            <w:r w:rsidRPr="00A72D10">
              <w:rPr>
                <w:rFonts w:ascii="Verdana" w:hAnsi="Verdana" w:cs="Arial"/>
                <w:b/>
                <w:sz w:val="20"/>
                <w:szCs w:val="20"/>
              </w:rPr>
              <w:t>exigidos</w:t>
            </w:r>
            <w:r w:rsidRPr="00A72D10">
              <w:rPr>
                <w:rFonts w:ascii="Verdana" w:hAnsi="Verdana" w:cs="Arial"/>
                <w:b/>
                <w:spacing w:val="14"/>
                <w:sz w:val="20"/>
                <w:szCs w:val="20"/>
              </w:rPr>
              <w:t xml:space="preserve"> </w:t>
            </w:r>
            <w:r w:rsidRPr="00A72D10">
              <w:rPr>
                <w:rFonts w:ascii="Verdana" w:hAnsi="Verdana" w:cs="Arial"/>
                <w:b/>
                <w:sz w:val="20"/>
                <w:szCs w:val="20"/>
              </w:rPr>
              <w:t>documentos</w:t>
            </w:r>
            <w:r w:rsidRPr="00A72D10">
              <w:rPr>
                <w:rFonts w:ascii="Verdana" w:hAnsi="Verdana" w:cs="Arial"/>
                <w:b/>
                <w:spacing w:val="14"/>
                <w:sz w:val="20"/>
                <w:szCs w:val="20"/>
              </w:rPr>
              <w:t xml:space="preserve"> </w:t>
            </w:r>
            <w:r w:rsidRPr="00A72D10">
              <w:rPr>
                <w:rFonts w:ascii="Verdana" w:hAnsi="Verdana" w:cs="Arial"/>
                <w:b/>
                <w:sz w:val="20"/>
                <w:szCs w:val="20"/>
              </w:rPr>
              <w:t>adicionais</w:t>
            </w:r>
            <w:r w:rsidRPr="00A72D10">
              <w:rPr>
                <w:rFonts w:ascii="Verdana" w:hAnsi="Verdana" w:cs="Arial"/>
                <w:b/>
                <w:spacing w:val="14"/>
                <w:sz w:val="20"/>
                <w:szCs w:val="20"/>
              </w:rPr>
              <w:t xml:space="preserve"> </w:t>
            </w:r>
            <w:r w:rsidRPr="00A72D10">
              <w:rPr>
                <w:rFonts w:ascii="Verdana" w:hAnsi="Verdana" w:cs="Arial"/>
                <w:b/>
                <w:sz w:val="20"/>
                <w:szCs w:val="20"/>
              </w:rPr>
              <w:t>juntamente</w:t>
            </w:r>
            <w:r w:rsidRPr="00A72D10">
              <w:rPr>
                <w:rFonts w:ascii="Verdana" w:hAnsi="Verdana" w:cs="Arial"/>
                <w:b/>
                <w:spacing w:val="14"/>
                <w:sz w:val="20"/>
                <w:szCs w:val="20"/>
              </w:rPr>
              <w:t xml:space="preserve"> </w:t>
            </w:r>
            <w:r w:rsidRPr="00A72D10">
              <w:rPr>
                <w:rFonts w:ascii="Verdana" w:hAnsi="Verdana" w:cs="Arial"/>
                <w:b/>
                <w:sz w:val="20"/>
                <w:szCs w:val="20"/>
              </w:rPr>
              <w:t>com</w:t>
            </w:r>
            <w:r w:rsidRPr="00A72D10">
              <w:rPr>
                <w:rFonts w:ascii="Verdana" w:hAnsi="Verdana" w:cs="Arial"/>
                <w:b/>
                <w:spacing w:val="14"/>
                <w:sz w:val="20"/>
                <w:szCs w:val="20"/>
              </w:rPr>
              <w:t xml:space="preserve"> </w:t>
            </w:r>
            <w:r w:rsidRPr="00A72D10">
              <w:rPr>
                <w:rFonts w:ascii="Verdana" w:hAnsi="Verdana" w:cs="Arial"/>
                <w:b/>
                <w:sz w:val="20"/>
                <w:szCs w:val="20"/>
              </w:rPr>
              <w:t>a</w:t>
            </w:r>
            <w:r w:rsidRPr="00A72D10">
              <w:rPr>
                <w:rFonts w:ascii="Verdana" w:hAnsi="Verdana" w:cs="Arial"/>
                <w:b/>
                <w:spacing w:val="15"/>
                <w:sz w:val="20"/>
                <w:szCs w:val="20"/>
              </w:rPr>
              <w:t xml:space="preserve"> </w:t>
            </w:r>
            <w:r w:rsidRPr="00A72D10">
              <w:rPr>
                <w:rFonts w:ascii="Verdana" w:hAnsi="Verdana" w:cs="Arial"/>
                <w:b/>
                <w:sz w:val="20"/>
                <w:szCs w:val="20"/>
              </w:rPr>
              <w:t>proposta</w:t>
            </w:r>
            <w:r w:rsidRPr="00A72D10">
              <w:rPr>
                <w:rFonts w:ascii="Verdana" w:hAnsi="Verdana" w:cs="Arial"/>
                <w:b/>
                <w:spacing w:val="14"/>
                <w:sz w:val="20"/>
                <w:szCs w:val="20"/>
              </w:rPr>
              <w:t xml:space="preserve"> </w:t>
            </w:r>
            <w:r w:rsidRPr="00A72D10">
              <w:rPr>
                <w:rFonts w:ascii="Verdana" w:hAnsi="Verdana" w:cs="Arial"/>
                <w:b/>
                <w:sz w:val="20"/>
                <w:szCs w:val="20"/>
              </w:rPr>
              <w:t>de</w:t>
            </w:r>
            <w:r w:rsidRPr="00A72D10">
              <w:rPr>
                <w:rFonts w:ascii="Verdana" w:hAnsi="Verdana" w:cs="Arial"/>
                <w:b/>
                <w:spacing w:val="14"/>
                <w:sz w:val="20"/>
                <w:szCs w:val="20"/>
              </w:rPr>
              <w:t xml:space="preserve"> </w:t>
            </w:r>
            <w:r w:rsidRPr="00A72D10">
              <w:rPr>
                <w:rFonts w:ascii="Verdana" w:hAnsi="Verdana" w:cs="Arial"/>
                <w:b/>
                <w:sz w:val="20"/>
                <w:szCs w:val="20"/>
              </w:rPr>
              <w:t>preços</w:t>
            </w:r>
            <w:r w:rsidRPr="00A72D10">
              <w:rPr>
                <w:rFonts w:ascii="Verdana" w:hAnsi="Verdana" w:cs="Arial"/>
                <w:b/>
                <w:spacing w:val="14"/>
                <w:sz w:val="20"/>
                <w:szCs w:val="20"/>
              </w:rPr>
              <w:t xml:space="preserve"> </w:t>
            </w:r>
            <w:r w:rsidRPr="00A72D10">
              <w:rPr>
                <w:rFonts w:ascii="Verdana" w:hAnsi="Verdana" w:cs="Arial"/>
                <w:b/>
                <w:sz w:val="20"/>
                <w:szCs w:val="20"/>
              </w:rPr>
              <w:t>(para</w:t>
            </w:r>
            <w:r w:rsidRPr="00A72D10">
              <w:rPr>
                <w:rFonts w:ascii="Verdana" w:hAnsi="Verdana" w:cs="Arial"/>
                <w:b/>
                <w:spacing w:val="14"/>
                <w:sz w:val="20"/>
                <w:szCs w:val="20"/>
              </w:rPr>
              <w:t xml:space="preserve"> </w:t>
            </w:r>
            <w:r w:rsidRPr="00A72D10">
              <w:rPr>
                <w:rFonts w:ascii="Verdana" w:hAnsi="Verdana" w:cs="Arial"/>
                <w:b/>
                <w:sz w:val="20"/>
                <w:szCs w:val="20"/>
              </w:rPr>
              <w:t>análise da</w:t>
            </w:r>
            <w:r w:rsidRPr="00A72D10">
              <w:rPr>
                <w:rFonts w:ascii="Verdana" w:hAnsi="Verdana" w:cs="Arial"/>
                <w:b/>
                <w:spacing w:val="-2"/>
                <w:sz w:val="20"/>
                <w:szCs w:val="20"/>
              </w:rPr>
              <w:t xml:space="preserve"> </w:t>
            </w:r>
            <w:r w:rsidRPr="00A72D10">
              <w:rPr>
                <w:rFonts w:ascii="Verdana" w:hAnsi="Verdana" w:cs="Arial"/>
                <w:b/>
                <w:sz w:val="20"/>
                <w:szCs w:val="20"/>
              </w:rPr>
              <w:t>equipe</w:t>
            </w:r>
            <w:r w:rsidRPr="00A72D10">
              <w:rPr>
                <w:rFonts w:ascii="Verdana" w:hAnsi="Verdana" w:cs="Arial"/>
                <w:b/>
                <w:spacing w:val="-1"/>
                <w:sz w:val="20"/>
                <w:szCs w:val="20"/>
              </w:rPr>
              <w:t xml:space="preserve"> </w:t>
            </w:r>
            <w:r w:rsidRPr="00A72D10">
              <w:rPr>
                <w:rFonts w:ascii="Verdana" w:hAnsi="Verdana" w:cs="Arial"/>
                <w:b/>
                <w:sz w:val="20"/>
                <w:szCs w:val="20"/>
              </w:rPr>
              <w:t>técnica</w:t>
            </w:r>
            <w:r w:rsidRPr="00A72D10">
              <w:rPr>
                <w:rFonts w:ascii="Verdana" w:hAnsi="Verdana" w:cs="Arial"/>
                <w:b/>
                <w:spacing w:val="-1"/>
                <w:sz w:val="20"/>
                <w:szCs w:val="20"/>
              </w:rPr>
              <w:t xml:space="preserve"> </w:t>
            </w:r>
            <w:r w:rsidRPr="00A72D10">
              <w:rPr>
                <w:rFonts w:ascii="Verdana" w:hAnsi="Verdana" w:cs="Arial"/>
                <w:b/>
                <w:sz w:val="20"/>
                <w:szCs w:val="20"/>
              </w:rPr>
              <w:t>na</w:t>
            </w:r>
            <w:r w:rsidRPr="00A72D10">
              <w:rPr>
                <w:rFonts w:ascii="Verdana" w:hAnsi="Verdana" w:cs="Arial"/>
                <w:b/>
                <w:spacing w:val="-1"/>
                <w:sz w:val="20"/>
                <w:szCs w:val="20"/>
              </w:rPr>
              <w:t xml:space="preserve"> </w:t>
            </w:r>
            <w:r w:rsidRPr="00A72D10">
              <w:rPr>
                <w:rFonts w:ascii="Verdana" w:hAnsi="Verdana" w:cs="Arial"/>
                <w:b/>
                <w:sz w:val="20"/>
                <w:szCs w:val="20"/>
              </w:rPr>
              <w:t>fase</w:t>
            </w:r>
            <w:r w:rsidRPr="00A72D10">
              <w:rPr>
                <w:rFonts w:ascii="Verdana" w:hAnsi="Verdana" w:cs="Arial"/>
                <w:b/>
                <w:spacing w:val="-1"/>
                <w:sz w:val="20"/>
                <w:szCs w:val="20"/>
              </w:rPr>
              <w:t xml:space="preserve"> </w:t>
            </w:r>
            <w:r w:rsidRPr="00A72D10">
              <w:rPr>
                <w:rFonts w:ascii="Verdana" w:hAnsi="Verdana" w:cs="Arial"/>
                <w:b/>
                <w:sz w:val="20"/>
                <w:szCs w:val="20"/>
              </w:rPr>
              <w:t>de</w:t>
            </w:r>
            <w:r w:rsidRPr="00A72D10">
              <w:rPr>
                <w:rFonts w:ascii="Verdana" w:hAnsi="Verdana" w:cs="Arial"/>
                <w:b/>
                <w:spacing w:val="-1"/>
                <w:sz w:val="20"/>
                <w:szCs w:val="20"/>
              </w:rPr>
              <w:t xml:space="preserve"> </w:t>
            </w:r>
            <w:r w:rsidRPr="00A72D10">
              <w:rPr>
                <w:rFonts w:ascii="Verdana" w:hAnsi="Verdana" w:cs="Arial"/>
                <w:b/>
                <w:sz w:val="20"/>
                <w:szCs w:val="20"/>
              </w:rPr>
              <w:t>julgamento</w:t>
            </w:r>
            <w:r w:rsidRPr="00A72D10">
              <w:rPr>
                <w:rFonts w:ascii="Verdana" w:hAnsi="Verdana" w:cs="Arial"/>
                <w:b/>
                <w:spacing w:val="-2"/>
                <w:sz w:val="20"/>
                <w:szCs w:val="20"/>
              </w:rPr>
              <w:t xml:space="preserve"> </w:t>
            </w:r>
            <w:r w:rsidRPr="00A72D10">
              <w:rPr>
                <w:rFonts w:ascii="Verdana" w:hAnsi="Verdana" w:cs="Arial"/>
                <w:b/>
                <w:sz w:val="20"/>
                <w:szCs w:val="20"/>
              </w:rPr>
              <w:t>da</w:t>
            </w:r>
            <w:r w:rsidRPr="00A72D10">
              <w:rPr>
                <w:rFonts w:ascii="Verdana" w:hAnsi="Verdana" w:cs="Arial"/>
                <w:b/>
                <w:spacing w:val="-1"/>
                <w:sz w:val="20"/>
                <w:szCs w:val="20"/>
              </w:rPr>
              <w:t xml:space="preserve"> </w:t>
            </w:r>
            <w:r w:rsidRPr="00A72D10">
              <w:rPr>
                <w:rFonts w:ascii="Verdana" w:hAnsi="Verdana" w:cs="Arial"/>
                <w:b/>
                <w:sz w:val="20"/>
                <w:szCs w:val="20"/>
              </w:rPr>
              <w:t>proposta</w:t>
            </w:r>
            <w:r w:rsidRPr="00A72D10">
              <w:rPr>
                <w:rFonts w:ascii="Verdana" w:hAnsi="Verdana" w:cs="Arial"/>
                <w:b/>
                <w:spacing w:val="-2"/>
                <w:sz w:val="20"/>
                <w:szCs w:val="20"/>
              </w:rPr>
              <w:t xml:space="preserve"> </w:t>
            </w:r>
            <w:r w:rsidRPr="00A72D10">
              <w:rPr>
                <w:rFonts w:ascii="Verdana" w:hAnsi="Verdana" w:cs="Arial"/>
                <w:b/>
                <w:sz w:val="20"/>
                <w:szCs w:val="20"/>
              </w:rPr>
              <w:t>final de</w:t>
            </w:r>
            <w:r w:rsidRPr="00A72D10">
              <w:rPr>
                <w:rFonts w:ascii="Verdana" w:hAnsi="Verdana" w:cs="Arial"/>
                <w:b/>
                <w:spacing w:val="-2"/>
                <w:sz w:val="20"/>
                <w:szCs w:val="20"/>
              </w:rPr>
              <w:t xml:space="preserve"> </w:t>
            </w:r>
            <w:r w:rsidRPr="00A72D10">
              <w:rPr>
                <w:rFonts w:ascii="Verdana" w:hAnsi="Verdana" w:cs="Arial"/>
                <w:b/>
                <w:sz w:val="20"/>
                <w:szCs w:val="20"/>
              </w:rPr>
              <w:t>preços):</w:t>
            </w:r>
          </w:p>
          <w:p w14:paraId="716F560B" w14:textId="3B341A60" w:rsidR="00070E5E" w:rsidRPr="00A72D10" w:rsidRDefault="009B6024" w:rsidP="009B6024">
            <w:pPr>
              <w:pStyle w:val="Corpodetexto"/>
              <w:ind w:left="22"/>
              <w:rPr>
                <w:rFonts w:ascii="Verdana" w:hAnsi="Verdana" w:cs="Arial"/>
                <w:sz w:val="20"/>
                <w:szCs w:val="20"/>
              </w:rPr>
            </w:pPr>
            <w:r w:rsidRPr="00A72D10">
              <w:rPr>
                <w:rFonts w:ascii="Verdana" w:hAnsi="Verdana" w:cs="Arial"/>
                <w:spacing w:val="-1"/>
                <w:sz w:val="20"/>
                <w:szCs w:val="20"/>
              </w:rPr>
              <w:t xml:space="preserve">( </w:t>
            </w:r>
            <w:r w:rsidR="00872D3E">
              <w:rPr>
                <w:rFonts w:ascii="Verdana" w:hAnsi="Verdana" w:cs="Arial"/>
                <w:spacing w:val="-1"/>
                <w:sz w:val="20"/>
                <w:szCs w:val="20"/>
              </w:rPr>
              <w:t xml:space="preserve"> </w:t>
            </w:r>
            <w:r w:rsidRPr="00A72D10">
              <w:rPr>
                <w:rFonts w:ascii="Verdana" w:hAnsi="Verdana" w:cs="Arial"/>
                <w:spacing w:val="-1"/>
                <w:sz w:val="20"/>
                <w:szCs w:val="20"/>
              </w:rPr>
              <w:t xml:space="preserve"> ) </w:t>
            </w:r>
            <w:r w:rsidR="00070E5E" w:rsidRPr="00A72D10">
              <w:rPr>
                <w:rFonts w:ascii="Verdana" w:hAnsi="Verdana" w:cs="Arial"/>
                <w:spacing w:val="-1"/>
                <w:sz w:val="20"/>
                <w:szCs w:val="20"/>
              </w:rPr>
              <w:t>Não</w:t>
            </w:r>
          </w:p>
          <w:p w14:paraId="5744C64D" w14:textId="272E7693" w:rsidR="00070E5E" w:rsidRDefault="009B6024" w:rsidP="009B6024">
            <w:pPr>
              <w:pStyle w:val="PargrafodaLista"/>
              <w:spacing w:before="0"/>
              <w:ind w:left="22"/>
              <w:rPr>
                <w:rFonts w:ascii="Verdana" w:hAnsi="Verdana" w:cs="Arial"/>
                <w:sz w:val="20"/>
                <w:szCs w:val="20"/>
              </w:rPr>
            </w:pPr>
            <w:r w:rsidRPr="00A72D10">
              <w:rPr>
                <w:rFonts w:ascii="Verdana" w:hAnsi="Verdana" w:cs="Arial"/>
                <w:sz w:val="20"/>
                <w:szCs w:val="20"/>
              </w:rPr>
              <w:t>(</w:t>
            </w:r>
            <w:r w:rsidRPr="009B6024">
              <w:rPr>
                <w:rFonts w:ascii="Verdana" w:hAnsi="Verdana" w:cs="Arial"/>
                <w:sz w:val="18"/>
                <w:szCs w:val="18"/>
              </w:rPr>
              <w:t xml:space="preserve"> </w:t>
            </w:r>
            <w:r w:rsidR="00872D3E">
              <w:rPr>
                <w:rFonts w:ascii="Verdana" w:hAnsi="Verdana" w:cs="Arial"/>
                <w:sz w:val="18"/>
                <w:szCs w:val="18"/>
              </w:rPr>
              <w:t>x</w:t>
            </w:r>
            <w:r w:rsidRPr="009B6024">
              <w:rPr>
                <w:rFonts w:ascii="Verdana" w:hAnsi="Verdana" w:cs="Arial"/>
                <w:sz w:val="18"/>
                <w:szCs w:val="18"/>
              </w:rPr>
              <w:t xml:space="preserve"> </w:t>
            </w:r>
            <w:r w:rsidRPr="00A72D10">
              <w:rPr>
                <w:rFonts w:ascii="Verdana" w:hAnsi="Verdana" w:cs="Arial"/>
                <w:sz w:val="20"/>
                <w:szCs w:val="20"/>
              </w:rPr>
              <w:t xml:space="preserve">) </w:t>
            </w:r>
            <w:r w:rsidR="00070E5E" w:rsidRPr="00A72D10">
              <w:rPr>
                <w:rFonts w:ascii="Verdana" w:hAnsi="Verdana" w:cs="Arial"/>
                <w:sz w:val="20"/>
                <w:szCs w:val="20"/>
              </w:rPr>
              <w:t>Sim</w:t>
            </w:r>
          </w:p>
          <w:p w14:paraId="0922C8BD" w14:textId="167BA140" w:rsidR="00872D3E" w:rsidRDefault="00872D3E" w:rsidP="009B6024">
            <w:pPr>
              <w:pStyle w:val="PargrafodaLista"/>
              <w:spacing w:before="0"/>
              <w:ind w:left="22"/>
              <w:rPr>
                <w:rFonts w:ascii="Verdana" w:hAnsi="Verdana" w:cs="Arial"/>
                <w:sz w:val="20"/>
                <w:szCs w:val="20"/>
              </w:rPr>
            </w:pPr>
          </w:p>
          <w:p w14:paraId="504DF829" w14:textId="77777777" w:rsidR="00872D3E" w:rsidRPr="00E211E3" w:rsidRDefault="00872D3E" w:rsidP="00872D3E">
            <w:pPr>
              <w:pStyle w:val="PargrafodaLista"/>
              <w:spacing w:before="0"/>
              <w:ind w:left="0"/>
              <w:rPr>
                <w:rFonts w:ascii="Arial" w:hAnsi="Arial" w:cs="Arial"/>
                <w:sz w:val="22"/>
                <w:szCs w:val="22"/>
              </w:rPr>
            </w:pPr>
            <w:r w:rsidRPr="00E211E3">
              <w:rPr>
                <w:rFonts w:ascii="Arial" w:hAnsi="Arial" w:cs="Arial"/>
                <w:sz w:val="22"/>
                <w:szCs w:val="22"/>
              </w:rPr>
              <w:t>Se sim, quais?</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7"/>
            </w:tblGrid>
            <w:tr w:rsidR="00872D3E" w:rsidRPr="00E211E3" w14:paraId="682CDACD" w14:textId="77777777" w:rsidTr="00872D3E">
              <w:trPr>
                <w:trHeight w:val="1513"/>
              </w:trPr>
              <w:tc>
                <w:tcPr>
                  <w:tcW w:w="9567" w:type="dxa"/>
                  <w:shd w:val="clear" w:color="auto" w:fill="auto"/>
                </w:tcPr>
                <w:p w14:paraId="58A6A2AB" w14:textId="77777777" w:rsidR="00872D3E" w:rsidRPr="008E2F9F" w:rsidRDefault="008E2F9F" w:rsidP="005B0B56">
                  <w:pPr>
                    <w:pStyle w:val="PargrafodaLista"/>
                    <w:framePr w:hSpace="141" w:wrap="around" w:vAnchor="text" w:hAnchor="text" w:xAlign="center" w:y="1"/>
                    <w:spacing w:before="96"/>
                    <w:ind w:left="126"/>
                    <w:suppressOverlap/>
                    <w:jc w:val="both"/>
                    <w:rPr>
                      <w:rFonts w:ascii="Verdana" w:hAnsi="Verdana" w:cs="Arial"/>
                      <w:sz w:val="20"/>
                      <w:szCs w:val="20"/>
                      <w:lang w:val="pt-BR"/>
                    </w:rPr>
                  </w:pPr>
                  <w:r w:rsidRPr="008E2F9F">
                    <w:rPr>
                      <w:rFonts w:ascii="Verdana" w:hAnsi="Verdana" w:cs="Arial"/>
                      <w:b/>
                      <w:bCs/>
                      <w:sz w:val="20"/>
                      <w:szCs w:val="20"/>
                      <w:lang w:val="pt-BR"/>
                    </w:rPr>
                    <w:t>Qualificação técnica</w:t>
                  </w:r>
                  <w:r w:rsidRPr="008E2F9F">
                    <w:rPr>
                      <w:rFonts w:ascii="Verdana" w:hAnsi="Verdana" w:cs="Arial"/>
                      <w:sz w:val="20"/>
                      <w:szCs w:val="20"/>
                      <w:lang w:val="pt-BR"/>
                    </w:rPr>
                    <w:t>:</w:t>
                  </w:r>
                </w:p>
                <w:p w14:paraId="2FEF2F3E" w14:textId="77777777" w:rsidR="008E2F9F" w:rsidRPr="008E2F9F" w:rsidRDefault="008E2F9F" w:rsidP="005B0B56">
                  <w:pPr>
                    <w:pStyle w:val="PargrafodaLista"/>
                    <w:framePr w:hSpace="141" w:wrap="around" w:vAnchor="text" w:hAnchor="text" w:xAlign="center" w:y="1"/>
                    <w:spacing w:before="96"/>
                    <w:ind w:left="126"/>
                    <w:suppressOverlap/>
                    <w:jc w:val="both"/>
                    <w:rPr>
                      <w:rFonts w:ascii="Verdana" w:hAnsi="Verdana" w:cs="Arial"/>
                      <w:sz w:val="20"/>
                      <w:szCs w:val="20"/>
                      <w:lang w:val="pt-BR"/>
                    </w:rPr>
                  </w:pPr>
                </w:p>
                <w:p w14:paraId="62A1EC20" w14:textId="03F2543B" w:rsidR="008E2F9F" w:rsidRPr="008E2F9F" w:rsidRDefault="008E2F9F" w:rsidP="005B0B56">
                  <w:pPr>
                    <w:framePr w:hSpace="141" w:wrap="around" w:vAnchor="text" w:hAnchor="text" w:xAlign="center" w:y="1"/>
                    <w:spacing w:before="96"/>
                    <w:suppressOverlap/>
                    <w:jc w:val="both"/>
                    <w:rPr>
                      <w:rFonts w:ascii="Verdana" w:hAnsi="Verdana"/>
                      <w:sz w:val="20"/>
                      <w:szCs w:val="20"/>
                    </w:rPr>
                  </w:pPr>
                  <w:r>
                    <w:rPr>
                      <w:rFonts w:ascii="Verdana" w:hAnsi="Verdana"/>
                      <w:sz w:val="20"/>
                      <w:szCs w:val="20"/>
                    </w:rPr>
                    <w:t xml:space="preserve">1. </w:t>
                  </w:r>
                  <w:r w:rsidRPr="008E2F9F">
                    <w:rPr>
                      <w:rFonts w:ascii="Verdana" w:hAnsi="Verdana"/>
                      <w:sz w:val="20"/>
                      <w:szCs w:val="20"/>
                    </w:rPr>
                    <w:t xml:space="preserve">um ou mais atestados expedido(s) por pessoa jurídica de direito público ou privado, que comprove que o proponente já executou ou está executando, com qualidade satisfatória, objeto pertinente e compatível com o item principal da presente contratação (projeto, confecção, entrega e instalação de móvel planejado/sob medida em MDF); </w:t>
                  </w:r>
                </w:p>
                <w:p w14:paraId="6C389F0A" w14:textId="091AD2F5" w:rsidR="008E2F9F" w:rsidRPr="008E2F9F" w:rsidRDefault="008E2F9F" w:rsidP="005B0B56">
                  <w:pPr>
                    <w:framePr w:hSpace="141" w:wrap="around" w:vAnchor="text" w:hAnchor="text" w:xAlign="center" w:y="1"/>
                    <w:spacing w:before="96"/>
                    <w:suppressOverlap/>
                    <w:jc w:val="both"/>
                    <w:rPr>
                      <w:rFonts w:ascii="Verdana" w:hAnsi="Verdana"/>
                      <w:sz w:val="20"/>
                      <w:szCs w:val="20"/>
                    </w:rPr>
                  </w:pPr>
                  <w:r w:rsidRPr="008E2F9F">
                    <w:rPr>
                      <w:rFonts w:ascii="Verdana" w:hAnsi="Verdana"/>
                      <w:sz w:val="20"/>
                      <w:szCs w:val="20"/>
                    </w:rPr>
                    <w:t>1.1  Os atestados de capacidade técnica poderão ser apresentados em nome da matriz ou da filial do fornecedor.</w:t>
                  </w:r>
                </w:p>
                <w:p w14:paraId="25CE28B9" w14:textId="2C1F68BF" w:rsidR="008E2F9F" w:rsidRPr="008E2F9F" w:rsidRDefault="008E2F9F" w:rsidP="005B0B56">
                  <w:pPr>
                    <w:framePr w:hSpace="141" w:wrap="around" w:vAnchor="text" w:hAnchor="text" w:xAlign="center" w:y="1"/>
                    <w:spacing w:before="96"/>
                    <w:suppressOverlap/>
                    <w:jc w:val="both"/>
                    <w:rPr>
                      <w:rFonts w:ascii="Verdana" w:hAnsi="Verdana"/>
                      <w:sz w:val="20"/>
                      <w:szCs w:val="20"/>
                    </w:rPr>
                  </w:pPr>
                  <w:r w:rsidRPr="008E2F9F">
                    <w:rPr>
                      <w:rFonts w:ascii="Verdana" w:hAnsi="Verdana"/>
                      <w:sz w:val="20"/>
                      <w:szCs w:val="20"/>
                    </w:rPr>
                    <w:t xml:space="preserve">2.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 </w:t>
                  </w:r>
                </w:p>
                <w:p w14:paraId="5A361768" w14:textId="3D256498" w:rsidR="008E2F9F" w:rsidRPr="00E211E3" w:rsidRDefault="008E2F9F" w:rsidP="005B0B56">
                  <w:pPr>
                    <w:pStyle w:val="PargrafodaLista"/>
                    <w:framePr w:hSpace="141" w:wrap="around" w:vAnchor="text" w:hAnchor="text" w:xAlign="center" w:y="1"/>
                    <w:spacing w:before="96"/>
                    <w:ind w:left="126"/>
                    <w:suppressOverlap/>
                    <w:jc w:val="both"/>
                    <w:rPr>
                      <w:rFonts w:ascii="Arial" w:hAnsi="Arial" w:cs="Arial"/>
                      <w:sz w:val="22"/>
                      <w:szCs w:val="22"/>
                    </w:rPr>
                  </w:pPr>
                </w:p>
              </w:tc>
            </w:tr>
          </w:tbl>
          <w:p w14:paraId="1FE5DCA2" w14:textId="77777777" w:rsidR="00872D3E" w:rsidRPr="00872D3E" w:rsidRDefault="00872D3E" w:rsidP="009B6024">
            <w:pPr>
              <w:pStyle w:val="PargrafodaLista"/>
              <w:spacing w:before="0"/>
              <w:ind w:left="22"/>
              <w:rPr>
                <w:rFonts w:ascii="Verdana" w:hAnsi="Verdana" w:cs="Arial"/>
                <w:sz w:val="20"/>
                <w:szCs w:val="20"/>
                <w:lang w:val="pt-BR"/>
              </w:rPr>
            </w:pPr>
          </w:p>
          <w:p w14:paraId="06600C32" w14:textId="77777777" w:rsidR="00070E5E" w:rsidRPr="00A72D10" w:rsidRDefault="00070E5E" w:rsidP="009B6024">
            <w:pPr>
              <w:keepNext/>
              <w:rPr>
                <w:rFonts w:ascii="Verdana" w:hAnsi="Verdana" w:cs="Arial"/>
                <w:color w:val="548DD4"/>
                <w:sz w:val="20"/>
                <w:szCs w:val="20"/>
              </w:rPr>
            </w:pPr>
          </w:p>
        </w:tc>
      </w:tr>
      <w:tr w:rsidR="00070E5E" w:rsidRPr="00A72D10" w14:paraId="5F7333B4" w14:textId="77777777" w:rsidTr="00423DB5">
        <w:tc>
          <w:tcPr>
            <w:tcW w:w="10201" w:type="dxa"/>
            <w:tcBorders>
              <w:top w:val="single" w:sz="4" w:space="0" w:color="000000"/>
            </w:tcBorders>
            <w:shd w:val="clear" w:color="auto" w:fill="4F81BD" w:themeFill="accent1"/>
          </w:tcPr>
          <w:p w14:paraId="50261151" w14:textId="77777777" w:rsidR="00070E5E" w:rsidRPr="00A72D10" w:rsidRDefault="00070E5E" w:rsidP="009B6024">
            <w:pPr>
              <w:rPr>
                <w:rFonts w:ascii="Verdana" w:hAnsi="Verdana" w:cs="Arial"/>
                <w:b/>
                <w:color w:val="FFFFFF" w:themeColor="background1"/>
                <w:sz w:val="20"/>
                <w:szCs w:val="20"/>
              </w:rPr>
            </w:pPr>
            <w:r w:rsidRPr="00A72D10">
              <w:rPr>
                <w:rFonts w:ascii="Verdana" w:hAnsi="Verdana" w:cs="Arial"/>
                <w:b/>
                <w:color w:val="FFFFFF" w:themeColor="background1"/>
                <w:sz w:val="20"/>
                <w:szCs w:val="20"/>
              </w:rPr>
              <w:t>5. DOS CRITÉRIOS DE HABILITAÇÃO</w:t>
            </w:r>
          </w:p>
        </w:tc>
      </w:tr>
      <w:tr w:rsidR="00070E5E" w:rsidRPr="00A72D10" w14:paraId="14257ED1" w14:textId="77777777" w:rsidTr="00423DB5">
        <w:tc>
          <w:tcPr>
            <w:tcW w:w="10201" w:type="dxa"/>
            <w:tcBorders>
              <w:top w:val="single" w:sz="4" w:space="0" w:color="000000"/>
            </w:tcBorders>
            <w:shd w:val="clear" w:color="auto" w:fill="auto"/>
          </w:tcPr>
          <w:p w14:paraId="435A9F17" w14:textId="18B81D57" w:rsidR="008E2F9F" w:rsidRDefault="008E2F9F" w:rsidP="009B6024">
            <w:pPr>
              <w:ind w:left="22" w:right="228"/>
            </w:pPr>
            <w:r>
              <w:lastRenderedPageBreak/>
              <w:t>( x ) Cadastro de fornecedor no Estado de Santa Catarina (CCF);</w:t>
            </w:r>
          </w:p>
          <w:p w14:paraId="72E00914" w14:textId="5BFE046F" w:rsidR="008E2F9F" w:rsidRPr="00A72D10" w:rsidRDefault="008E2F9F" w:rsidP="009B6024">
            <w:pPr>
              <w:ind w:left="22" w:right="228"/>
              <w:rPr>
                <w:rFonts w:ascii="Verdana" w:hAnsi="Verdana"/>
                <w:sz w:val="20"/>
                <w:szCs w:val="20"/>
              </w:rPr>
            </w:pPr>
            <w:r>
              <w:t>( x ) Documentos Qualificação Técnica</w:t>
            </w:r>
          </w:p>
          <w:p w14:paraId="3A2E0FEB" w14:textId="23892E8B" w:rsidR="00070E5E" w:rsidRPr="00A72D10" w:rsidRDefault="00070E5E" w:rsidP="009B6024">
            <w:pPr>
              <w:ind w:right="228"/>
              <w:rPr>
                <w:rFonts w:ascii="Verdana" w:hAnsi="Verdana" w:cs="Arial"/>
                <w:bCs/>
                <w:sz w:val="20"/>
                <w:szCs w:val="20"/>
              </w:rPr>
            </w:pPr>
          </w:p>
        </w:tc>
      </w:tr>
      <w:tr w:rsidR="00070E5E" w:rsidRPr="00A72D10" w14:paraId="08617126" w14:textId="77777777" w:rsidTr="00423DB5">
        <w:trPr>
          <w:trHeight w:val="219"/>
        </w:trPr>
        <w:tc>
          <w:tcPr>
            <w:tcW w:w="10201" w:type="dxa"/>
            <w:shd w:val="clear" w:color="auto" w:fill="4F81BD" w:themeFill="accent1"/>
          </w:tcPr>
          <w:p w14:paraId="7D7EE699" w14:textId="77777777" w:rsidR="00070E5E" w:rsidRPr="00A72D10" w:rsidRDefault="00070E5E" w:rsidP="009B6024">
            <w:pPr>
              <w:numPr>
                <w:ilvl w:val="0"/>
                <w:numId w:val="23"/>
              </w:numPr>
              <w:tabs>
                <w:tab w:val="left" w:pos="426"/>
              </w:tabs>
              <w:ind w:left="22" w:firstLine="0"/>
              <w:rPr>
                <w:rFonts w:ascii="Verdana" w:hAnsi="Verdana" w:cs="Arial"/>
                <w:b/>
                <w:color w:val="FFFFFF" w:themeColor="background1"/>
                <w:sz w:val="20"/>
                <w:szCs w:val="20"/>
              </w:rPr>
            </w:pPr>
            <w:r w:rsidRPr="00A72D10">
              <w:rPr>
                <w:rFonts w:ascii="Verdana" w:hAnsi="Verdana" w:cs="Arial"/>
                <w:b/>
                <w:color w:val="FFFFFF" w:themeColor="background1"/>
                <w:sz w:val="20"/>
                <w:szCs w:val="20"/>
              </w:rPr>
              <w:t>DA EXECUÇÃO DO OBJETO</w:t>
            </w:r>
          </w:p>
        </w:tc>
      </w:tr>
      <w:tr w:rsidR="002B0AF2" w:rsidRPr="00A72D10" w14:paraId="5F17EA3D" w14:textId="77777777" w:rsidTr="00423DB5">
        <w:trPr>
          <w:trHeight w:val="219"/>
        </w:trPr>
        <w:tc>
          <w:tcPr>
            <w:tcW w:w="10201" w:type="dxa"/>
            <w:shd w:val="clear" w:color="auto" w:fill="auto"/>
          </w:tcPr>
          <w:p w14:paraId="14074B33" w14:textId="66797423" w:rsidR="008E2F9F" w:rsidRPr="00675E0A" w:rsidRDefault="008E2F9F" w:rsidP="00872D3E">
            <w:pPr>
              <w:jc w:val="both"/>
              <w:rPr>
                <w:rFonts w:ascii="Verdana" w:hAnsi="Verdana"/>
                <w:sz w:val="20"/>
                <w:szCs w:val="20"/>
              </w:rPr>
            </w:pPr>
            <w:r w:rsidRPr="00675E0A">
              <w:rPr>
                <w:rFonts w:ascii="Verdana" w:hAnsi="Verdana"/>
                <w:b/>
                <w:bCs/>
                <w:sz w:val="20"/>
                <w:szCs w:val="20"/>
              </w:rPr>
              <w:t>6.1. Locais e endereços de entrega,</w:t>
            </w:r>
            <w:r w:rsidRPr="00675E0A">
              <w:rPr>
                <w:rFonts w:ascii="Verdana" w:hAnsi="Verdana"/>
                <w:sz w:val="20"/>
                <w:szCs w:val="20"/>
              </w:rPr>
              <w:t xml:space="preserve"> conforme Sigla do Centro nos quantitativos do ANEXO II – Planilha de lotes/itens. </w:t>
            </w:r>
            <w:r w:rsidR="00B902C3" w:rsidRPr="00675E0A">
              <w:rPr>
                <w:rFonts w:ascii="Verdana" w:hAnsi="Verdana"/>
                <w:sz w:val="20"/>
                <w:szCs w:val="20"/>
              </w:rPr>
              <w:t xml:space="preserve"> O mobiliário planejado/sob medida e seus itens correlatos, deverão ser entregues completamente instalados e em pleno funcionamento, compreendendo o fornecimento e a instalação de todos os materiais e insumos indispensáveis à execução e finalização dos serviços</w:t>
            </w:r>
            <w:r w:rsidRPr="00675E0A">
              <w:rPr>
                <w:rFonts w:ascii="Verdana" w:hAnsi="Verdana"/>
                <w:sz w:val="20"/>
                <w:szCs w:val="20"/>
              </w:rPr>
              <w:t>, conforme a necessidade e mediante Autorização de Fornecimento – AF - de cada Centro Participante no presente processo, nos locais especificados abaixo:</w:t>
            </w:r>
          </w:p>
          <w:p w14:paraId="0893E7CA" w14:textId="52B3C408" w:rsidR="008E2F9F" w:rsidRPr="00675E0A" w:rsidRDefault="008E2F9F" w:rsidP="00872D3E">
            <w:pPr>
              <w:jc w:val="both"/>
              <w:rPr>
                <w:rFonts w:ascii="Verdana" w:hAnsi="Verdana"/>
                <w:sz w:val="20"/>
                <w:szCs w:val="20"/>
              </w:rPr>
            </w:pPr>
          </w:p>
          <w:p w14:paraId="576E4FC1" w14:textId="77777777" w:rsidR="00C66B82" w:rsidRPr="00675E0A" w:rsidRDefault="00C66B82" w:rsidP="00872D3E">
            <w:pPr>
              <w:jc w:val="both"/>
              <w:rPr>
                <w:rFonts w:ascii="Verdana" w:hAnsi="Verdana"/>
                <w:sz w:val="20"/>
                <w:szCs w:val="20"/>
              </w:rPr>
            </w:pPr>
          </w:p>
          <w:p w14:paraId="1F3A1822" w14:textId="3D47CD75" w:rsidR="008E2F9F" w:rsidRPr="00675E0A" w:rsidRDefault="008E2F9F" w:rsidP="00872D3E">
            <w:pPr>
              <w:jc w:val="both"/>
              <w:rPr>
                <w:rFonts w:ascii="Verdana" w:hAnsi="Verdana"/>
                <w:b/>
                <w:bCs/>
                <w:sz w:val="20"/>
                <w:szCs w:val="20"/>
              </w:rPr>
            </w:pPr>
            <w:r w:rsidRPr="00675E0A">
              <w:rPr>
                <w:rFonts w:ascii="Verdana" w:hAnsi="Verdana"/>
                <w:b/>
                <w:bCs/>
                <w:sz w:val="20"/>
                <w:szCs w:val="20"/>
              </w:rPr>
              <w:t xml:space="preserve">6.1.1 CAMPUS I – </w:t>
            </w:r>
            <w:r w:rsidR="00C66B82" w:rsidRPr="00675E0A">
              <w:rPr>
                <w:rFonts w:ascii="Verdana" w:hAnsi="Verdana"/>
                <w:b/>
                <w:bCs/>
                <w:sz w:val="20"/>
                <w:szCs w:val="20"/>
              </w:rPr>
              <w:t>Florianópolis</w:t>
            </w:r>
            <w:r w:rsidRPr="00675E0A">
              <w:rPr>
                <w:rFonts w:ascii="Verdana" w:hAnsi="Verdana"/>
                <w:b/>
                <w:bCs/>
                <w:sz w:val="20"/>
                <w:szCs w:val="20"/>
              </w:rPr>
              <w:t xml:space="preserve">: </w:t>
            </w:r>
          </w:p>
          <w:p w14:paraId="20DBE6B5" w14:textId="7720BB91" w:rsidR="008E2F9F" w:rsidRPr="00675E0A" w:rsidRDefault="008E2F9F" w:rsidP="00872D3E">
            <w:pPr>
              <w:jc w:val="both"/>
              <w:rPr>
                <w:rFonts w:ascii="Verdana" w:hAnsi="Verdana"/>
                <w:sz w:val="20"/>
                <w:szCs w:val="20"/>
              </w:rPr>
            </w:pPr>
            <w:r w:rsidRPr="00675E0A">
              <w:rPr>
                <w:rFonts w:ascii="Verdana" w:hAnsi="Verdana"/>
                <w:sz w:val="20"/>
                <w:szCs w:val="20"/>
              </w:rPr>
              <w:t xml:space="preserve">6.1.1.1 </w:t>
            </w:r>
            <w:r w:rsidRPr="00675E0A">
              <w:rPr>
                <w:rFonts w:ascii="Verdana" w:hAnsi="Verdana"/>
                <w:b/>
                <w:bCs/>
                <w:sz w:val="20"/>
                <w:szCs w:val="20"/>
              </w:rPr>
              <w:t>Reitoria</w:t>
            </w:r>
            <w:r w:rsidR="00C66B82" w:rsidRPr="00675E0A">
              <w:rPr>
                <w:rFonts w:ascii="Verdana" w:hAnsi="Verdana"/>
                <w:sz w:val="20"/>
                <w:szCs w:val="20"/>
              </w:rPr>
              <w:t xml:space="preserve">: </w:t>
            </w:r>
            <w:r w:rsidRPr="00675E0A">
              <w:rPr>
                <w:rFonts w:ascii="Verdana" w:hAnsi="Verdana"/>
                <w:sz w:val="20"/>
                <w:szCs w:val="20"/>
              </w:rPr>
              <w:t xml:space="preserve">Av. Madre </w:t>
            </w:r>
            <w:proofErr w:type="spellStart"/>
            <w:r w:rsidRPr="00675E0A">
              <w:rPr>
                <w:rFonts w:ascii="Verdana" w:hAnsi="Verdana"/>
                <w:sz w:val="20"/>
                <w:szCs w:val="20"/>
              </w:rPr>
              <w:t>Benvenuta</w:t>
            </w:r>
            <w:proofErr w:type="spellEnd"/>
            <w:r w:rsidRPr="00675E0A">
              <w:rPr>
                <w:rFonts w:ascii="Verdana" w:hAnsi="Verdana"/>
                <w:sz w:val="20"/>
                <w:szCs w:val="20"/>
              </w:rPr>
              <w:t xml:space="preserve">, 2007, </w:t>
            </w:r>
            <w:proofErr w:type="spellStart"/>
            <w:r w:rsidRPr="00675E0A">
              <w:rPr>
                <w:rFonts w:ascii="Verdana" w:hAnsi="Verdana"/>
                <w:sz w:val="20"/>
                <w:szCs w:val="20"/>
              </w:rPr>
              <w:t>Itacorubi</w:t>
            </w:r>
            <w:proofErr w:type="spellEnd"/>
            <w:r w:rsidRPr="00675E0A">
              <w:rPr>
                <w:rFonts w:ascii="Verdana" w:hAnsi="Verdana"/>
                <w:sz w:val="20"/>
                <w:szCs w:val="20"/>
              </w:rPr>
              <w:t xml:space="preserve">, Florianópolis/SC CEP 88035-001. </w:t>
            </w:r>
          </w:p>
          <w:p w14:paraId="2309D273" w14:textId="77777777" w:rsidR="008E2F9F" w:rsidRPr="00675E0A" w:rsidRDefault="008E2F9F" w:rsidP="00872D3E">
            <w:pPr>
              <w:jc w:val="both"/>
              <w:rPr>
                <w:rFonts w:ascii="Verdana" w:hAnsi="Verdana"/>
                <w:sz w:val="20"/>
                <w:szCs w:val="20"/>
              </w:rPr>
            </w:pPr>
            <w:r w:rsidRPr="00675E0A">
              <w:rPr>
                <w:rFonts w:ascii="Verdana" w:hAnsi="Verdana"/>
                <w:sz w:val="20"/>
                <w:szCs w:val="20"/>
              </w:rPr>
              <w:t xml:space="preserve">6.1.1.2 </w:t>
            </w:r>
            <w:r w:rsidRPr="00675E0A">
              <w:rPr>
                <w:rFonts w:ascii="Verdana" w:hAnsi="Verdana"/>
                <w:b/>
                <w:bCs/>
                <w:sz w:val="20"/>
                <w:szCs w:val="20"/>
              </w:rPr>
              <w:t>ESAG</w:t>
            </w:r>
            <w:r w:rsidRPr="00675E0A">
              <w:rPr>
                <w:rFonts w:ascii="Verdana" w:hAnsi="Verdana"/>
                <w:sz w:val="20"/>
                <w:szCs w:val="20"/>
              </w:rPr>
              <w:t xml:space="preserve"> - Centro de Ciências da Administração e Socioeconômicas: Av. Madre </w:t>
            </w:r>
            <w:proofErr w:type="spellStart"/>
            <w:r w:rsidRPr="00675E0A">
              <w:rPr>
                <w:rFonts w:ascii="Verdana" w:hAnsi="Verdana"/>
                <w:sz w:val="20"/>
                <w:szCs w:val="20"/>
              </w:rPr>
              <w:t>Benvenuta</w:t>
            </w:r>
            <w:proofErr w:type="spellEnd"/>
            <w:r w:rsidRPr="00675E0A">
              <w:rPr>
                <w:rFonts w:ascii="Verdana" w:hAnsi="Verdana"/>
                <w:sz w:val="20"/>
                <w:szCs w:val="20"/>
              </w:rPr>
              <w:t xml:space="preserve">, 2037, </w:t>
            </w:r>
            <w:proofErr w:type="spellStart"/>
            <w:r w:rsidRPr="00675E0A">
              <w:rPr>
                <w:rFonts w:ascii="Verdana" w:hAnsi="Verdana"/>
                <w:sz w:val="20"/>
                <w:szCs w:val="20"/>
              </w:rPr>
              <w:t>Itacorubi</w:t>
            </w:r>
            <w:proofErr w:type="spellEnd"/>
            <w:r w:rsidRPr="00675E0A">
              <w:rPr>
                <w:rFonts w:ascii="Verdana" w:hAnsi="Verdana"/>
                <w:sz w:val="20"/>
                <w:szCs w:val="20"/>
              </w:rPr>
              <w:t xml:space="preserve">, Florianópolis/SC CEP 88035-001. </w:t>
            </w:r>
          </w:p>
          <w:p w14:paraId="5AFBD892" w14:textId="77777777" w:rsidR="008E2F9F" w:rsidRPr="00675E0A" w:rsidRDefault="008E2F9F" w:rsidP="00872D3E">
            <w:pPr>
              <w:jc w:val="both"/>
              <w:rPr>
                <w:rFonts w:ascii="Verdana" w:hAnsi="Verdana"/>
                <w:sz w:val="20"/>
                <w:szCs w:val="20"/>
              </w:rPr>
            </w:pPr>
            <w:r w:rsidRPr="00675E0A">
              <w:rPr>
                <w:rFonts w:ascii="Verdana" w:hAnsi="Verdana"/>
                <w:sz w:val="20"/>
                <w:szCs w:val="20"/>
              </w:rPr>
              <w:t xml:space="preserve">6.1.1.3 </w:t>
            </w:r>
            <w:r w:rsidRPr="00675E0A">
              <w:rPr>
                <w:rFonts w:ascii="Verdana" w:hAnsi="Verdana"/>
                <w:b/>
                <w:bCs/>
                <w:sz w:val="20"/>
                <w:szCs w:val="20"/>
              </w:rPr>
              <w:t>CEART</w:t>
            </w:r>
            <w:r w:rsidRPr="00675E0A">
              <w:rPr>
                <w:rFonts w:ascii="Verdana" w:hAnsi="Verdana"/>
                <w:sz w:val="20"/>
                <w:szCs w:val="20"/>
              </w:rPr>
              <w:t xml:space="preserve"> - Centro de Artes: Av. Madre </w:t>
            </w:r>
            <w:proofErr w:type="spellStart"/>
            <w:r w:rsidRPr="00675E0A">
              <w:rPr>
                <w:rFonts w:ascii="Verdana" w:hAnsi="Verdana"/>
                <w:sz w:val="20"/>
                <w:szCs w:val="20"/>
              </w:rPr>
              <w:t>Benvenuta</w:t>
            </w:r>
            <w:proofErr w:type="spellEnd"/>
            <w:r w:rsidRPr="00675E0A">
              <w:rPr>
                <w:rFonts w:ascii="Verdana" w:hAnsi="Verdana"/>
                <w:sz w:val="20"/>
                <w:szCs w:val="20"/>
              </w:rPr>
              <w:t xml:space="preserve">, 1907, </w:t>
            </w:r>
            <w:proofErr w:type="spellStart"/>
            <w:r w:rsidRPr="00675E0A">
              <w:rPr>
                <w:rFonts w:ascii="Verdana" w:hAnsi="Verdana"/>
                <w:sz w:val="20"/>
                <w:szCs w:val="20"/>
              </w:rPr>
              <w:t>Itacorubi</w:t>
            </w:r>
            <w:proofErr w:type="spellEnd"/>
            <w:r w:rsidRPr="00675E0A">
              <w:rPr>
                <w:rFonts w:ascii="Verdana" w:hAnsi="Verdana"/>
                <w:sz w:val="20"/>
                <w:szCs w:val="20"/>
              </w:rPr>
              <w:t xml:space="preserve">, Florianópolis/SC CEP 88035-001. </w:t>
            </w:r>
          </w:p>
          <w:p w14:paraId="28850668" w14:textId="77777777" w:rsidR="008E2F9F" w:rsidRPr="00675E0A" w:rsidRDefault="008E2F9F" w:rsidP="00872D3E">
            <w:pPr>
              <w:jc w:val="both"/>
              <w:rPr>
                <w:rFonts w:ascii="Verdana" w:hAnsi="Verdana"/>
                <w:sz w:val="20"/>
                <w:szCs w:val="20"/>
              </w:rPr>
            </w:pPr>
            <w:r w:rsidRPr="00675E0A">
              <w:rPr>
                <w:rFonts w:ascii="Verdana" w:hAnsi="Verdana"/>
                <w:sz w:val="20"/>
                <w:szCs w:val="20"/>
              </w:rPr>
              <w:t xml:space="preserve">6.1.1.4 </w:t>
            </w:r>
            <w:r w:rsidRPr="00675E0A">
              <w:rPr>
                <w:rFonts w:ascii="Verdana" w:hAnsi="Verdana"/>
                <w:b/>
                <w:bCs/>
                <w:sz w:val="20"/>
                <w:szCs w:val="20"/>
              </w:rPr>
              <w:t>CEFID</w:t>
            </w:r>
            <w:r w:rsidRPr="00675E0A">
              <w:rPr>
                <w:rFonts w:ascii="Verdana" w:hAnsi="Verdana"/>
                <w:sz w:val="20"/>
                <w:szCs w:val="20"/>
              </w:rPr>
              <w:t xml:space="preserve"> – Centro de Ciências da Saúde e do Esporte: Rua Pascoal Simone, 358, Coqueiros, Florianópolis/SC CEP 88080-350. </w:t>
            </w:r>
          </w:p>
          <w:p w14:paraId="2A8E088F" w14:textId="77777777" w:rsidR="008E2F9F" w:rsidRPr="00675E0A" w:rsidRDefault="008E2F9F" w:rsidP="00872D3E">
            <w:pPr>
              <w:jc w:val="both"/>
              <w:rPr>
                <w:rFonts w:ascii="Verdana" w:hAnsi="Verdana"/>
                <w:sz w:val="20"/>
                <w:szCs w:val="20"/>
              </w:rPr>
            </w:pPr>
            <w:r w:rsidRPr="00675E0A">
              <w:rPr>
                <w:rFonts w:ascii="Verdana" w:hAnsi="Verdana"/>
                <w:sz w:val="20"/>
                <w:szCs w:val="20"/>
              </w:rPr>
              <w:t xml:space="preserve">6.1.1.5 </w:t>
            </w:r>
            <w:r w:rsidRPr="00675E0A">
              <w:rPr>
                <w:rFonts w:ascii="Verdana" w:hAnsi="Verdana"/>
                <w:b/>
                <w:bCs/>
                <w:sz w:val="20"/>
                <w:szCs w:val="20"/>
              </w:rPr>
              <w:t>FAED</w:t>
            </w:r>
            <w:r w:rsidRPr="00675E0A">
              <w:rPr>
                <w:rFonts w:ascii="Verdana" w:hAnsi="Verdana"/>
                <w:sz w:val="20"/>
                <w:szCs w:val="20"/>
              </w:rPr>
              <w:t xml:space="preserve"> - Centro de Ciências da Educação: Av. Madre </w:t>
            </w:r>
            <w:proofErr w:type="spellStart"/>
            <w:r w:rsidRPr="00675E0A">
              <w:rPr>
                <w:rFonts w:ascii="Verdana" w:hAnsi="Verdana"/>
                <w:sz w:val="20"/>
                <w:szCs w:val="20"/>
              </w:rPr>
              <w:t>Benvenuta</w:t>
            </w:r>
            <w:proofErr w:type="spellEnd"/>
            <w:r w:rsidRPr="00675E0A">
              <w:rPr>
                <w:rFonts w:ascii="Verdana" w:hAnsi="Verdana"/>
                <w:sz w:val="20"/>
                <w:szCs w:val="20"/>
              </w:rPr>
              <w:t xml:space="preserve">, 2007 - </w:t>
            </w:r>
            <w:proofErr w:type="spellStart"/>
            <w:r w:rsidRPr="00675E0A">
              <w:rPr>
                <w:rFonts w:ascii="Verdana" w:hAnsi="Verdana"/>
                <w:sz w:val="20"/>
                <w:szCs w:val="20"/>
              </w:rPr>
              <w:t>Itacorubi</w:t>
            </w:r>
            <w:proofErr w:type="spellEnd"/>
            <w:r w:rsidRPr="00675E0A">
              <w:rPr>
                <w:rFonts w:ascii="Verdana" w:hAnsi="Verdana"/>
                <w:sz w:val="20"/>
                <w:szCs w:val="20"/>
              </w:rPr>
              <w:t xml:space="preserve"> – Florianópolis/SC CEP 88035-001. </w:t>
            </w:r>
          </w:p>
          <w:p w14:paraId="48C93EBF" w14:textId="77777777" w:rsidR="008E2F9F" w:rsidRPr="00675E0A" w:rsidRDefault="008E2F9F" w:rsidP="00872D3E">
            <w:pPr>
              <w:jc w:val="both"/>
              <w:rPr>
                <w:rFonts w:ascii="Verdana" w:hAnsi="Verdana"/>
                <w:sz w:val="20"/>
                <w:szCs w:val="20"/>
              </w:rPr>
            </w:pPr>
            <w:r w:rsidRPr="00675E0A">
              <w:rPr>
                <w:rFonts w:ascii="Verdana" w:hAnsi="Verdana"/>
                <w:sz w:val="20"/>
                <w:szCs w:val="20"/>
              </w:rPr>
              <w:t xml:space="preserve">6.1.1.6 </w:t>
            </w:r>
            <w:r w:rsidRPr="00675E0A">
              <w:rPr>
                <w:rFonts w:ascii="Verdana" w:hAnsi="Verdana"/>
                <w:b/>
                <w:bCs/>
                <w:sz w:val="20"/>
                <w:szCs w:val="20"/>
              </w:rPr>
              <w:t>CEAD</w:t>
            </w:r>
            <w:r w:rsidRPr="00675E0A">
              <w:rPr>
                <w:rFonts w:ascii="Verdana" w:hAnsi="Verdana"/>
                <w:sz w:val="20"/>
                <w:szCs w:val="20"/>
              </w:rPr>
              <w:t xml:space="preserve"> - Centro de Educação a Distância: Av. Madre </w:t>
            </w:r>
            <w:proofErr w:type="spellStart"/>
            <w:r w:rsidRPr="00675E0A">
              <w:rPr>
                <w:rFonts w:ascii="Verdana" w:hAnsi="Verdana"/>
                <w:sz w:val="20"/>
                <w:szCs w:val="20"/>
              </w:rPr>
              <w:t>Benvenuta</w:t>
            </w:r>
            <w:proofErr w:type="spellEnd"/>
            <w:r w:rsidRPr="00675E0A">
              <w:rPr>
                <w:rFonts w:ascii="Verdana" w:hAnsi="Verdana"/>
                <w:sz w:val="20"/>
                <w:szCs w:val="20"/>
              </w:rPr>
              <w:t xml:space="preserve">, 2007 - </w:t>
            </w:r>
            <w:proofErr w:type="spellStart"/>
            <w:r w:rsidRPr="00675E0A">
              <w:rPr>
                <w:rFonts w:ascii="Verdana" w:hAnsi="Verdana"/>
                <w:sz w:val="20"/>
                <w:szCs w:val="20"/>
              </w:rPr>
              <w:t>Itacorubi</w:t>
            </w:r>
            <w:proofErr w:type="spellEnd"/>
            <w:r w:rsidRPr="00675E0A">
              <w:rPr>
                <w:rFonts w:ascii="Verdana" w:hAnsi="Verdana"/>
                <w:sz w:val="20"/>
                <w:szCs w:val="20"/>
              </w:rPr>
              <w:t xml:space="preserve"> – Florianópolis/SC CEP 88035-001. </w:t>
            </w:r>
          </w:p>
          <w:p w14:paraId="1CE6DA1B" w14:textId="77777777" w:rsidR="008E2F9F" w:rsidRPr="00675E0A" w:rsidRDefault="008E2F9F" w:rsidP="00872D3E">
            <w:pPr>
              <w:jc w:val="both"/>
              <w:rPr>
                <w:rFonts w:ascii="Verdana" w:hAnsi="Verdana"/>
                <w:sz w:val="20"/>
                <w:szCs w:val="20"/>
              </w:rPr>
            </w:pPr>
          </w:p>
          <w:p w14:paraId="3491B9FC" w14:textId="77777777" w:rsidR="008E2F9F" w:rsidRPr="00675E0A" w:rsidRDefault="008E2F9F" w:rsidP="00872D3E">
            <w:pPr>
              <w:jc w:val="both"/>
              <w:rPr>
                <w:rFonts w:ascii="Verdana" w:hAnsi="Verdana"/>
                <w:sz w:val="20"/>
                <w:szCs w:val="20"/>
              </w:rPr>
            </w:pPr>
            <w:r w:rsidRPr="00675E0A">
              <w:rPr>
                <w:rFonts w:ascii="Verdana" w:hAnsi="Verdana"/>
                <w:b/>
                <w:bCs/>
                <w:sz w:val="20"/>
                <w:szCs w:val="20"/>
              </w:rPr>
              <w:t>6.1.2</w:t>
            </w:r>
            <w:r w:rsidRPr="00675E0A">
              <w:rPr>
                <w:rFonts w:ascii="Verdana" w:hAnsi="Verdana"/>
                <w:sz w:val="20"/>
                <w:szCs w:val="20"/>
              </w:rPr>
              <w:t xml:space="preserve"> </w:t>
            </w:r>
            <w:r w:rsidRPr="00675E0A">
              <w:rPr>
                <w:rFonts w:ascii="Verdana" w:hAnsi="Verdana"/>
                <w:b/>
                <w:bCs/>
                <w:sz w:val="20"/>
                <w:szCs w:val="20"/>
              </w:rPr>
              <w:t>CAMPUS II – Norte Catarinense</w:t>
            </w:r>
            <w:r w:rsidRPr="00675E0A">
              <w:rPr>
                <w:rFonts w:ascii="Verdana" w:hAnsi="Verdana"/>
                <w:sz w:val="20"/>
                <w:szCs w:val="20"/>
              </w:rPr>
              <w:t xml:space="preserve">: </w:t>
            </w:r>
          </w:p>
          <w:p w14:paraId="5F2E5B47" w14:textId="77777777" w:rsidR="008E2F9F" w:rsidRPr="00675E0A" w:rsidRDefault="008E2F9F" w:rsidP="00872D3E">
            <w:pPr>
              <w:jc w:val="both"/>
              <w:rPr>
                <w:rFonts w:ascii="Verdana" w:hAnsi="Verdana"/>
                <w:sz w:val="20"/>
                <w:szCs w:val="20"/>
              </w:rPr>
            </w:pPr>
            <w:r w:rsidRPr="00675E0A">
              <w:rPr>
                <w:rFonts w:ascii="Verdana" w:hAnsi="Verdana"/>
                <w:sz w:val="20"/>
                <w:szCs w:val="20"/>
              </w:rPr>
              <w:t xml:space="preserve">6.1.2.1 </w:t>
            </w:r>
            <w:r w:rsidRPr="00675E0A">
              <w:rPr>
                <w:rFonts w:ascii="Verdana" w:hAnsi="Verdana"/>
                <w:b/>
                <w:bCs/>
                <w:sz w:val="20"/>
                <w:szCs w:val="20"/>
              </w:rPr>
              <w:t>CCT</w:t>
            </w:r>
            <w:r w:rsidRPr="00675E0A">
              <w:rPr>
                <w:rFonts w:ascii="Verdana" w:hAnsi="Verdana"/>
                <w:sz w:val="20"/>
                <w:szCs w:val="20"/>
              </w:rPr>
              <w:t xml:space="preserve"> - Centro de Ciências Tecnológicas: Rua Paulo </w:t>
            </w:r>
            <w:proofErr w:type="spellStart"/>
            <w:r w:rsidRPr="00675E0A">
              <w:rPr>
                <w:rFonts w:ascii="Verdana" w:hAnsi="Verdana"/>
                <w:sz w:val="20"/>
                <w:szCs w:val="20"/>
              </w:rPr>
              <w:t>Malschitzki</w:t>
            </w:r>
            <w:proofErr w:type="spellEnd"/>
            <w:r w:rsidRPr="00675E0A">
              <w:rPr>
                <w:rFonts w:ascii="Verdana" w:hAnsi="Verdana"/>
                <w:sz w:val="20"/>
                <w:szCs w:val="20"/>
              </w:rPr>
              <w:t xml:space="preserve">, Zona Industrial Norte – Joinville/SC CEP 89219-710. </w:t>
            </w:r>
          </w:p>
          <w:p w14:paraId="39DAA4C9" w14:textId="77777777" w:rsidR="008E2F9F" w:rsidRPr="00675E0A" w:rsidRDefault="008E2F9F" w:rsidP="00872D3E">
            <w:pPr>
              <w:jc w:val="both"/>
              <w:rPr>
                <w:rFonts w:ascii="Verdana" w:hAnsi="Verdana"/>
                <w:sz w:val="20"/>
                <w:szCs w:val="20"/>
              </w:rPr>
            </w:pPr>
            <w:r w:rsidRPr="00675E0A">
              <w:rPr>
                <w:rFonts w:ascii="Verdana" w:hAnsi="Verdana"/>
                <w:sz w:val="20"/>
                <w:szCs w:val="20"/>
              </w:rPr>
              <w:t xml:space="preserve">6.1.2.2 </w:t>
            </w:r>
            <w:r w:rsidRPr="00675E0A">
              <w:rPr>
                <w:rFonts w:ascii="Verdana" w:hAnsi="Verdana"/>
                <w:b/>
                <w:bCs/>
                <w:sz w:val="20"/>
                <w:szCs w:val="20"/>
              </w:rPr>
              <w:t>CEPLAN</w:t>
            </w:r>
            <w:r w:rsidRPr="00675E0A">
              <w:rPr>
                <w:rFonts w:ascii="Verdana" w:hAnsi="Verdana"/>
                <w:sz w:val="20"/>
                <w:szCs w:val="20"/>
              </w:rPr>
              <w:t xml:space="preserve"> - Centro de Educação do Planalto Norte:  Rua Luiz Fernando </w:t>
            </w:r>
            <w:proofErr w:type="spellStart"/>
            <w:r w:rsidRPr="00675E0A">
              <w:rPr>
                <w:rFonts w:ascii="Verdana" w:hAnsi="Verdana"/>
                <w:sz w:val="20"/>
                <w:szCs w:val="20"/>
              </w:rPr>
              <w:t>Hastreiter</w:t>
            </w:r>
            <w:proofErr w:type="spellEnd"/>
            <w:r w:rsidRPr="00675E0A">
              <w:rPr>
                <w:rFonts w:ascii="Verdana" w:hAnsi="Verdana"/>
                <w:sz w:val="20"/>
                <w:szCs w:val="20"/>
              </w:rPr>
              <w:t xml:space="preserve">, 180, Centenário – São Bento do Sul/SC CEP 89283-081. </w:t>
            </w:r>
          </w:p>
          <w:p w14:paraId="0F279C49" w14:textId="77777777" w:rsidR="008E2F9F" w:rsidRPr="00675E0A" w:rsidRDefault="008E2F9F" w:rsidP="00872D3E">
            <w:pPr>
              <w:jc w:val="both"/>
              <w:rPr>
                <w:rFonts w:ascii="Verdana" w:hAnsi="Verdana"/>
                <w:sz w:val="20"/>
                <w:szCs w:val="20"/>
              </w:rPr>
            </w:pPr>
          </w:p>
          <w:p w14:paraId="7EB66A7E" w14:textId="77777777" w:rsidR="008E2F9F" w:rsidRPr="00675E0A" w:rsidRDefault="008E2F9F" w:rsidP="00872D3E">
            <w:pPr>
              <w:jc w:val="both"/>
              <w:rPr>
                <w:rFonts w:ascii="Verdana" w:hAnsi="Verdana"/>
                <w:sz w:val="20"/>
                <w:szCs w:val="20"/>
              </w:rPr>
            </w:pPr>
            <w:r w:rsidRPr="00675E0A">
              <w:rPr>
                <w:rFonts w:ascii="Verdana" w:hAnsi="Verdana"/>
                <w:b/>
                <w:bCs/>
                <w:sz w:val="20"/>
                <w:szCs w:val="20"/>
              </w:rPr>
              <w:t>6.1.3 CAMPUS III - Planalto Serrano</w:t>
            </w:r>
            <w:r w:rsidRPr="00675E0A">
              <w:rPr>
                <w:rFonts w:ascii="Verdana" w:hAnsi="Verdana"/>
                <w:sz w:val="20"/>
                <w:szCs w:val="20"/>
              </w:rPr>
              <w:t xml:space="preserve">: </w:t>
            </w:r>
          </w:p>
          <w:p w14:paraId="70CABE03" w14:textId="77777777" w:rsidR="008E2F9F" w:rsidRPr="00675E0A" w:rsidRDefault="008E2F9F" w:rsidP="00872D3E">
            <w:pPr>
              <w:jc w:val="both"/>
              <w:rPr>
                <w:rFonts w:ascii="Verdana" w:hAnsi="Verdana"/>
                <w:sz w:val="20"/>
                <w:szCs w:val="20"/>
              </w:rPr>
            </w:pPr>
            <w:r w:rsidRPr="00675E0A">
              <w:rPr>
                <w:rFonts w:ascii="Verdana" w:hAnsi="Verdana"/>
                <w:sz w:val="20"/>
                <w:szCs w:val="20"/>
              </w:rPr>
              <w:t xml:space="preserve">6.1.3.1 </w:t>
            </w:r>
            <w:r w:rsidRPr="00675E0A">
              <w:rPr>
                <w:rFonts w:ascii="Verdana" w:hAnsi="Verdana"/>
                <w:b/>
                <w:bCs/>
                <w:sz w:val="20"/>
                <w:szCs w:val="20"/>
              </w:rPr>
              <w:t>CAV</w:t>
            </w:r>
            <w:r w:rsidRPr="00675E0A">
              <w:rPr>
                <w:rFonts w:ascii="Verdana" w:hAnsi="Verdana"/>
                <w:sz w:val="20"/>
                <w:szCs w:val="20"/>
              </w:rPr>
              <w:t xml:space="preserve"> - Centro de Ciências </w:t>
            </w:r>
            <w:proofErr w:type="spellStart"/>
            <w:r w:rsidRPr="00675E0A">
              <w:rPr>
                <w:rFonts w:ascii="Verdana" w:hAnsi="Verdana"/>
                <w:sz w:val="20"/>
                <w:szCs w:val="20"/>
              </w:rPr>
              <w:t>Agroveterinárias</w:t>
            </w:r>
            <w:proofErr w:type="spellEnd"/>
            <w:r w:rsidRPr="00675E0A">
              <w:rPr>
                <w:rFonts w:ascii="Verdana" w:hAnsi="Verdana"/>
                <w:sz w:val="20"/>
                <w:szCs w:val="20"/>
              </w:rPr>
              <w:t xml:space="preserve"> Av. Luiz de Camões, 2090, Conta Dinheiro – Lages/SC CEP 88520-000. </w:t>
            </w:r>
          </w:p>
          <w:p w14:paraId="6CD2ABF4" w14:textId="77777777" w:rsidR="008E2F9F" w:rsidRPr="00675E0A" w:rsidRDefault="008E2F9F" w:rsidP="00872D3E">
            <w:pPr>
              <w:jc w:val="both"/>
              <w:rPr>
                <w:rFonts w:ascii="Verdana" w:hAnsi="Verdana"/>
                <w:sz w:val="20"/>
                <w:szCs w:val="20"/>
              </w:rPr>
            </w:pPr>
          </w:p>
          <w:p w14:paraId="65A8E9A0" w14:textId="77777777" w:rsidR="008E2F9F" w:rsidRPr="00675E0A" w:rsidRDefault="008E2F9F" w:rsidP="00872D3E">
            <w:pPr>
              <w:jc w:val="both"/>
              <w:rPr>
                <w:rFonts w:ascii="Verdana" w:hAnsi="Verdana"/>
                <w:b/>
                <w:bCs/>
                <w:sz w:val="20"/>
                <w:szCs w:val="20"/>
              </w:rPr>
            </w:pPr>
            <w:r w:rsidRPr="00675E0A">
              <w:rPr>
                <w:rFonts w:ascii="Verdana" w:hAnsi="Verdana"/>
                <w:b/>
                <w:bCs/>
                <w:sz w:val="20"/>
                <w:szCs w:val="20"/>
              </w:rPr>
              <w:t xml:space="preserve">6.1.4 CAMPUS IV- Oeste Catarinense </w:t>
            </w:r>
          </w:p>
          <w:p w14:paraId="4F11E4AA" w14:textId="77777777" w:rsidR="008E2F9F" w:rsidRPr="00675E0A" w:rsidRDefault="008E2F9F" w:rsidP="00872D3E">
            <w:pPr>
              <w:jc w:val="both"/>
              <w:rPr>
                <w:rFonts w:ascii="Verdana" w:hAnsi="Verdana"/>
                <w:sz w:val="20"/>
                <w:szCs w:val="20"/>
              </w:rPr>
            </w:pPr>
            <w:r w:rsidRPr="00675E0A">
              <w:rPr>
                <w:rFonts w:ascii="Verdana" w:hAnsi="Verdana"/>
                <w:sz w:val="20"/>
                <w:szCs w:val="20"/>
              </w:rPr>
              <w:t xml:space="preserve">6.1.4.1 </w:t>
            </w:r>
            <w:r w:rsidRPr="00675E0A">
              <w:rPr>
                <w:rFonts w:ascii="Verdana" w:hAnsi="Verdana"/>
                <w:b/>
                <w:bCs/>
                <w:sz w:val="20"/>
                <w:szCs w:val="20"/>
              </w:rPr>
              <w:t>CEO</w:t>
            </w:r>
            <w:r w:rsidRPr="00675E0A">
              <w:rPr>
                <w:rFonts w:ascii="Verdana" w:hAnsi="Verdana"/>
                <w:sz w:val="20"/>
                <w:szCs w:val="20"/>
              </w:rPr>
              <w:t xml:space="preserve"> – Centro de Educação Superior do Oeste: Chapecó 1 (Zootecnia/ Administrativo): Rua </w:t>
            </w:r>
            <w:proofErr w:type="spellStart"/>
            <w:r w:rsidRPr="00675E0A">
              <w:rPr>
                <w:rFonts w:ascii="Verdana" w:hAnsi="Verdana"/>
                <w:sz w:val="20"/>
                <w:szCs w:val="20"/>
              </w:rPr>
              <w:t>Beloni</w:t>
            </w:r>
            <w:proofErr w:type="spellEnd"/>
            <w:r w:rsidRPr="00675E0A">
              <w:rPr>
                <w:rFonts w:ascii="Verdana" w:hAnsi="Verdana"/>
                <w:sz w:val="20"/>
                <w:szCs w:val="20"/>
              </w:rPr>
              <w:t xml:space="preserve"> Trombeta Zanin, 680E, Santo Antônio – Chapecó/SC CEP 89815-630. </w:t>
            </w:r>
          </w:p>
          <w:p w14:paraId="0F9F404D" w14:textId="77777777" w:rsidR="008E2F9F" w:rsidRPr="00675E0A" w:rsidRDefault="008E2F9F" w:rsidP="00872D3E">
            <w:pPr>
              <w:jc w:val="both"/>
              <w:rPr>
                <w:rFonts w:ascii="Verdana" w:hAnsi="Verdana"/>
                <w:sz w:val="20"/>
                <w:szCs w:val="20"/>
              </w:rPr>
            </w:pPr>
          </w:p>
          <w:p w14:paraId="20A58913" w14:textId="79DDCBD1" w:rsidR="008E2F9F" w:rsidRPr="00675E0A" w:rsidRDefault="008E2F9F" w:rsidP="00872D3E">
            <w:pPr>
              <w:jc w:val="both"/>
              <w:rPr>
                <w:rFonts w:ascii="Verdana" w:hAnsi="Verdana"/>
                <w:b/>
                <w:bCs/>
                <w:sz w:val="20"/>
                <w:szCs w:val="20"/>
              </w:rPr>
            </w:pPr>
            <w:r w:rsidRPr="00675E0A">
              <w:rPr>
                <w:rFonts w:ascii="Verdana" w:hAnsi="Verdana"/>
                <w:b/>
                <w:bCs/>
                <w:sz w:val="20"/>
                <w:szCs w:val="20"/>
              </w:rPr>
              <w:t xml:space="preserve">6.1.5 CAMPUS V - </w:t>
            </w:r>
            <w:r w:rsidR="00C66B82" w:rsidRPr="00675E0A">
              <w:rPr>
                <w:rFonts w:ascii="Verdana" w:hAnsi="Verdana"/>
                <w:b/>
                <w:bCs/>
                <w:sz w:val="20"/>
                <w:szCs w:val="20"/>
              </w:rPr>
              <w:t>Vale do Itajaí</w:t>
            </w:r>
            <w:r w:rsidRPr="00675E0A">
              <w:rPr>
                <w:rFonts w:ascii="Verdana" w:hAnsi="Verdana"/>
                <w:b/>
                <w:bCs/>
                <w:sz w:val="20"/>
                <w:szCs w:val="20"/>
              </w:rPr>
              <w:t xml:space="preserve">: </w:t>
            </w:r>
          </w:p>
          <w:p w14:paraId="504D2963" w14:textId="3D060778" w:rsidR="008E2F9F" w:rsidRPr="00675E0A" w:rsidRDefault="008E2F9F" w:rsidP="00872D3E">
            <w:pPr>
              <w:jc w:val="both"/>
              <w:rPr>
                <w:rFonts w:ascii="Verdana" w:hAnsi="Verdana"/>
                <w:sz w:val="20"/>
                <w:szCs w:val="20"/>
              </w:rPr>
            </w:pPr>
            <w:r w:rsidRPr="00675E0A">
              <w:rPr>
                <w:rFonts w:ascii="Verdana" w:hAnsi="Verdana"/>
                <w:sz w:val="20"/>
                <w:szCs w:val="20"/>
              </w:rPr>
              <w:t xml:space="preserve">6.1.5.1 </w:t>
            </w:r>
            <w:r w:rsidRPr="00675E0A">
              <w:rPr>
                <w:rFonts w:ascii="Verdana" w:hAnsi="Verdana"/>
                <w:b/>
                <w:bCs/>
                <w:sz w:val="20"/>
                <w:szCs w:val="20"/>
              </w:rPr>
              <w:t>CESFI</w:t>
            </w:r>
            <w:r w:rsidRPr="00675E0A">
              <w:rPr>
                <w:rFonts w:ascii="Verdana" w:hAnsi="Verdana"/>
                <w:sz w:val="20"/>
                <w:szCs w:val="20"/>
              </w:rPr>
              <w:t xml:space="preserve"> - Centro de Educação Superior da Foz do Itajaí: Av. Lourival Cesário Pereira s/n Nova Esperança – Balneário Camboriú/SC CEP 88.336-275. </w:t>
            </w:r>
          </w:p>
          <w:p w14:paraId="2B595425" w14:textId="47593989" w:rsidR="008E2F9F" w:rsidRPr="00675E0A" w:rsidRDefault="008E2F9F" w:rsidP="00872D3E">
            <w:pPr>
              <w:jc w:val="both"/>
              <w:rPr>
                <w:rFonts w:ascii="Verdana" w:hAnsi="Verdana"/>
                <w:sz w:val="20"/>
                <w:szCs w:val="20"/>
              </w:rPr>
            </w:pPr>
            <w:r w:rsidRPr="00675E0A">
              <w:rPr>
                <w:rFonts w:ascii="Verdana" w:hAnsi="Verdana"/>
                <w:sz w:val="20"/>
                <w:szCs w:val="20"/>
              </w:rPr>
              <w:t xml:space="preserve">6.1.5.2 </w:t>
            </w:r>
            <w:r w:rsidRPr="00675E0A">
              <w:rPr>
                <w:rFonts w:ascii="Verdana" w:hAnsi="Verdana"/>
                <w:b/>
                <w:bCs/>
                <w:sz w:val="20"/>
                <w:szCs w:val="20"/>
              </w:rPr>
              <w:t>CEAVI</w:t>
            </w:r>
            <w:r w:rsidR="00C66B82" w:rsidRPr="00675E0A">
              <w:rPr>
                <w:rFonts w:ascii="Verdana" w:hAnsi="Verdana"/>
                <w:sz w:val="20"/>
                <w:szCs w:val="20"/>
              </w:rPr>
              <w:t xml:space="preserve"> </w:t>
            </w:r>
            <w:r w:rsidR="00B902C3" w:rsidRPr="00675E0A">
              <w:rPr>
                <w:rFonts w:ascii="Verdana" w:hAnsi="Verdana"/>
                <w:sz w:val="20"/>
                <w:szCs w:val="20"/>
              </w:rPr>
              <w:t>-</w:t>
            </w:r>
            <w:r w:rsidR="00B902C3" w:rsidRPr="00675E0A">
              <w:rPr>
                <w:rFonts w:ascii="Verdana" w:hAnsi="Verdana"/>
                <w:color w:val="111111"/>
                <w:spacing w:val="-8"/>
                <w:sz w:val="20"/>
                <w:szCs w:val="20"/>
              </w:rPr>
              <w:t xml:space="preserve"> </w:t>
            </w:r>
            <w:r w:rsidR="00B902C3" w:rsidRPr="00675E0A">
              <w:rPr>
                <w:rFonts w:ascii="Verdana" w:hAnsi="Verdana"/>
                <w:sz w:val="20"/>
                <w:szCs w:val="20"/>
              </w:rPr>
              <w:t>Centro de Educação Superior do Alto Vale do Itajaí</w:t>
            </w:r>
            <w:r w:rsidR="00C66B82" w:rsidRPr="00675E0A">
              <w:rPr>
                <w:rFonts w:ascii="Verdana" w:hAnsi="Verdana"/>
                <w:sz w:val="20"/>
                <w:szCs w:val="20"/>
              </w:rPr>
              <w:t>-</w:t>
            </w:r>
            <w:r w:rsidR="00B902C3" w:rsidRPr="00675E0A">
              <w:rPr>
                <w:rFonts w:ascii="Verdana" w:hAnsi="Verdana"/>
                <w:sz w:val="20"/>
                <w:szCs w:val="20"/>
              </w:rPr>
              <w:t xml:space="preserve"> Rua Dr. Getúlio Vargas, 2822 - Bela Vista - Ibirama – SC - CEP: 89.140-000</w:t>
            </w:r>
          </w:p>
          <w:p w14:paraId="2EB78A59" w14:textId="77777777" w:rsidR="008E2F9F" w:rsidRPr="00675E0A" w:rsidRDefault="008E2F9F" w:rsidP="00872D3E">
            <w:pPr>
              <w:jc w:val="both"/>
              <w:rPr>
                <w:rFonts w:ascii="Verdana" w:hAnsi="Verdana"/>
                <w:sz w:val="20"/>
                <w:szCs w:val="20"/>
              </w:rPr>
            </w:pPr>
          </w:p>
          <w:p w14:paraId="7B8635B9" w14:textId="48B52771" w:rsidR="008E2F9F" w:rsidRPr="00675E0A" w:rsidRDefault="008E2F9F" w:rsidP="00872D3E">
            <w:pPr>
              <w:jc w:val="both"/>
              <w:rPr>
                <w:rFonts w:ascii="Verdana" w:hAnsi="Verdana"/>
                <w:sz w:val="20"/>
                <w:szCs w:val="20"/>
              </w:rPr>
            </w:pPr>
            <w:r w:rsidRPr="00675E0A">
              <w:rPr>
                <w:rFonts w:ascii="Verdana" w:hAnsi="Verdana"/>
                <w:b/>
                <w:bCs/>
                <w:sz w:val="20"/>
                <w:szCs w:val="20"/>
              </w:rPr>
              <w:t xml:space="preserve">6.1.6 CAMPUS VI - </w:t>
            </w:r>
            <w:r w:rsidR="00C66B82" w:rsidRPr="00675E0A">
              <w:rPr>
                <w:rFonts w:ascii="Verdana" w:hAnsi="Verdana"/>
                <w:b/>
                <w:bCs/>
                <w:sz w:val="20"/>
                <w:szCs w:val="20"/>
              </w:rPr>
              <w:t>Sul Catarinense</w:t>
            </w:r>
            <w:r w:rsidRPr="00675E0A">
              <w:rPr>
                <w:rFonts w:ascii="Verdana" w:hAnsi="Verdana"/>
                <w:sz w:val="20"/>
                <w:szCs w:val="20"/>
              </w:rPr>
              <w:t xml:space="preserve">: </w:t>
            </w:r>
          </w:p>
          <w:p w14:paraId="4110070A" w14:textId="5676C8B6" w:rsidR="008E2F9F" w:rsidRPr="00675E0A" w:rsidRDefault="008E2F9F" w:rsidP="00872D3E">
            <w:pPr>
              <w:jc w:val="both"/>
              <w:rPr>
                <w:rFonts w:ascii="Verdana" w:hAnsi="Verdana"/>
                <w:sz w:val="20"/>
                <w:szCs w:val="20"/>
              </w:rPr>
            </w:pPr>
            <w:r w:rsidRPr="00675E0A">
              <w:rPr>
                <w:rFonts w:ascii="Verdana" w:hAnsi="Verdana"/>
                <w:sz w:val="20"/>
                <w:szCs w:val="20"/>
              </w:rPr>
              <w:t xml:space="preserve">6.1.6.1 </w:t>
            </w:r>
            <w:r w:rsidRPr="00675E0A">
              <w:rPr>
                <w:rFonts w:ascii="Verdana" w:hAnsi="Verdana"/>
                <w:b/>
                <w:bCs/>
                <w:sz w:val="20"/>
                <w:szCs w:val="20"/>
              </w:rPr>
              <w:t>CERES</w:t>
            </w:r>
            <w:r w:rsidRPr="00675E0A">
              <w:rPr>
                <w:rFonts w:ascii="Verdana" w:hAnsi="Verdana"/>
                <w:sz w:val="20"/>
                <w:szCs w:val="20"/>
              </w:rPr>
              <w:t xml:space="preserve"> – Centro de Educação Superior da Região Sul: Rua Cel. Fernandes Martins, 270, Progresso, Laguna/SC </w:t>
            </w:r>
            <w:r w:rsidR="00B902C3" w:rsidRPr="00675E0A">
              <w:rPr>
                <w:rFonts w:ascii="Verdana" w:hAnsi="Verdana"/>
                <w:sz w:val="20"/>
                <w:szCs w:val="20"/>
              </w:rPr>
              <w:t xml:space="preserve">- </w:t>
            </w:r>
            <w:r w:rsidRPr="00675E0A">
              <w:rPr>
                <w:rFonts w:ascii="Verdana" w:hAnsi="Verdana"/>
                <w:sz w:val="20"/>
                <w:szCs w:val="20"/>
              </w:rPr>
              <w:t>CEP 88790-000.</w:t>
            </w:r>
          </w:p>
          <w:p w14:paraId="70AB275A" w14:textId="7111A14D" w:rsidR="008E2F9F" w:rsidRPr="00675E0A" w:rsidRDefault="008E2F9F" w:rsidP="00872D3E">
            <w:pPr>
              <w:jc w:val="both"/>
              <w:rPr>
                <w:rFonts w:ascii="Verdana" w:hAnsi="Verdana"/>
                <w:sz w:val="20"/>
                <w:szCs w:val="20"/>
              </w:rPr>
            </w:pPr>
          </w:p>
          <w:p w14:paraId="4C65FFAF" w14:textId="41A823E4" w:rsidR="008E2F9F" w:rsidRPr="00675E0A" w:rsidRDefault="008E2F9F" w:rsidP="00872D3E">
            <w:pPr>
              <w:jc w:val="both"/>
              <w:rPr>
                <w:rFonts w:ascii="Verdana" w:hAnsi="Verdana"/>
                <w:b/>
                <w:bCs/>
                <w:sz w:val="20"/>
                <w:szCs w:val="20"/>
              </w:rPr>
            </w:pPr>
            <w:r w:rsidRPr="00675E0A">
              <w:rPr>
                <w:rFonts w:ascii="Verdana" w:hAnsi="Verdana"/>
                <w:b/>
                <w:bCs/>
                <w:sz w:val="20"/>
                <w:szCs w:val="20"/>
              </w:rPr>
              <w:t xml:space="preserve">6.1.7 CAMPUS VII </w:t>
            </w:r>
            <w:r w:rsidR="00C66B82" w:rsidRPr="00675E0A">
              <w:rPr>
                <w:rFonts w:ascii="Verdana" w:hAnsi="Verdana"/>
                <w:b/>
                <w:bCs/>
                <w:sz w:val="20"/>
                <w:szCs w:val="20"/>
              </w:rPr>
              <w:t>–</w:t>
            </w:r>
            <w:r w:rsidRPr="00675E0A">
              <w:rPr>
                <w:rFonts w:ascii="Verdana" w:hAnsi="Verdana"/>
                <w:b/>
                <w:bCs/>
                <w:sz w:val="20"/>
                <w:szCs w:val="20"/>
              </w:rPr>
              <w:t xml:space="preserve"> </w:t>
            </w:r>
            <w:proofErr w:type="spellStart"/>
            <w:r w:rsidR="00B902C3" w:rsidRPr="00675E0A">
              <w:rPr>
                <w:rFonts w:ascii="Verdana" w:hAnsi="Verdana"/>
                <w:b/>
                <w:bCs/>
                <w:sz w:val="20"/>
                <w:szCs w:val="20"/>
              </w:rPr>
              <w:t>Meio-Oeste</w:t>
            </w:r>
            <w:proofErr w:type="spellEnd"/>
          </w:p>
          <w:p w14:paraId="78D86EE5" w14:textId="438AD852" w:rsidR="00C66B82" w:rsidRPr="00675E0A" w:rsidRDefault="00C66B82" w:rsidP="00872D3E">
            <w:pPr>
              <w:jc w:val="both"/>
              <w:rPr>
                <w:rFonts w:ascii="Verdana" w:hAnsi="Verdana"/>
                <w:sz w:val="20"/>
                <w:szCs w:val="20"/>
              </w:rPr>
            </w:pPr>
            <w:r w:rsidRPr="00675E0A">
              <w:rPr>
                <w:rFonts w:ascii="Verdana" w:hAnsi="Verdana"/>
                <w:sz w:val="20"/>
                <w:szCs w:val="20"/>
              </w:rPr>
              <w:t xml:space="preserve">6.1.7.1 </w:t>
            </w:r>
            <w:r w:rsidRPr="00675E0A">
              <w:rPr>
                <w:rFonts w:ascii="Verdana" w:hAnsi="Verdana"/>
                <w:b/>
                <w:bCs/>
                <w:sz w:val="20"/>
                <w:szCs w:val="20"/>
              </w:rPr>
              <w:t>CESMO</w:t>
            </w:r>
            <w:r w:rsidRPr="00675E0A">
              <w:rPr>
                <w:rFonts w:ascii="Verdana" w:hAnsi="Verdana"/>
                <w:sz w:val="20"/>
                <w:szCs w:val="20"/>
              </w:rPr>
              <w:t xml:space="preserve"> - </w:t>
            </w:r>
            <w:r w:rsidRPr="00675E0A">
              <w:rPr>
                <w:rFonts w:ascii="Verdana" w:hAnsi="Verdana"/>
                <w:b/>
                <w:bCs/>
                <w:color w:val="111111"/>
                <w:sz w:val="20"/>
                <w:szCs w:val="20"/>
                <w:bdr w:val="none" w:sz="0" w:space="0" w:color="auto" w:frame="1"/>
                <w:shd w:val="clear" w:color="auto" w:fill="FFFFFF"/>
              </w:rPr>
              <w:t xml:space="preserve"> </w:t>
            </w:r>
            <w:r w:rsidRPr="00675E0A">
              <w:rPr>
                <w:rFonts w:ascii="Verdana" w:hAnsi="Verdana"/>
                <w:sz w:val="20"/>
                <w:szCs w:val="20"/>
              </w:rPr>
              <w:t xml:space="preserve">Centro de Educação do </w:t>
            </w:r>
            <w:proofErr w:type="spellStart"/>
            <w:r w:rsidRPr="00675E0A">
              <w:rPr>
                <w:rFonts w:ascii="Verdana" w:hAnsi="Verdana"/>
                <w:sz w:val="20"/>
                <w:szCs w:val="20"/>
              </w:rPr>
              <w:t>Meio-Oeste</w:t>
            </w:r>
            <w:proofErr w:type="spellEnd"/>
            <w:r w:rsidRPr="00675E0A">
              <w:rPr>
                <w:rFonts w:ascii="Verdana" w:hAnsi="Verdana"/>
                <w:sz w:val="20"/>
                <w:szCs w:val="20"/>
              </w:rPr>
              <w:t>: Rua Carlos Coelho de Souza, 120</w:t>
            </w:r>
            <w:r w:rsidRPr="00675E0A">
              <w:rPr>
                <w:rFonts w:ascii="Verdana" w:hAnsi="Verdana"/>
                <w:sz w:val="20"/>
                <w:szCs w:val="20"/>
              </w:rPr>
              <w:br/>
              <w:t>Bairro DER (sede administrativa), Caçador/SC - CEP: 89506-030</w:t>
            </w:r>
          </w:p>
          <w:p w14:paraId="7CBA08D0" w14:textId="77777777" w:rsidR="00B902C3" w:rsidRPr="00675E0A" w:rsidRDefault="00B902C3" w:rsidP="00872D3E">
            <w:pPr>
              <w:jc w:val="both"/>
              <w:rPr>
                <w:rFonts w:ascii="Verdana" w:hAnsi="Verdana"/>
                <w:sz w:val="20"/>
                <w:szCs w:val="20"/>
              </w:rPr>
            </w:pPr>
          </w:p>
          <w:p w14:paraId="35646E15" w14:textId="07F1151E" w:rsidR="008E2F9F" w:rsidRPr="00675E0A" w:rsidRDefault="00B902C3" w:rsidP="00872D3E">
            <w:pPr>
              <w:jc w:val="both"/>
              <w:rPr>
                <w:rFonts w:ascii="Verdana" w:hAnsi="Verdana" w:cs="Arial"/>
                <w:b/>
                <w:sz w:val="20"/>
                <w:szCs w:val="20"/>
              </w:rPr>
            </w:pPr>
            <w:r w:rsidRPr="00675E0A">
              <w:rPr>
                <w:rFonts w:ascii="Verdana" w:hAnsi="Verdana" w:cs="Arial"/>
                <w:b/>
                <w:sz w:val="20"/>
                <w:szCs w:val="20"/>
              </w:rPr>
              <w:t>6.2 Prazos</w:t>
            </w:r>
          </w:p>
          <w:p w14:paraId="412402C7" w14:textId="77777777" w:rsidR="00B902C3" w:rsidRPr="00675E0A" w:rsidRDefault="00B902C3" w:rsidP="00872D3E">
            <w:pPr>
              <w:jc w:val="both"/>
              <w:rPr>
                <w:rFonts w:ascii="Verdana" w:hAnsi="Verdana"/>
                <w:sz w:val="20"/>
                <w:szCs w:val="20"/>
              </w:rPr>
            </w:pPr>
            <w:r w:rsidRPr="00675E0A">
              <w:rPr>
                <w:rFonts w:ascii="Verdana" w:hAnsi="Verdana"/>
                <w:sz w:val="20"/>
                <w:szCs w:val="20"/>
              </w:rPr>
              <w:t>6.2.1. A contratada deverá apresentar o projeto completo do mobiliário demandado no prazo máximo de 20 (vinte) dias corridos, contados da emissão da Autorização de Fornecimento.</w:t>
            </w:r>
          </w:p>
          <w:p w14:paraId="76E2D5CE" w14:textId="77777777" w:rsidR="00B902C3" w:rsidRPr="00675E0A" w:rsidRDefault="00B902C3" w:rsidP="00872D3E">
            <w:pPr>
              <w:jc w:val="both"/>
              <w:rPr>
                <w:rFonts w:ascii="Verdana" w:hAnsi="Verdana"/>
                <w:sz w:val="20"/>
                <w:szCs w:val="20"/>
              </w:rPr>
            </w:pPr>
            <w:r w:rsidRPr="00675E0A">
              <w:rPr>
                <w:rFonts w:ascii="Verdana" w:hAnsi="Verdana"/>
                <w:sz w:val="20"/>
                <w:szCs w:val="20"/>
              </w:rPr>
              <w:lastRenderedPageBreak/>
              <w:t xml:space="preserve">6.2.2. A entrega final do mobiliário, quando a área total demandada for de até 150 m² (cento e cinquenta metros quadrados), deverá ocorrer no prazo máximo de 40 (quarenta) dias corridos, contados da aprovação do respectivo projeto pela Administração. </w:t>
            </w:r>
          </w:p>
          <w:p w14:paraId="53C00A47" w14:textId="77777777" w:rsidR="00B902C3" w:rsidRPr="00675E0A" w:rsidRDefault="00B902C3" w:rsidP="00872D3E">
            <w:pPr>
              <w:jc w:val="both"/>
              <w:rPr>
                <w:rFonts w:ascii="Verdana" w:hAnsi="Verdana"/>
                <w:sz w:val="20"/>
                <w:szCs w:val="20"/>
              </w:rPr>
            </w:pPr>
            <w:r w:rsidRPr="00675E0A">
              <w:rPr>
                <w:rFonts w:ascii="Verdana" w:hAnsi="Verdana"/>
                <w:sz w:val="20"/>
                <w:szCs w:val="20"/>
              </w:rPr>
              <w:t xml:space="preserve">6.2.2.1. Nos casos em que a área total do mobiliário demandado ultrapasse 150 m² (cento e cinquenta metros quadrados), o prazo de entrega será acrescido em 15 (quinze) dias corridos para cada fração adicional de até 150 m² (cento e cinquenta metros quadrados). </w:t>
            </w:r>
          </w:p>
          <w:p w14:paraId="46C3D59F" w14:textId="7BE371D9" w:rsidR="00B902C3" w:rsidRPr="00675E0A" w:rsidRDefault="00B902C3" w:rsidP="00872D3E">
            <w:pPr>
              <w:jc w:val="both"/>
              <w:rPr>
                <w:rFonts w:ascii="Verdana" w:hAnsi="Verdana"/>
                <w:sz w:val="20"/>
                <w:szCs w:val="20"/>
              </w:rPr>
            </w:pPr>
            <w:r w:rsidRPr="00675E0A">
              <w:rPr>
                <w:rFonts w:ascii="Verdana" w:hAnsi="Verdana"/>
                <w:sz w:val="20"/>
                <w:szCs w:val="20"/>
              </w:rPr>
              <w:t>6.2.3. Caso não seja possível a entrega na data assinalada, a empresa deverá comunicar as razões respectivas, com pelo menos 5 (cinco) dias de antecedência para que qualquer pleito de prorrogação seja analisado, ressalvadas situações de caso fortuito e força maior.</w:t>
            </w:r>
          </w:p>
          <w:p w14:paraId="34A139E0" w14:textId="77777777" w:rsidR="00675E0A" w:rsidRPr="00675E0A" w:rsidRDefault="00675E0A" w:rsidP="00872D3E">
            <w:pPr>
              <w:jc w:val="both"/>
              <w:rPr>
                <w:rFonts w:ascii="Verdana" w:hAnsi="Verdana"/>
                <w:sz w:val="20"/>
                <w:szCs w:val="20"/>
              </w:rPr>
            </w:pPr>
          </w:p>
          <w:p w14:paraId="551A0E2B" w14:textId="77777777" w:rsidR="00B902C3" w:rsidRPr="00675E0A" w:rsidRDefault="00B902C3" w:rsidP="00B902C3">
            <w:pPr>
              <w:jc w:val="both"/>
              <w:rPr>
                <w:rFonts w:ascii="Verdana" w:hAnsi="Verdana" w:cs="Arial"/>
                <w:b/>
                <w:bCs/>
                <w:sz w:val="20"/>
                <w:szCs w:val="20"/>
              </w:rPr>
            </w:pPr>
            <w:r w:rsidRPr="00675E0A">
              <w:rPr>
                <w:rFonts w:ascii="Verdana" w:hAnsi="Verdana"/>
                <w:b/>
                <w:bCs/>
                <w:sz w:val="20"/>
                <w:szCs w:val="20"/>
              </w:rPr>
              <w:t xml:space="preserve">6.3 </w:t>
            </w:r>
            <w:r w:rsidRPr="00675E0A">
              <w:rPr>
                <w:rFonts w:ascii="Verdana" w:hAnsi="Verdana" w:cs="Arial"/>
                <w:b/>
                <w:bCs/>
                <w:sz w:val="20"/>
                <w:szCs w:val="20"/>
              </w:rPr>
              <w:t>Recebimento provisório e definitivo</w:t>
            </w:r>
          </w:p>
          <w:p w14:paraId="144A945A" w14:textId="77777777" w:rsidR="00B902C3" w:rsidRPr="00675E0A" w:rsidRDefault="00B902C3" w:rsidP="00B902C3">
            <w:pPr>
              <w:jc w:val="both"/>
              <w:rPr>
                <w:rFonts w:ascii="Verdana" w:hAnsi="Verdana" w:cs="Arial"/>
                <w:bCs/>
                <w:sz w:val="20"/>
                <w:szCs w:val="20"/>
              </w:rPr>
            </w:pPr>
            <w:r w:rsidRPr="00675E0A">
              <w:rPr>
                <w:rFonts w:ascii="Verdana" w:hAnsi="Verdana" w:cs="Arial"/>
                <w:bCs/>
                <w:sz w:val="20"/>
                <w:szCs w:val="20"/>
              </w:rPr>
              <w:t xml:space="preserve">6.3.1. O recebimento provisório ocorrerá na data de entrega do objeto contratado. </w:t>
            </w:r>
          </w:p>
          <w:p w14:paraId="06FE5E0C" w14:textId="3BE3F92B" w:rsidR="00B902C3" w:rsidRPr="00675E0A" w:rsidRDefault="00B902C3" w:rsidP="00B902C3">
            <w:pPr>
              <w:jc w:val="both"/>
              <w:rPr>
                <w:rFonts w:ascii="Verdana" w:hAnsi="Verdana" w:cs="Arial"/>
                <w:bCs/>
                <w:sz w:val="20"/>
                <w:szCs w:val="20"/>
              </w:rPr>
            </w:pPr>
            <w:r w:rsidRPr="00675E0A">
              <w:rPr>
                <w:rFonts w:ascii="Verdana" w:hAnsi="Verdana" w:cs="Arial"/>
                <w:bCs/>
                <w:sz w:val="20"/>
                <w:szCs w:val="20"/>
              </w:rPr>
              <w:t xml:space="preserve">6.3.2. A Contratada deverá </w:t>
            </w:r>
            <w:r w:rsidR="00675E0A" w:rsidRPr="00675E0A">
              <w:rPr>
                <w:rFonts w:ascii="Verdana" w:hAnsi="Verdana" w:cs="Arial"/>
                <w:bCs/>
                <w:sz w:val="20"/>
                <w:szCs w:val="20"/>
              </w:rPr>
              <w:t>substituir</w:t>
            </w:r>
            <w:r w:rsidRPr="00675E0A">
              <w:rPr>
                <w:rFonts w:ascii="Verdana" w:hAnsi="Verdana" w:cs="Arial"/>
                <w:bCs/>
                <w:sz w:val="20"/>
                <w:szCs w:val="20"/>
              </w:rPr>
              <w:t xml:space="preserve"> ou refazer, no prazo de 10 (dez) dias corridos, contados da notificação da fiscalização do Contrato, os produtos ou serviços nos quais forem constatados vícios ou inconformidades com as especificações deste Termo de Referência. </w:t>
            </w:r>
          </w:p>
          <w:p w14:paraId="50CF8351" w14:textId="37E65A5E" w:rsidR="00B902C3" w:rsidRPr="00675E0A" w:rsidRDefault="00B902C3" w:rsidP="00B902C3">
            <w:pPr>
              <w:jc w:val="both"/>
              <w:rPr>
                <w:rFonts w:ascii="Verdana" w:hAnsi="Verdana" w:cs="Arial"/>
                <w:bCs/>
                <w:sz w:val="20"/>
                <w:szCs w:val="20"/>
              </w:rPr>
            </w:pPr>
            <w:r w:rsidRPr="00675E0A">
              <w:rPr>
                <w:rFonts w:ascii="Verdana" w:hAnsi="Verdana" w:cs="Arial"/>
                <w:bCs/>
                <w:sz w:val="20"/>
                <w:szCs w:val="20"/>
              </w:rPr>
              <w:t xml:space="preserve">6.3.2.1. A fiscalização quanto à qualidade do material utilizado e dos serviços realizados será feita pelo Fiscal do Contrato indicado no item 8.3 deste instrumento, que, por sua vez, apontará eventuais falhas e defeitos constatados, se houver, os quais deverão ser sanados pela empresa contratada, através das correções e substituição dos materiais solicitados pela Alesc. </w:t>
            </w:r>
          </w:p>
          <w:p w14:paraId="39FF07CF" w14:textId="77777777" w:rsidR="00B902C3" w:rsidRPr="00675E0A" w:rsidRDefault="00B902C3" w:rsidP="00B902C3">
            <w:pPr>
              <w:jc w:val="both"/>
              <w:rPr>
                <w:rFonts w:ascii="Verdana" w:hAnsi="Verdana" w:cs="Arial"/>
                <w:bCs/>
                <w:sz w:val="20"/>
                <w:szCs w:val="20"/>
              </w:rPr>
            </w:pPr>
            <w:r w:rsidRPr="00675E0A">
              <w:rPr>
                <w:rFonts w:ascii="Verdana" w:hAnsi="Verdana" w:cs="Arial"/>
                <w:bCs/>
                <w:sz w:val="20"/>
                <w:szCs w:val="20"/>
              </w:rPr>
              <w:t xml:space="preserve">6.3.3. O recebimento definitivo dar-se-á em até 10 (dez) dias úteis após o recebimento provisório do objeto, exceto se houver atraso motivado pela Contratada, hipótese em que o prazo terá seu início contado a partir do saneamento de todas as pendências. </w:t>
            </w:r>
          </w:p>
          <w:p w14:paraId="46B1B035" w14:textId="77777777" w:rsidR="00B902C3" w:rsidRPr="00675E0A" w:rsidRDefault="00B902C3" w:rsidP="00B902C3">
            <w:pPr>
              <w:jc w:val="both"/>
              <w:rPr>
                <w:rFonts w:ascii="Verdana" w:hAnsi="Verdana" w:cs="Arial"/>
                <w:bCs/>
                <w:sz w:val="20"/>
                <w:szCs w:val="20"/>
              </w:rPr>
            </w:pPr>
            <w:r w:rsidRPr="00675E0A">
              <w:rPr>
                <w:rFonts w:ascii="Verdana" w:hAnsi="Verdana" w:cs="Arial"/>
                <w:bCs/>
                <w:sz w:val="20"/>
                <w:szCs w:val="20"/>
              </w:rPr>
              <w:t xml:space="preserve">6.4 A Contratada se responsabilizará por todas as despesas referentes a mão de obra, transporte/frete e encargos trabalhistas. </w:t>
            </w:r>
          </w:p>
          <w:p w14:paraId="4E24B8D7" w14:textId="0DC14D77" w:rsidR="00872D3E" w:rsidRPr="00675E0A" w:rsidRDefault="00B902C3" w:rsidP="00B902C3">
            <w:pPr>
              <w:jc w:val="both"/>
              <w:rPr>
                <w:rFonts w:ascii="Verdana" w:hAnsi="Verdana" w:cs="Arial"/>
                <w:bCs/>
                <w:sz w:val="20"/>
                <w:szCs w:val="20"/>
              </w:rPr>
            </w:pPr>
            <w:r w:rsidRPr="00675E0A">
              <w:rPr>
                <w:rFonts w:ascii="Verdana" w:hAnsi="Verdana" w:cs="Arial"/>
                <w:bCs/>
                <w:sz w:val="20"/>
                <w:szCs w:val="20"/>
              </w:rPr>
              <w:t>6.5. Para a perfeita execução dos serviços, a Contratada deverá disponibilizar todos os materiais, equipamentos, ferramentas e utensílios necessários, nas quantidades estimadas e qualidades estabelecidas, promovendo sua substituição quando necessário.</w:t>
            </w:r>
          </w:p>
          <w:p w14:paraId="4BC5933D" w14:textId="75AE7029" w:rsidR="00F25773" w:rsidRPr="00675E0A" w:rsidRDefault="00F25773" w:rsidP="00B902C3">
            <w:pPr>
              <w:jc w:val="both"/>
              <w:rPr>
                <w:rFonts w:ascii="Verdana" w:hAnsi="Verdana" w:cs="Arial"/>
                <w:bCs/>
                <w:sz w:val="20"/>
                <w:szCs w:val="20"/>
              </w:rPr>
            </w:pPr>
          </w:p>
          <w:p w14:paraId="4011CF67" w14:textId="1ACF39E1" w:rsidR="00F25773" w:rsidRPr="00675E0A" w:rsidRDefault="00F25773" w:rsidP="00B902C3">
            <w:pPr>
              <w:jc w:val="both"/>
              <w:rPr>
                <w:rFonts w:ascii="Verdana" w:hAnsi="Verdana" w:cs="Arial"/>
                <w:b/>
                <w:sz w:val="20"/>
                <w:szCs w:val="20"/>
              </w:rPr>
            </w:pPr>
            <w:r w:rsidRPr="00675E0A">
              <w:rPr>
                <w:rFonts w:ascii="Verdana" w:hAnsi="Verdana" w:cs="Arial"/>
                <w:b/>
                <w:sz w:val="20"/>
                <w:szCs w:val="20"/>
              </w:rPr>
              <w:t>6.4 Critérios de medição</w:t>
            </w:r>
          </w:p>
          <w:p w14:paraId="3C54914F" w14:textId="74C1B7B3" w:rsidR="00F25773" w:rsidRPr="00675E0A" w:rsidRDefault="00F25773" w:rsidP="00B902C3">
            <w:pPr>
              <w:jc w:val="both"/>
              <w:rPr>
                <w:rFonts w:ascii="Verdana" w:hAnsi="Verdana"/>
                <w:sz w:val="20"/>
                <w:szCs w:val="20"/>
              </w:rPr>
            </w:pPr>
            <w:r w:rsidRPr="00675E0A">
              <w:rPr>
                <w:rFonts w:ascii="Verdana" w:hAnsi="Verdana" w:cs="Arial"/>
                <w:bCs/>
                <w:sz w:val="20"/>
                <w:szCs w:val="20"/>
              </w:rPr>
              <w:t xml:space="preserve">6.4.1 </w:t>
            </w:r>
            <w:r w:rsidRPr="00675E0A">
              <w:rPr>
                <w:rFonts w:ascii="Verdana" w:hAnsi="Verdana"/>
                <w:sz w:val="20"/>
                <w:szCs w:val="20"/>
              </w:rPr>
              <w:t xml:space="preserve"> Para fins de aferição de valores, apresentação de orçamento e pagamento, a medição do mobiliário planejado/sob medida em MDF será realizada com base no projeto (leiaute) e no relatório detalhado de medidas, a serem elaborados e encaminhados pela empresa contratada, após a conferência in loco dos espaços.</w:t>
            </w:r>
          </w:p>
          <w:p w14:paraId="1947378F" w14:textId="4559576C" w:rsidR="00380C64" w:rsidRPr="00380C64" w:rsidRDefault="00892C31" w:rsidP="003F11B6">
            <w:pPr>
              <w:jc w:val="both"/>
              <w:rPr>
                <w:rFonts w:ascii="Segoe UI" w:hAnsi="Segoe UI" w:cs="Segoe UI"/>
                <w:sz w:val="21"/>
                <w:szCs w:val="21"/>
              </w:rPr>
            </w:pPr>
            <w:r w:rsidRPr="00675E0A">
              <w:rPr>
                <w:rFonts w:ascii="Verdana" w:hAnsi="Verdana"/>
                <w:sz w:val="20"/>
                <w:szCs w:val="20"/>
              </w:rPr>
              <w:t>6.4.2</w:t>
            </w:r>
            <w:r w:rsidR="009C19A8" w:rsidRPr="00675E0A">
              <w:rPr>
                <w:rFonts w:ascii="Verdana" w:hAnsi="Verdana"/>
                <w:sz w:val="20"/>
                <w:szCs w:val="20"/>
              </w:rPr>
              <w:t xml:space="preserve"> </w:t>
            </w:r>
            <w:r w:rsidR="00380C64" w:rsidRPr="007304FC">
              <w:rPr>
                <w:rFonts w:ascii="Verdana" w:hAnsi="Verdana"/>
                <w:sz w:val="20"/>
                <w:szCs w:val="20"/>
              </w:rPr>
              <w:t>O quantitativo do mobiliário planejado será mensurado em metros quadrados (m²), correspondendo à soma da área total das chapas de MDF efetivamente utilizadas na confecção do mobiliário, incluindo todas as suas faces</w:t>
            </w:r>
            <w:r w:rsidR="00A67127">
              <w:rPr>
                <w:rFonts w:ascii="Segoe UI" w:hAnsi="Segoe UI" w:cs="Segoe UI"/>
                <w:sz w:val="21"/>
                <w:szCs w:val="21"/>
              </w:rPr>
              <w:t>.</w:t>
            </w:r>
          </w:p>
          <w:p w14:paraId="49117A64" w14:textId="2813A6B3" w:rsidR="00380C64" w:rsidRPr="003F11B6" w:rsidRDefault="00380C64" w:rsidP="003F11B6">
            <w:pPr>
              <w:pStyle w:val="NormalWeb"/>
              <w:spacing w:before="0" w:beforeAutospacing="0" w:after="0" w:afterAutospacing="0"/>
              <w:jc w:val="both"/>
              <w:rPr>
                <w:rFonts w:ascii="Verdana" w:hAnsi="Verdana"/>
                <w:sz w:val="20"/>
                <w:szCs w:val="20"/>
              </w:rPr>
            </w:pPr>
            <w:r w:rsidRPr="003F11B6">
              <w:rPr>
                <w:rFonts w:ascii="Verdana" w:hAnsi="Verdana"/>
                <w:sz w:val="20"/>
                <w:szCs w:val="20"/>
              </w:rPr>
              <w:t>6.4.2.1 A CONTRATADA deverá apresentar, para fins de medição: a) plano de corte ou lista de peças; b) dimensões individuais de cada componente em MDF; c) quantitativo de peças; e d) área total consolidada em m². A medição estará condicionada à validação pela fiscalização.</w:t>
            </w:r>
          </w:p>
          <w:p w14:paraId="6BD52666" w14:textId="79CBA9B3" w:rsidR="00380C64" w:rsidRPr="003F11B6" w:rsidRDefault="00380C64" w:rsidP="003F11B6">
            <w:pPr>
              <w:jc w:val="both"/>
              <w:rPr>
                <w:rFonts w:ascii="Verdana" w:hAnsi="Verdana"/>
                <w:sz w:val="20"/>
                <w:szCs w:val="20"/>
              </w:rPr>
            </w:pPr>
            <w:r w:rsidRPr="003F11B6">
              <w:rPr>
                <w:rFonts w:ascii="Verdana" w:hAnsi="Verdana"/>
                <w:sz w:val="20"/>
                <w:szCs w:val="20"/>
              </w:rPr>
              <w:t>6.4.2.2 Não será admitida a inclusão, na medição, de percentuais adicionais relativos a perdas por corte, sobras ou desperdício de material, devendo ser considerada exclusivamente a área líquida das peças efetivamente incorporadas ao mobiliário instalado</w:t>
            </w:r>
          </w:p>
          <w:p w14:paraId="4BDA14D4" w14:textId="35911A2F" w:rsidR="00380C64" w:rsidRPr="003F11B6" w:rsidRDefault="00380C64" w:rsidP="003F11B6">
            <w:pPr>
              <w:jc w:val="both"/>
              <w:rPr>
                <w:rFonts w:ascii="Verdana" w:hAnsi="Verdana"/>
                <w:sz w:val="20"/>
                <w:szCs w:val="20"/>
              </w:rPr>
            </w:pPr>
            <w:r w:rsidRPr="003F11B6">
              <w:rPr>
                <w:rFonts w:ascii="Verdana" w:hAnsi="Verdana"/>
                <w:sz w:val="20"/>
                <w:szCs w:val="20"/>
              </w:rPr>
              <w:t>6.4.2.3 As diferentes espessuras de MDF não implicarão diferenciação na unidade de medição (m²), sendo consideradas como parte integrante da composição global do custo.</w:t>
            </w:r>
          </w:p>
          <w:p w14:paraId="10932495" w14:textId="34869EFE" w:rsidR="00380C64" w:rsidRPr="003F11B6" w:rsidRDefault="00380C64" w:rsidP="003F11B6">
            <w:pPr>
              <w:pStyle w:val="NormalWeb"/>
              <w:spacing w:before="0" w:beforeAutospacing="0" w:after="0" w:afterAutospacing="0"/>
              <w:jc w:val="both"/>
              <w:rPr>
                <w:rFonts w:ascii="Verdana" w:hAnsi="Verdana"/>
                <w:sz w:val="20"/>
                <w:szCs w:val="20"/>
              </w:rPr>
            </w:pPr>
            <w:r w:rsidRPr="003F11B6">
              <w:rPr>
                <w:rFonts w:ascii="Verdana" w:hAnsi="Verdana"/>
                <w:sz w:val="20"/>
                <w:szCs w:val="20"/>
              </w:rPr>
              <w:t>6.4.2.4 Não serão objeto de medição específica, por estarem incluídos no custo global do metro quadrado: ferragens, dobradiças, corrediças, sistemas de abertura, iluminação, acessórios, mão de obra, transporte e instalação</w:t>
            </w:r>
            <w:r w:rsidR="003F11B6" w:rsidRPr="003F11B6">
              <w:rPr>
                <w:rFonts w:ascii="Verdana" w:hAnsi="Verdana"/>
                <w:sz w:val="20"/>
                <w:szCs w:val="20"/>
              </w:rPr>
              <w:t>.</w:t>
            </w:r>
          </w:p>
          <w:p w14:paraId="3886E3B5" w14:textId="77777777" w:rsidR="003F11B6" w:rsidRDefault="003F11B6" w:rsidP="00872D3E">
            <w:pPr>
              <w:rPr>
                <w:rFonts w:ascii="Segoe UI" w:hAnsi="Segoe UI" w:cs="Segoe UI"/>
                <w:sz w:val="21"/>
                <w:szCs w:val="21"/>
              </w:rPr>
            </w:pPr>
          </w:p>
          <w:p w14:paraId="6B410962" w14:textId="22A1E97B" w:rsidR="00872D3E" w:rsidRPr="00675E0A" w:rsidRDefault="00872D3E" w:rsidP="00872D3E">
            <w:pPr>
              <w:rPr>
                <w:rFonts w:ascii="Verdana" w:hAnsi="Verdana" w:cs="Arial"/>
                <w:b/>
                <w:sz w:val="20"/>
                <w:szCs w:val="20"/>
              </w:rPr>
            </w:pPr>
            <w:r w:rsidRPr="00675E0A">
              <w:rPr>
                <w:rFonts w:ascii="Verdana" w:hAnsi="Verdana" w:cs="Arial"/>
                <w:b/>
                <w:sz w:val="20"/>
                <w:szCs w:val="20"/>
              </w:rPr>
              <w:t>6.</w:t>
            </w:r>
            <w:r w:rsidR="00F25773" w:rsidRPr="00675E0A">
              <w:rPr>
                <w:rFonts w:ascii="Verdana" w:hAnsi="Verdana" w:cs="Arial"/>
                <w:b/>
                <w:sz w:val="20"/>
                <w:szCs w:val="20"/>
              </w:rPr>
              <w:t>5</w:t>
            </w:r>
            <w:r w:rsidRPr="00675E0A">
              <w:rPr>
                <w:rFonts w:ascii="Verdana" w:hAnsi="Verdana" w:cs="Arial"/>
                <w:b/>
                <w:sz w:val="20"/>
                <w:szCs w:val="20"/>
              </w:rPr>
              <w:t xml:space="preserve"> </w:t>
            </w:r>
            <w:r w:rsidR="0043218A" w:rsidRPr="00675E0A">
              <w:rPr>
                <w:rFonts w:ascii="Verdana" w:hAnsi="Verdana" w:cs="Arial"/>
                <w:b/>
                <w:sz w:val="20"/>
                <w:szCs w:val="20"/>
              </w:rPr>
              <w:t>Condições e garantias</w:t>
            </w:r>
          </w:p>
          <w:p w14:paraId="7714208B" w14:textId="255C736C" w:rsidR="0043218A" w:rsidRPr="00675E0A" w:rsidRDefault="0043218A" w:rsidP="0043218A">
            <w:pPr>
              <w:jc w:val="both"/>
              <w:rPr>
                <w:rFonts w:ascii="Verdana" w:hAnsi="Verdana" w:cs="Arial"/>
                <w:bCs/>
                <w:sz w:val="20"/>
                <w:szCs w:val="20"/>
              </w:rPr>
            </w:pPr>
            <w:r w:rsidRPr="00675E0A">
              <w:rPr>
                <w:rFonts w:ascii="Verdana" w:hAnsi="Verdana" w:cs="Arial"/>
                <w:bCs/>
                <w:sz w:val="20"/>
                <w:szCs w:val="20"/>
              </w:rPr>
              <w:t>6.</w:t>
            </w:r>
            <w:r w:rsidR="00A71A5C" w:rsidRPr="00675E0A">
              <w:rPr>
                <w:rFonts w:ascii="Verdana" w:hAnsi="Verdana" w:cs="Arial"/>
                <w:bCs/>
                <w:sz w:val="20"/>
                <w:szCs w:val="20"/>
              </w:rPr>
              <w:t>5.1</w:t>
            </w:r>
            <w:r w:rsidRPr="00675E0A">
              <w:rPr>
                <w:rFonts w:ascii="Verdana" w:hAnsi="Verdana" w:cs="Arial"/>
                <w:bCs/>
                <w:sz w:val="20"/>
                <w:szCs w:val="20"/>
              </w:rPr>
              <w:t>. Os materiais e serviços devem ser de primeira qualidade, atendendo aos padrões da Alesc, de forma que haja melhor relação custo x benefício.</w:t>
            </w:r>
          </w:p>
          <w:p w14:paraId="6B336330" w14:textId="23280BD9" w:rsidR="0043218A" w:rsidRPr="00675E0A" w:rsidRDefault="0043218A" w:rsidP="0043218A">
            <w:pPr>
              <w:jc w:val="both"/>
              <w:rPr>
                <w:rFonts w:ascii="Verdana" w:hAnsi="Verdana" w:cs="Arial"/>
                <w:bCs/>
                <w:sz w:val="20"/>
                <w:szCs w:val="20"/>
              </w:rPr>
            </w:pPr>
            <w:r w:rsidRPr="00675E0A">
              <w:rPr>
                <w:rFonts w:ascii="Verdana" w:hAnsi="Verdana" w:cs="Arial"/>
                <w:bCs/>
                <w:sz w:val="20"/>
                <w:szCs w:val="20"/>
              </w:rPr>
              <w:t>6.</w:t>
            </w:r>
            <w:r w:rsidR="00A71A5C" w:rsidRPr="00675E0A">
              <w:rPr>
                <w:rFonts w:ascii="Verdana" w:hAnsi="Verdana" w:cs="Arial"/>
                <w:bCs/>
                <w:sz w:val="20"/>
                <w:szCs w:val="20"/>
              </w:rPr>
              <w:t>5.</w:t>
            </w:r>
            <w:r w:rsidRPr="00675E0A">
              <w:rPr>
                <w:rFonts w:ascii="Verdana" w:hAnsi="Verdana" w:cs="Arial"/>
                <w:bCs/>
                <w:sz w:val="20"/>
                <w:szCs w:val="20"/>
              </w:rPr>
              <w:t xml:space="preserve">2. O prazo de garantia dos móveis, materiais e serviços, contado a partir do recebimento definitivo, será de 12 (doze) meses. </w:t>
            </w:r>
          </w:p>
          <w:p w14:paraId="49660EF7" w14:textId="1DBB344B" w:rsidR="00872D3E" w:rsidRPr="00675E0A" w:rsidRDefault="0043218A" w:rsidP="0043218A">
            <w:pPr>
              <w:jc w:val="both"/>
              <w:rPr>
                <w:rFonts w:ascii="Verdana" w:hAnsi="Verdana" w:cs="Arial"/>
                <w:bCs/>
                <w:sz w:val="20"/>
                <w:szCs w:val="20"/>
              </w:rPr>
            </w:pPr>
            <w:r w:rsidRPr="00675E0A">
              <w:rPr>
                <w:rFonts w:ascii="Verdana" w:hAnsi="Verdana" w:cs="Arial"/>
                <w:bCs/>
                <w:sz w:val="20"/>
                <w:szCs w:val="20"/>
              </w:rPr>
              <w:t>6.</w:t>
            </w:r>
            <w:r w:rsidR="00A71A5C" w:rsidRPr="00675E0A">
              <w:rPr>
                <w:rFonts w:ascii="Verdana" w:hAnsi="Verdana" w:cs="Arial"/>
                <w:bCs/>
                <w:sz w:val="20"/>
                <w:szCs w:val="20"/>
              </w:rPr>
              <w:t>5.</w:t>
            </w:r>
            <w:r w:rsidRPr="00675E0A">
              <w:rPr>
                <w:rFonts w:ascii="Verdana" w:hAnsi="Verdana" w:cs="Arial"/>
                <w:bCs/>
                <w:sz w:val="20"/>
                <w:szCs w:val="20"/>
              </w:rPr>
              <w:t>2.1. Durante o período de garantia, a contratada deverá prover suporte técnico e serviço de manutenção pós-execução.</w:t>
            </w:r>
          </w:p>
          <w:p w14:paraId="31D1E4B8" w14:textId="5C404344" w:rsidR="00BA13B4" w:rsidRPr="00675E0A" w:rsidRDefault="00BA13B4" w:rsidP="0043218A">
            <w:pPr>
              <w:jc w:val="both"/>
              <w:rPr>
                <w:rFonts w:ascii="Verdana" w:hAnsi="Verdana" w:cs="Arial"/>
                <w:bCs/>
                <w:sz w:val="20"/>
                <w:szCs w:val="20"/>
              </w:rPr>
            </w:pPr>
          </w:p>
          <w:p w14:paraId="286176C9" w14:textId="0E196521" w:rsidR="00BA13B4" w:rsidRPr="00675E0A" w:rsidRDefault="00BA13B4" w:rsidP="0043218A">
            <w:pPr>
              <w:jc w:val="both"/>
              <w:rPr>
                <w:rFonts w:ascii="Verdana" w:hAnsi="Verdana" w:cs="Arial"/>
                <w:b/>
                <w:sz w:val="20"/>
                <w:szCs w:val="20"/>
              </w:rPr>
            </w:pPr>
            <w:r w:rsidRPr="00675E0A">
              <w:rPr>
                <w:rFonts w:ascii="Verdana" w:hAnsi="Verdana" w:cs="Arial"/>
                <w:b/>
                <w:sz w:val="20"/>
                <w:szCs w:val="20"/>
              </w:rPr>
              <w:lastRenderedPageBreak/>
              <w:t>6.6</w:t>
            </w:r>
            <w:r w:rsidRPr="00675E0A">
              <w:rPr>
                <w:rFonts w:ascii="Verdana" w:hAnsi="Verdana" w:cs="Arial"/>
                <w:bCs/>
                <w:sz w:val="20"/>
                <w:szCs w:val="20"/>
              </w:rPr>
              <w:t xml:space="preserve"> </w:t>
            </w:r>
            <w:r w:rsidRPr="00675E0A">
              <w:rPr>
                <w:rFonts w:ascii="Verdana" w:hAnsi="Verdana" w:cs="Arial"/>
                <w:b/>
                <w:sz w:val="20"/>
                <w:szCs w:val="20"/>
              </w:rPr>
              <w:t>Especificações Técnicas do Objeto</w:t>
            </w:r>
          </w:p>
          <w:p w14:paraId="7F4949F3" w14:textId="79582876" w:rsidR="00BA13B4" w:rsidRPr="00675E0A" w:rsidRDefault="00BA13B4" w:rsidP="0043218A">
            <w:pPr>
              <w:jc w:val="both"/>
              <w:rPr>
                <w:rFonts w:ascii="Verdana" w:hAnsi="Verdana" w:cs="Arial"/>
                <w:bCs/>
                <w:sz w:val="20"/>
                <w:szCs w:val="20"/>
              </w:rPr>
            </w:pPr>
            <w:r w:rsidRPr="00675E0A">
              <w:rPr>
                <w:rFonts w:ascii="Verdana" w:hAnsi="Verdana" w:cs="Arial"/>
                <w:bCs/>
                <w:sz w:val="20"/>
                <w:szCs w:val="20"/>
              </w:rPr>
              <w:t>6.6.1 As especificações técnicas mínimas necessárias à execução do objeto contratado encontram-se detalhadas no Anexo Único deste Termo de Referência, devendo ser integralmente observadas pela contratada, sem prejuízo do atendimento às normas técnicas vigentes, aos padrões de qualidade e às boas práticas aplicáveis.</w:t>
            </w:r>
          </w:p>
          <w:p w14:paraId="3C45DC0E" w14:textId="70716614" w:rsidR="00F25773" w:rsidRPr="00675E0A" w:rsidRDefault="00F25773" w:rsidP="0043218A">
            <w:pPr>
              <w:jc w:val="both"/>
              <w:rPr>
                <w:rFonts w:ascii="Verdana" w:hAnsi="Verdana" w:cs="Arial"/>
                <w:b/>
                <w:sz w:val="20"/>
                <w:szCs w:val="20"/>
              </w:rPr>
            </w:pPr>
          </w:p>
        </w:tc>
      </w:tr>
      <w:tr w:rsidR="00070E5E" w:rsidRPr="00A72D10" w14:paraId="339BB257" w14:textId="77777777" w:rsidTr="00423DB5">
        <w:tc>
          <w:tcPr>
            <w:tcW w:w="10201" w:type="dxa"/>
            <w:shd w:val="clear" w:color="auto" w:fill="4F81BD" w:themeFill="accent1"/>
          </w:tcPr>
          <w:p w14:paraId="68EEFE39" w14:textId="77777777" w:rsidR="00070E5E" w:rsidRPr="00A72D10" w:rsidRDefault="00070E5E" w:rsidP="009B6024">
            <w:pPr>
              <w:numPr>
                <w:ilvl w:val="0"/>
                <w:numId w:val="23"/>
              </w:numPr>
              <w:tabs>
                <w:tab w:val="left" w:pos="426"/>
              </w:tabs>
              <w:ind w:left="22" w:firstLine="0"/>
              <w:rPr>
                <w:rFonts w:ascii="Verdana" w:hAnsi="Verdana" w:cs="Arial"/>
                <w:b/>
                <w:color w:val="FFFFFF" w:themeColor="background1"/>
                <w:sz w:val="20"/>
                <w:szCs w:val="20"/>
              </w:rPr>
            </w:pPr>
            <w:r w:rsidRPr="00A72D10">
              <w:rPr>
                <w:rFonts w:ascii="Verdana" w:hAnsi="Verdana" w:cs="Arial"/>
                <w:b/>
                <w:color w:val="FFFFFF" w:themeColor="background1"/>
                <w:sz w:val="20"/>
                <w:szCs w:val="20"/>
              </w:rPr>
              <w:lastRenderedPageBreak/>
              <w:t>OBRIGAÇÕES ESPECÍFICAS DAS PARTES</w:t>
            </w:r>
          </w:p>
        </w:tc>
      </w:tr>
      <w:tr w:rsidR="00070E5E" w:rsidRPr="00A72D10" w14:paraId="6FA9FD55" w14:textId="77777777" w:rsidTr="00423DB5">
        <w:tc>
          <w:tcPr>
            <w:tcW w:w="10201" w:type="dxa"/>
            <w:shd w:val="clear" w:color="auto" w:fill="auto"/>
          </w:tcPr>
          <w:p w14:paraId="0F05D56E" w14:textId="5B405095" w:rsidR="00070E5E" w:rsidRDefault="00070E5E" w:rsidP="00C82E8B">
            <w:pPr>
              <w:pStyle w:val="PargrafodaLista"/>
              <w:numPr>
                <w:ilvl w:val="1"/>
                <w:numId w:val="23"/>
              </w:numPr>
              <w:spacing w:before="0"/>
              <w:ind w:left="23" w:hanging="23"/>
              <w:rPr>
                <w:rFonts w:ascii="Verdana" w:hAnsi="Verdana" w:cs="Arial"/>
                <w:b/>
                <w:sz w:val="20"/>
                <w:szCs w:val="20"/>
              </w:rPr>
            </w:pPr>
            <w:r w:rsidRPr="009300C2">
              <w:rPr>
                <w:rFonts w:ascii="Verdana" w:hAnsi="Verdana" w:cs="Arial"/>
                <w:b/>
                <w:sz w:val="20"/>
                <w:szCs w:val="20"/>
              </w:rPr>
              <w:t>Da contratada</w:t>
            </w:r>
          </w:p>
          <w:p w14:paraId="4D604589" w14:textId="77777777" w:rsidR="00423DB5" w:rsidRPr="00423DB5" w:rsidRDefault="00423DB5" w:rsidP="00423DB5">
            <w:pPr>
              <w:rPr>
                <w:rFonts w:ascii="Verdana" w:hAnsi="Verdana" w:cs="Arial"/>
                <w:b/>
                <w:sz w:val="20"/>
                <w:szCs w:val="20"/>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070E5E" w:rsidRPr="00A72D10" w14:paraId="0BF0E434" w14:textId="77777777" w:rsidTr="00C84B8D">
              <w:tc>
                <w:tcPr>
                  <w:tcW w:w="10014" w:type="dxa"/>
                  <w:shd w:val="clear" w:color="auto" w:fill="auto"/>
                </w:tcPr>
                <w:p w14:paraId="7D19D22E" w14:textId="77777777" w:rsidR="00F25773" w:rsidRDefault="00F25773" w:rsidP="005B0B56">
                  <w:pPr>
                    <w:framePr w:hSpace="141" w:wrap="around" w:vAnchor="text" w:hAnchor="text" w:xAlign="center" w:y="1"/>
                    <w:suppressOverlap/>
                  </w:pPr>
                  <w:r>
                    <w:t xml:space="preserve">Obriga-se a empresa vencedora: </w:t>
                  </w:r>
                </w:p>
                <w:p w14:paraId="5908216B" w14:textId="77777777" w:rsidR="00F25773" w:rsidRDefault="00F25773" w:rsidP="005B0B56">
                  <w:pPr>
                    <w:framePr w:hSpace="141" w:wrap="around" w:vAnchor="text" w:hAnchor="text" w:xAlign="center" w:y="1"/>
                    <w:suppressOverlap/>
                  </w:pPr>
                  <w:r>
                    <w:t xml:space="preserve">a) Na emissão das Notas Fiscais e DANFES só poderão ser agrupados na mesma nota os itens que possuírem o mesmo detalhamento orçamentário (mesmo empenho), constante na planilha de especificações. </w:t>
                  </w:r>
                </w:p>
                <w:p w14:paraId="43F1464D" w14:textId="77777777" w:rsidR="00F25773" w:rsidRDefault="00F25773" w:rsidP="005B0B56">
                  <w:pPr>
                    <w:framePr w:hSpace="141" w:wrap="around" w:vAnchor="text" w:hAnchor="text" w:xAlign="center" w:y="1"/>
                    <w:suppressOverlap/>
                  </w:pPr>
                  <w:r>
                    <w:t xml:space="preserve">b) Na emissão das Notas Fiscais e DANFES deverá ser informado o número do empenho; </w:t>
                  </w:r>
                </w:p>
                <w:p w14:paraId="28B84C72" w14:textId="77777777" w:rsidR="00070E5E" w:rsidRDefault="00F25773" w:rsidP="005B0B56">
                  <w:pPr>
                    <w:framePr w:hSpace="141" w:wrap="around" w:vAnchor="text" w:hAnchor="text" w:xAlign="center" w:y="1"/>
                    <w:suppressOverlap/>
                  </w:pPr>
                  <w:r>
                    <w:t>c) Será de exclusiva responsabilidade da Contratada tudo quanto concorrerem à perfeita execução do Contrato tais como: frete e entrega nos locais especificados neste memorial, fornecimento de materiais e acessórios, transportes de materiais, fornecimento de mão-de-obra especializada para entrega dos materiais, recolhimento de impostos e contribuições, encargos sociais, trabalhistas, previdenciários e demais itens pertinentes, direta e indiretamente necessários à perfeita execução contratual.</w:t>
                  </w:r>
                </w:p>
                <w:p w14:paraId="72B90541" w14:textId="77777777" w:rsidR="00F25773" w:rsidRDefault="00F25773" w:rsidP="005B0B56">
                  <w:pPr>
                    <w:framePr w:hSpace="141" w:wrap="around" w:vAnchor="text" w:hAnchor="text" w:xAlign="center" w:y="1"/>
                    <w:suppressOverlap/>
                  </w:pPr>
                  <w:r>
                    <w:t xml:space="preserve">d) atender a todas as solicitações de contratação efetuadas durante a vigência do Contrato ou Ata de Registro de Preços, limitada ao quantitativo de cada item; </w:t>
                  </w:r>
                </w:p>
                <w:p w14:paraId="35EF023A" w14:textId="77777777" w:rsidR="00F25773" w:rsidRDefault="00F25773" w:rsidP="005B0B56">
                  <w:pPr>
                    <w:framePr w:hSpace="141" w:wrap="around" w:vAnchor="text" w:hAnchor="text" w:xAlign="center" w:y="1"/>
                    <w:suppressOverlap/>
                  </w:pPr>
                  <w:r>
                    <w:t xml:space="preserve">e) ao fornecimento do objeto, de acordo com as especificações constantes no Edital, em consonância com a proposta apresentada e com a qualidade e especificações determinadas pela legislação em vigor; </w:t>
                  </w:r>
                </w:p>
                <w:p w14:paraId="6F7C11FF" w14:textId="77777777" w:rsidR="00F25773" w:rsidRDefault="00F25773" w:rsidP="005B0B56">
                  <w:pPr>
                    <w:framePr w:hSpace="141" w:wrap="around" w:vAnchor="text" w:hAnchor="text" w:xAlign="center" w:y="1"/>
                    <w:suppressOverlap/>
                  </w:pPr>
                  <w:r>
                    <w:t xml:space="preserve">f) responsabilizar-se pela boa execução e eficiência no fornecimento do produto objeto do edital; </w:t>
                  </w:r>
                </w:p>
                <w:p w14:paraId="63388983" w14:textId="77777777" w:rsidR="00F25773" w:rsidRDefault="00F25773" w:rsidP="005B0B56">
                  <w:pPr>
                    <w:framePr w:hSpace="141" w:wrap="around" w:vAnchor="text" w:hAnchor="text" w:xAlign="center" w:y="1"/>
                    <w:suppressOverlap/>
                  </w:pPr>
                  <w:r>
                    <w:t xml:space="preserve">g) reparar, corrigir, remover as suas expensas, no todo ou em parte o(s) objeto(s) em que se verifiquem danos em decorrência do transporte, bem como, providenciar a imediata substituição dos mesmos; </w:t>
                  </w:r>
                </w:p>
                <w:p w14:paraId="287476EE" w14:textId="77777777" w:rsidR="00F25773" w:rsidRDefault="00F25773" w:rsidP="005B0B56">
                  <w:pPr>
                    <w:framePr w:hSpace="141" w:wrap="around" w:vAnchor="text" w:hAnchor="text" w:xAlign="center" w:y="1"/>
                    <w:suppressOverlap/>
                  </w:pPr>
                  <w:r>
                    <w:t xml:space="preserve">h) providenciar a imediata correção das deficiências apontadas pelo contratante quando da entrega do produto; </w:t>
                  </w:r>
                </w:p>
                <w:p w14:paraId="7546F384" w14:textId="77777777" w:rsidR="00F25773" w:rsidRDefault="00F25773" w:rsidP="005B0B56">
                  <w:pPr>
                    <w:framePr w:hSpace="141" w:wrap="around" w:vAnchor="text" w:hAnchor="text" w:xAlign="center" w:y="1"/>
                    <w:suppressOverlap/>
                  </w:pPr>
                  <w:r>
                    <w:t xml:space="preserve">i) apresentar, sempre que solicitado documentos que comprovem a procedência do produto fornecido, assim como amostra para análise pela Administração, sem qualquer ônus adicional; </w:t>
                  </w:r>
                </w:p>
                <w:p w14:paraId="15A4F06B" w14:textId="77777777" w:rsidR="00F25773" w:rsidRDefault="00F25773" w:rsidP="005B0B56">
                  <w:pPr>
                    <w:framePr w:hSpace="141" w:wrap="around" w:vAnchor="text" w:hAnchor="text" w:xAlign="center" w:y="1"/>
                    <w:suppressOverlap/>
                  </w:pPr>
                  <w:r>
                    <w:t xml:space="preserve">j) não subcontratar, ceder ou transferir, total ou parcialmente, o objeto do contrato ou da Ata de Registro de Preços; </w:t>
                  </w:r>
                </w:p>
                <w:p w14:paraId="11DADDB2" w14:textId="77777777" w:rsidR="00202352" w:rsidRDefault="00F25773" w:rsidP="005B0B56">
                  <w:pPr>
                    <w:framePr w:hSpace="141" w:wrap="around" w:vAnchor="text" w:hAnchor="text" w:xAlign="center" w:y="1"/>
                    <w:suppressOverlap/>
                  </w:pPr>
                  <w:r>
                    <w:t xml:space="preserve">k) manter, durante a vigência do contrato ou do Registro de Preços, todas as condições de habilitação e qualificações exigidas na licitação; </w:t>
                  </w:r>
                </w:p>
                <w:p w14:paraId="4F838606" w14:textId="77777777" w:rsidR="00202352" w:rsidRDefault="00F25773" w:rsidP="005B0B56">
                  <w:pPr>
                    <w:framePr w:hSpace="141" w:wrap="around" w:vAnchor="text" w:hAnchor="text" w:xAlign="center" w:y="1"/>
                    <w:suppressOverlap/>
                  </w:pPr>
                  <w:r>
                    <w:t xml:space="preserve">l) a estender aos contratos objeto da Ata, os benefícios e promoções oferecidas aos demais clientes da contratada; </w:t>
                  </w:r>
                </w:p>
                <w:p w14:paraId="7B684B5D" w14:textId="77777777" w:rsidR="00202352" w:rsidRDefault="00F25773" w:rsidP="005B0B56">
                  <w:pPr>
                    <w:framePr w:hSpace="141" w:wrap="around" w:vAnchor="text" w:hAnchor="text" w:xAlign="center" w:y="1"/>
                    <w:suppressOverlap/>
                  </w:pPr>
                  <w:r>
                    <w:t xml:space="preserve">m) responsabilizar-se por quaisquer danos ou prejuízos físicos ou materiais causados à Administração ou a terceiros, pelos seus prepostos, advindos de imperícia, negligência, imprudência ou desrespeito às normas de segurança, quando da execução do fornecimento; </w:t>
                  </w:r>
                </w:p>
                <w:p w14:paraId="4DEDE3B0" w14:textId="77777777" w:rsidR="00202352" w:rsidRDefault="00F25773" w:rsidP="005B0B56">
                  <w:pPr>
                    <w:framePr w:hSpace="141" w:wrap="around" w:vAnchor="text" w:hAnchor="text" w:xAlign="center" w:y="1"/>
                    <w:suppressOverlap/>
                  </w:pPr>
                  <w:r>
                    <w:t xml:space="preserve">n) responsabilizar-se por todas e quaisquer despesas, inclusive, despesa de natureza previdenciária, fiscal, trabalhista ou civil, bem como emolumentos, ônus ou encargos de qualquer espécie e origem, pertinentes à execução do objeto contratado; </w:t>
                  </w:r>
                </w:p>
                <w:p w14:paraId="7B85EE33" w14:textId="77777777" w:rsidR="00202352" w:rsidRDefault="00F25773" w:rsidP="005B0B56">
                  <w:pPr>
                    <w:framePr w:hSpace="141" w:wrap="around" w:vAnchor="text" w:hAnchor="text" w:xAlign="center" w:y="1"/>
                    <w:suppressOverlap/>
                  </w:pPr>
                  <w:r>
                    <w:t xml:space="preserve">o) mesmo não sendo a fabricante da matéria prima empregada na fabricação de seus produtos, a empresa vencedora,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 </w:t>
                  </w:r>
                </w:p>
                <w:p w14:paraId="6EB0A2C4" w14:textId="77777777" w:rsidR="00202352" w:rsidRDefault="00F25773" w:rsidP="005B0B56">
                  <w:pPr>
                    <w:framePr w:hSpace="141" w:wrap="around" w:vAnchor="text" w:hAnchor="text" w:xAlign="center" w:y="1"/>
                    <w:suppressOverlap/>
                  </w:pPr>
                  <w:r>
                    <w:lastRenderedPageBreak/>
                    <w:t xml:space="preserve">p) manter endereço eletrônico (e-mail) válido para fins de comunicação com a contratante por todo o período de contratação; comunicando, imediatamente, o Contratante em caso de alteração; </w:t>
                  </w:r>
                </w:p>
                <w:p w14:paraId="087BAEE3" w14:textId="5C100C31" w:rsidR="00F25773" w:rsidRPr="00F25773" w:rsidRDefault="00F25773" w:rsidP="005B0B56">
                  <w:pPr>
                    <w:framePr w:hSpace="141" w:wrap="around" w:vAnchor="text" w:hAnchor="text" w:xAlign="center" w:y="1"/>
                    <w:suppressOverlap/>
                    <w:rPr>
                      <w:rFonts w:ascii="Verdana" w:hAnsi="Verdana" w:cs="Arial"/>
                      <w:bCs/>
                      <w:sz w:val="20"/>
                      <w:szCs w:val="20"/>
                    </w:rPr>
                  </w:pPr>
                  <w:r>
                    <w:t>q) realizar cadastro no Portal Externo do SGP-e (https://portal.sgpe.sea.sc.gov.br/portal-externo/inicio) para que possa assinar eletronicamente com certificação digital TODOS os documentos firmados com a contratante (como realizar a assinatura digital: https://sgpe.sea.sc.gov.br/capdoc/pergunta_frequente/nova-como realizar-a-assinatura-digital-via-portal-externo/).</w:t>
                  </w:r>
                </w:p>
              </w:tc>
            </w:tr>
          </w:tbl>
          <w:p w14:paraId="336F5909" w14:textId="33DAAC28" w:rsidR="00070E5E" w:rsidRDefault="00070E5E" w:rsidP="009B6024">
            <w:pPr>
              <w:rPr>
                <w:rFonts w:ascii="Verdana" w:hAnsi="Verdana" w:cs="Arial"/>
                <w:bCs/>
                <w:sz w:val="20"/>
                <w:szCs w:val="20"/>
              </w:rPr>
            </w:pPr>
          </w:p>
          <w:p w14:paraId="16C543FA" w14:textId="4849FB03" w:rsidR="00423DB5" w:rsidRPr="00675E0A" w:rsidRDefault="00070E5E" w:rsidP="00E547AD">
            <w:pPr>
              <w:pStyle w:val="PargrafodaLista"/>
              <w:numPr>
                <w:ilvl w:val="1"/>
                <w:numId w:val="23"/>
              </w:numPr>
              <w:spacing w:before="0"/>
              <w:ind w:left="23" w:hanging="23"/>
              <w:rPr>
                <w:rFonts w:ascii="Verdana" w:hAnsi="Verdana" w:cs="Arial"/>
                <w:b/>
                <w:sz w:val="20"/>
                <w:szCs w:val="20"/>
              </w:rPr>
            </w:pPr>
            <w:r w:rsidRPr="00675E0A">
              <w:rPr>
                <w:rFonts w:ascii="Verdana" w:hAnsi="Verdana" w:cs="Arial"/>
                <w:b/>
                <w:sz w:val="20"/>
                <w:szCs w:val="20"/>
              </w:rPr>
              <w:t>Da contratante</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070E5E" w:rsidRPr="00A72D10" w14:paraId="68E1E4EB" w14:textId="77777777" w:rsidTr="00C84B8D">
              <w:tc>
                <w:tcPr>
                  <w:tcW w:w="10014" w:type="dxa"/>
                  <w:shd w:val="clear" w:color="auto" w:fill="auto"/>
                </w:tcPr>
                <w:p w14:paraId="08A86EF4" w14:textId="77777777" w:rsidR="00070E5E" w:rsidRPr="00A72D10" w:rsidRDefault="00070E5E" w:rsidP="005B0B56">
                  <w:pPr>
                    <w:framePr w:hSpace="141" w:wrap="around" w:vAnchor="text" w:hAnchor="text" w:xAlign="center" w:y="1"/>
                    <w:suppressOverlap/>
                    <w:rPr>
                      <w:rFonts w:ascii="Verdana" w:hAnsi="Verdana" w:cs="Arial"/>
                      <w:bCs/>
                      <w:sz w:val="20"/>
                      <w:szCs w:val="20"/>
                    </w:rPr>
                  </w:pPr>
                  <w:r w:rsidRPr="00A72D10">
                    <w:rPr>
                      <w:rFonts w:ascii="Verdana" w:hAnsi="Verdana" w:cs="Arial"/>
                      <w:bCs/>
                      <w:sz w:val="20"/>
                      <w:szCs w:val="20"/>
                    </w:rPr>
                    <w:t>Obriga-se a Administração/Contratante:</w:t>
                  </w:r>
                </w:p>
                <w:p w14:paraId="40B5297C" w14:textId="77777777" w:rsidR="00070E5E" w:rsidRPr="00A72D10" w:rsidRDefault="00070E5E" w:rsidP="005B0B56">
                  <w:pPr>
                    <w:pStyle w:val="PargrafodaLista"/>
                    <w:framePr w:hSpace="141" w:wrap="around" w:vAnchor="text" w:hAnchor="text" w:xAlign="center" w:y="1"/>
                    <w:numPr>
                      <w:ilvl w:val="0"/>
                      <w:numId w:val="30"/>
                    </w:numPr>
                    <w:spacing w:before="0"/>
                    <w:suppressOverlap/>
                    <w:rPr>
                      <w:rFonts w:ascii="Verdana" w:hAnsi="Verdana" w:cs="Arial"/>
                      <w:bCs/>
                      <w:sz w:val="20"/>
                      <w:szCs w:val="20"/>
                    </w:rPr>
                  </w:pPr>
                  <w:r w:rsidRPr="00A72D10">
                    <w:rPr>
                      <w:rFonts w:ascii="Verdana" w:hAnsi="Verdana" w:cs="Arial"/>
                      <w:bCs/>
                      <w:sz w:val="20"/>
                      <w:szCs w:val="20"/>
                    </w:rPr>
                    <w:t>comunicar a Contratada toda e quaisquer ocorrências relacionadas aos objetos entregues;</w:t>
                  </w:r>
                </w:p>
                <w:p w14:paraId="01053F49" w14:textId="02E3EE11" w:rsidR="00070E5E" w:rsidRPr="00A72D10" w:rsidRDefault="00070E5E" w:rsidP="005B0B56">
                  <w:pPr>
                    <w:pStyle w:val="PargrafodaLista"/>
                    <w:framePr w:hSpace="141" w:wrap="around" w:vAnchor="text" w:hAnchor="text" w:xAlign="center" w:y="1"/>
                    <w:numPr>
                      <w:ilvl w:val="0"/>
                      <w:numId w:val="30"/>
                    </w:numPr>
                    <w:spacing w:before="0"/>
                    <w:suppressOverlap/>
                    <w:rPr>
                      <w:rFonts w:ascii="Verdana" w:hAnsi="Verdana" w:cs="Arial"/>
                      <w:bCs/>
                      <w:sz w:val="20"/>
                      <w:szCs w:val="20"/>
                    </w:rPr>
                  </w:pPr>
                  <w:r w:rsidRPr="00A72D10">
                    <w:rPr>
                      <w:rFonts w:ascii="Verdana" w:hAnsi="Verdana" w:cs="Arial"/>
                      <w:bCs/>
                      <w:sz w:val="20"/>
                      <w:szCs w:val="20"/>
                    </w:rPr>
                    <w:t xml:space="preserve">efetuar o pagamento da Contratada de acordo com a forma de pagamento estipulada </w:t>
                  </w:r>
                  <w:r w:rsidR="000F21BF" w:rsidRPr="00A72D10">
                    <w:rPr>
                      <w:rFonts w:ascii="Verdana" w:hAnsi="Verdana" w:cs="Arial"/>
                      <w:bCs/>
                      <w:sz w:val="20"/>
                      <w:szCs w:val="20"/>
                    </w:rPr>
                    <w:t>no processo</w:t>
                  </w:r>
                  <w:r w:rsidRPr="00A72D10">
                    <w:rPr>
                      <w:rFonts w:ascii="Verdana" w:hAnsi="Verdana" w:cs="Arial"/>
                      <w:bCs/>
                      <w:sz w:val="20"/>
                      <w:szCs w:val="20"/>
                    </w:rPr>
                    <w:t>;</w:t>
                  </w:r>
                </w:p>
                <w:p w14:paraId="415980B4" w14:textId="77777777" w:rsidR="00070E5E" w:rsidRPr="00A72D10" w:rsidRDefault="00070E5E" w:rsidP="005B0B56">
                  <w:pPr>
                    <w:pStyle w:val="PargrafodaLista"/>
                    <w:framePr w:hSpace="141" w:wrap="around" w:vAnchor="text" w:hAnchor="text" w:xAlign="center" w:y="1"/>
                    <w:numPr>
                      <w:ilvl w:val="0"/>
                      <w:numId w:val="30"/>
                    </w:numPr>
                    <w:spacing w:before="0"/>
                    <w:suppressOverlap/>
                    <w:rPr>
                      <w:rFonts w:ascii="Verdana" w:hAnsi="Verdana" w:cs="Arial"/>
                      <w:bCs/>
                      <w:sz w:val="20"/>
                      <w:szCs w:val="20"/>
                    </w:rPr>
                  </w:pPr>
                  <w:r w:rsidRPr="00A72D10">
                    <w:rPr>
                      <w:rFonts w:ascii="Verdana" w:hAnsi="Verdana" w:cs="Arial"/>
                      <w:bCs/>
                      <w:sz w:val="20"/>
                      <w:szCs w:val="20"/>
                    </w:rPr>
                    <w:t>promover o acompanhamento e a fiscalização do fornecimento/prestação dos serviços, sob os aspectos qualitativo e quantitativo, anotando em registro próprio as falhas e solicitando as medidas corretivas;</w:t>
                  </w:r>
                </w:p>
                <w:p w14:paraId="21AB412D" w14:textId="6A74745F" w:rsidR="00070E5E" w:rsidRPr="00A72D10" w:rsidRDefault="00070E5E" w:rsidP="005B0B56">
                  <w:pPr>
                    <w:pStyle w:val="PargrafodaLista"/>
                    <w:framePr w:hSpace="141" w:wrap="around" w:vAnchor="text" w:hAnchor="text" w:xAlign="center" w:y="1"/>
                    <w:numPr>
                      <w:ilvl w:val="0"/>
                      <w:numId w:val="30"/>
                    </w:numPr>
                    <w:spacing w:before="0"/>
                    <w:suppressOverlap/>
                    <w:rPr>
                      <w:rFonts w:ascii="Verdana" w:hAnsi="Verdana" w:cs="Arial"/>
                      <w:bCs/>
                      <w:sz w:val="20"/>
                      <w:szCs w:val="20"/>
                    </w:rPr>
                  </w:pPr>
                  <w:r w:rsidRPr="00A72D10">
                    <w:rPr>
                      <w:rFonts w:ascii="Verdana" w:hAnsi="Verdana" w:cs="Arial"/>
                      <w:bCs/>
                      <w:sz w:val="20"/>
                      <w:szCs w:val="20"/>
                    </w:rPr>
                    <w:t>rejeitar, no todo ou em parte, o objeto entregue pela Contratada fora das especificações d</w:t>
                  </w:r>
                  <w:r w:rsidR="000F21BF" w:rsidRPr="00A72D10">
                    <w:rPr>
                      <w:rFonts w:ascii="Verdana" w:hAnsi="Verdana" w:cs="Arial"/>
                      <w:bCs/>
                      <w:sz w:val="20"/>
                      <w:szCs w:val="20"/>
                    </w:rPr>
                    <w:t>a contratação</w:t>
                  </w:r>
                  <w:r w:rsidRPr="00A72D10">
                    <w:rPr>
                      <w:rFonts w:ascii="Verdana" w:hAnsi="Verdana" w:cs="Arial"/>
                      <w:bCs/>
                      <w:sz w:val="20"/>
                      <w:szCs w:val="20"/>
                    </w:rPr>
                    <w:t>;</w:t>
                  </w:r>
                </w:p>
                <w:p w14:paraId="41F01ABD" w14:textId="284823F9" w:rsidR="00070E5E" w:rsidRPr="00A72D10" w:rsidRDefault="00070E5E" w:rsidP="005B0B56">
                  <w:pPr>
                    <w:pStyle w:val="PargrafodaLista"/>
                    <w:framePr w:hSpace="141" w:wrap="around" w:vAnchor="text" w:hAnchor="text" w:xAlign="center" w:y="1"/>
                    <w:numPr>
                      <w:ilvl w:val="0"/>
                      <w:numId w:val="30"/>
                    </w:numPr>
                    <w:spacing w:before="0"/>
                    <w:suppressOverlap/>
                    <w:rPr>
                      <w:rFonts w:ascii="Verdana" w:hAnsi="Verdana" w:cs="Arial"/>
                      <w:bCs/>
                      <w:sz w:val="20"/>
                      <w:szCs w:val="20"/>
                    </w:rPr>
                  </w:pPr>
                  <w:r w:rsidRPr="00A72D10">
                    <w:rPr>
                      <w:rFonts w:ascii="Verdana" w:hAnsi="Verdana" w:cs="Arial"/>
                      <w:bCs/>
                      <w:sz w:val="20"/>
                      <w:szCs w:val="20"/>
                    </w:rPr>
                    <w:t>observar para sejam cumpridas as obrigações assumidas pela Contratada, bem como sejam mantidas todas as condições de habilitação e qualificação exigidas no</w:t>
                  </w:r>
                  <w:r w:rsidR="000F21BF" w:rsidRPr="00A72D10">
                    <w:rPr>
                      <w:rFonts w:ascii="Verdana" w:hAnsi="Verdana" w:cs="Arial"/>
                      <w:bCs/>
                      <w:sz w:val="20"/>
                      <w:szCs w:val="20"/>
                    </w:rPr>
                    <w:t xml:space="preserve"> processo</w:t>
                  </w:r>
                  <w:r w:rsidRPr="00A72D10">
                    <w:rPr>
                      <w:rFonts w:ascii="Verdana" w:hAnsi="Verdana" w:cs="Arial"/>
                      <w:bCs/>
                      <w:sz w:val="20"/>
                      <w:szCs w:val="20"/>
                    </w:rPr>
                    <w:t>;</w:t>
                  </w:r>
                </w:p>
                <w:p w14:paraId="333E91C3" w14:textId="77777777" w:rsidR="00070E5E" w:rsidRPr="00A72D10" w:rsidRDefault="00070E5E" w:rsidP="005B0B56">
                  <w:pPr>
                    <w:pStyle w:val="PargrafodaLista"/>
                    <w:framePr w:hSpace="141" w:wrap="around" w:vAnchor="text" w:hAnchor="text" w:xAlign="center" w:y="1"/>
                    <w:numPr>
                      <w:ilvl w:val="0"/>
                      <w:numId w:val="30"/>
                    </w:numPr>
                    <w:spacing w:before="0"/>
                    <w:suppressOverlap/>
                    <w:rPr>
                      <w:rFonts w:ascii="Verdana" w:hAnsi="Verdana" w:cs="Arial"/>
                      <w:bCs/>
                      <w:sz w:val="20"/>
                      <w:szCs w:val="20"/>
                    </w:rPr>
                  </w:pPr>
                  <w:r w:rsidRPr="00A72D10">
                    <w:rPr>
                      <w:rFonts w:ascii="Verdana" w:hAnsi="Verdana" w:cs="Arial"/>
                      <w:bCs/>
                      <w:sz w:val="20"/>
                      <w:szCs w:val="20"/>
                    </w:rPr>
                    <w:t>aplicar as sanções administrativas, quando se fizerem necessárias;</w:t>
                  </w:r>
                </w:p>
                <w:p w14:paraId="026ABC29" w14:textId="77777777" w:rsidR="00070E5E" w:rsidRPr="00A72D10" w:rsidRDefault="00070E5E" w:rsidP="005B0B56">
                  <w:pPr>
                    <w:pStyle w:val="PargrafodaLista"/>
                    <w:framePr w:hSpace="141" w:wrap="around" w:vAnchor="text" w:hAnchor="text" w:xAlign="center" w:y="1"/>
                    <w:numPr>
                      <w:ilvl w:val="0"/>
                      <w:numId w:val="30"/>
                    </w:numPr>
                    <w:spacing w:before="0"/>
                    <w:suppressOverlap/>
                    <w:rPr>
                      <w:rFonts w:ascii="Verdana" w:hAnsi="Verdana" w:cs="Arial"/>
                      <w:bCs/>
                      <w:sz w:val="20"/>
                      <w:szCs w:val="20"/>
                    </w:rPr>
                  </w:pPr>
                  <w:r w:rsidRPr="00A72D10">
                    <w:rPr>
                      <w:rFonts w:ascii="Verdana" w:hAnsi="Verdana" w:cs="Arial"/>
                      <w:bCs/>
                      <w:sz w:val="20"/>
                      <w:szCs w:val="20"/>
                    </w:rPr>
                    <w:t>prestar à CONTRATADA informações e esclarecimentos que venham a ser solicitados;</w:t>
                  </w:r>
                </w:p>
                <w:p w14:paraId="7544BBB4" w14:textId="452D13B0" w:rsidR="00070E5E" w:rsidRPr="009300C2" w:rsidRDefault="00070E5E" w:rsidP="005B0B56">
                  <w:pPr>
                    <w:pStyle w:val="PargrafodaLista"/>
                    <w:framePr w:hSpace="141" w:wrap="around" w:vAnchor="text" w:hAnchor="text" w:xAlign="center" w:y="1"/>
                    <w:numPr>
                      <w:ilvl w:val="0"/>
                      <w:numId w:val="30"/>
                    </w:numPr>
                    <w:spacing w:before="0"/>
                    <w:suppressOverlap/>
                    <w:rPr>
                      <w:rFonts w:ascii="Verdana" w:hAnsi="Verdana" w:cs="Arial"/>
                      <w:bCs/>
                      <w:sz w:val="20"/>
                      <w:szCs w:val="20"/>
                    </w:rPr>
                  </w:pPr>
                  <w:r w:rsidRPr="00A72D10">
                    <w:rPr>
                      <w:rFonts w:ascii="Verdana" w:hAnsi="Verdana" w:cs="Arial"/>
                      <w:bCs/>
                      <w:sz w:val="20"/>
                      <w:szCs w:val="20"/>
                    </w:rPr>
                    <w:t xml:space="preserve">demais condições constantes do </w:t>
                  </w:r>
                  <w:r w:rsidR="000F21BF" w:rsidRPr="00A72D10">
                    <w:rPr>
                      <w:rFonts w:ascii="Verdana" w:hAnsi="Verdana" w:cs="Arial"/>
                      <w:bCs/>
                      <w:sz w:val="20"/>
                      <w:szCs w:val="20"/>
                    </w:rPr>
                    <w:t>processo</w:t>
                  </w:r>
                  <w:r w:rsidRPr="00A72D10">
                    <w:rPr>
                      <w:rFonts w:ascii="Verdana" w:hAnsi="Verdana" w:cs="Arial"/>
                      <w:bCs/>
                      <w:sz w:val="20"/>
                      <w:szCs w:val="20"/>
                    </w:rPr>
                    <w:t>.</w:t>
                  </w:r>
                </w:p>
              </w:tc>
            </w:tr>
          </w:tbl>
          <w:p w14:paraId="1064F74B" w14:textId="77777777" w:rsidR="00070E5E" w:rsidRDefault="00070E5E" w:rsidP="009B6024">
            <w:pPr>
              <w:rPr>
                <w:rFonts w:ascii="Verdana" w:hAnsi="Verdana" w:cs="Arial"/>
                <w:b/>
                <w:sz w:val="20"/>
                <w:szCs w:val="20"/>
              </w:rPr>
            </w:pPr>
          </w:p>
          <w:p w14:paraId="3E4ECA0C" w14:textId="6D59281E" w:rsidR="009300C2" w:rsidRPr="009300C2" w:rsidRDefault="009300C2" w:rsidP="009B6024">
            <w:pPr>
              <w:rPr>
                <w:rFonts w:ascii="Verdana" w:hAnsi="Verdana" w:cs="Arial"/>
                <w:b/>
                <w:sz w:val="2"/>
                <w:szCs w:val="2"/>
              </w:rPr>
            </w:pPr>
          </w:p>
        </w:tc>
      </w:tr>
      <w:tr w:rsidR="00070E5E" w:rsidRPr="00A72D10" w14:paraId="318DA9D9" w14:textId="77777777" w:rsidTr="00423DB5">
        <w:tc>
          <w:tcPr>
            <w:tcW w:w="10201" w:type="dxa"/>
            <w:shd w:val="clear" w:color="auto" w:fill="4F81BD" w:themeFill="accent1"/>
          </w:tcPr>
          <w:p w14:paraId="676890F3" w14:textId="0EB6D513" w:rsidR="00070E5E" w:rsidRPr="009B6024" w:rsidRDefault="00070E5E" w:rsidP="009B6024">
            <w:pPr>
              <w:numPr>
                <w:ilvl w:val="0"/>
                <w:numId w:val="23"/>
              </w:numPr>
              <w:tabs>
                <w:tab w:val="left" w:pos="426"/>
              </w:tabs>
              <w:ind w:left="22" w:firstLine="0"/>
              <w:rPr>
                <w:rFonts w:ascii="Verdana" w:hAnsi="Verdana" w:cs="Arial"/>
                <w:b/>
                <w:color w:val="FFFFFF" w:themeColor="background1"/>
                <w:sz w:val="20"/>
                <w:szCs w:val="20"/>
              </w:rPr>
            </w:pPr>
            <w:r w:rsidRPr="009B6024">
              <w:rPr>
                <w:rFonts w:ascii="Verdana" w:hAnsi="Verdana" w:cs="Arial"/>
                <w:b/>
                <w:color w:val="FFFFFF" w:themeColor="background1"/>
                <w:sz w:val="20"/>
                <w:szCs w:val="20"/>
              </w:rPr>
              <w:lastRenderedPageBreak/>
              <w:t>DO CONTRATO</w:t>
            </w:r>
          </w:p>
        </w:tc>
      </w:tr>
      <w:tr w:rsidR="00070E5E" w:rsidRPr="00A72D10" w14:paraId="2EF52B0F" w14:textId="77777777" w:rsidTr="00423DB5">
        <w:tc>
          <w:tcPr>
            <w:tcW w:w="10201" w:type="dxa"/>
            <w:shd w:val="clear" w:color="auto" w:fill="auto"/>
          </w:tcPr>
          <w:p w14:paraId="487DF2B8" w14:textId="59AF97D4" w:rsidR="00070E5E" w:rsidRPr="00A72D10" w:rsidRDefault="009300C2" w:rsidP="009B6024">
            <w:pPr>
              <w:pStyle w:val="TableParagraph"/>
              <w:numPr>
                <w:ilvl w:val="1"/>
                <w:numId w:val="23"/>
              </w:numPr>
              <w:ind w:left="22" w:right="228" w:firstLine="0"/>
              <w:jc w:val="left"/>
              <w:rPr>
                <w:rFonts w:ascii="Verdana" w:hAnsi="Verdana"/>
                <w:b/>
                <w:sz w:val="20"/>
                <w:szCs w:val="20"/>
              </w:rPr>
            </w:pPr>
            <w:r>
              <w:rPr>
                <w:rFonts w:ascii="Verdana" w:hAnsi="Verdana"/>
                <w:b/>
                <w:sz w:val="20"/>
                <w:szCs w:val="20"/>
              </w:rPr>
              <w:t>Instrumento contratual</w:t>
            </w:r>
          </w:p>
          <w:p w14:paraId="70764632" w14:textId="6073A9AD" w:rsidR="00070E5E" w:rsidRDefault="009B6024" w:rsidP="009B6024">
            <w:pPr>
              <w:pStyle w:val="TableParagraph"/>
              <w:ind w:left="22" w:right="228"/>
              <w:jc w:val="left"/>
              <w:rPr>
                <w:rFonts w:ascii="Verdana" w:hAnsi="Verdana"/>
                <w:spacing w:val="-5"/>
                <w:sz w:val="20"/>
                <w:szCs w:val="20"/>
              </w:rPr>
            </w:pPr>
            <w:r w:rsidRPr="00A72D10">
              <w:rPr>
                <w:rFonts w:ascii="Verdana" w:hAnsi="Verdana"/>
                <w:spacing w:val="-1"/>
                <w:sz w:val="20"/>
                <w:szCs w:val="20"/>
              </w:rPr>
              <w:t xml:space="preserve">( </w:t>
            </w:r>
            <w:r w:rsidR="00202352">
              <w:rPr>
                <w:rFonts w:ascii="Verdana" w:hAnsi="Verdana"/>
                <w:spacing w:val="-1"/>
                <w:sz w:val="20"/>
                <w:szCs w:val="20"/>
              </w:rPr>
              <w:t xml:space="preserve">  </w:t>
            </w:r>
            <w:r w:rsidRPr="00A72D10">
              <w:rPr>
                <w:rFonts w:ascii="Verdana" w:hAnsi="Verdana"/>
                <w:spacing w:val="-1"/>
                <w:sz w:val="20"/>
                <w:szCs w:val="20"/>
              </w:rPr>
              <w:t xml:space="preserve"> ) </w:t>
            </w:r>
            <w:r w:rsidR="000F21BF" w:rsidRPr="00A72D10">
              <w:rPr>
                <w:rFonts w:ascii="Verdana" w:hAnsi="Verdana"/>
                <w:spacing w:val="-5"/>
                <w:sz w:val="20"/>
                <w:szCs w:val="20"/>
              </w:rPr>
              <w:t>Somente por empenho</w:t>
            </w:r>
          </w:p>
          <w:p w14:paraId="28F6F944" w14:textId="128DE5E7" w:rsidR="00202352" w:rsidRPr="00A72D10" w:rsidRDefault="00202352" w:rsidP="009B6024">
            <w:pPr>
              <w:pStyle w:val="TableParagraph"/>
              <w:ind w:left="22" w:right="228"/>
              <w:jc w:val="left"/>
              <w:rPr>
                <w:rFonts w:ascii="Verdana" w:hAnsi="Verdana"/>
                <w:spacing w:val="-5"/>
                <w:sz w:val="20"/>
                <w:szCs w:val="20"/>
              </w:rPr>
            </w:pPr>
            <w:r>
              <w:rPr>
                <w:rFonts w:ascii="Verdana" w:hAnsi="Verdana"/>
                <w:spacing w:val="-5"/>
                <w:sz w:val="20"/>
                <w:szCs w:val="20"/>
              </w:rPr>
              <w:t>(  x ) Autorização de Fornecimento ou Contrato</w:t>
            </w:r>
          </w:p>
          <w:p w14:paraId="54168BF8" w14:textId="4B007103" w:rsidR="00070E5E" w:rsidRPr="00A72D10" w:rsidRDefault="009B6024" w:rsidP="009B6024">
            <w:pPr>
              <w:pStyle w:val="PargrafodaLista"/>
              <w:tabs>
                <w:tab w:val="left" w:pos="1386"/>
              </w:tabs>
              <w:spacing w:before="0"/>
              <w:ind w:left="22" w:right="228"/>
              <w:rPr>
                <w:rFonts w:ascii="Verdana" w:hAnsi="Verdana" w:cs="Arial"/>
                <w:sz w:val="20"/>
                <w:szCs w:val="20"/>
              </w:rPr>
            </w:pPr>
            <w:r w:rsidRPr="00A72D10">
              <w:rPr>
                <w:rFonts w:ascii="Verdana" w:hAnsi="Verdana" w:cs="Arial"/>
                <w:sz w:val="20"/>
                <w:szCs w:val="20"/>
              </w:rPr>
              <w:t>(</w:t>
            </w:r>
            <w:r w:rsidRPr="009B6024">
              <w:rPr>
                <w:rFonts w:ascii="Verdana" w:hAnsi="Verdana" w:cs="Arial"/>
                <w:sz w:val="18"/>
                <w:szCs w:val="18"/>
              </w:rPr>
              <w:t xml:space="preserve">    </w:t>
            </w:r>
            <w:r w:rsidRPr="00A72D10">
              <w:rPr>
                <w:rFonts w:ascii="Verdana" w:hAnsi="Verdana" w:cs="Arial"/>
                <w:sz w:val="20"/>
                <w:szCs w:val="20"/>
              </w:rPr>
              <w:t xml:space="preserve">) </w:t>
            </w:r>
            <w:r w:rsidR="00070E5E" w:rsidRPr="00A72D10">
              <w:rPr>
                <w:rFonts w:ascii="Verdana" w:hAnsi="Verdana" w:cs="Arial"/>
                <w:sz w:val="20"/>
                <w:szCs w:val="20"/>
              </w:rPr>
              <w:t>Outro</w:t>
            </w:r>
            <w:r w:rsidR="009300C2">
              <w:rPr>
                <w:rFonts w:ascii="Verdana" w:hAnsi="Verdana" w:cs="Arial"/>
                <w:sz w:val="20"/>
                <w:szCs w:val="20"/>
              </w:rPr>
              <w:t>:</w:t>
            </w:r>
          </w:p>
          <w:p w14:paraId="23564ED0" w14:textId="77777777" w:rsidR="002F2880" w:rsidRPr="00A72D10" w:rsidRDefault="002F2880" w:rsidP="009B6024">
            <w:pPr>
              <w:tabs>
                <w:tab w:val="left" w:pos="1386"/>
              </w:tabs>
              <w:ind w:left="22" w:right="228"/>
              <w:rPr>
                <w:rFonts w:ascii="Verdana" w:hAnsi="Verdana" w:cs="Arial"/>
                <w:sz w:val="20"/>
                <w:szCs w:val="20"/>
              </w:rPr>
            </w:pPr>
          </w:p>
          <w:p w14:paraId="30F91932" w14:textId="6EA806ED" w:rsidR="00070E5E" w:rsidRPr="00A72D10" w:rsidRDefault="009300C2" w:rsidP="009B6024">
            <w:pPr>
              <w:numPr>
                <w:ilvl w:val="1"/>
                <w:numId w:val="23"/>
              </w:numPr>
              <w:ind w:left="22" w:right="228" w:firstLine="0"/>
              <w:rPr>
                <w:rFonts w:ascii="Verdana" w:hAnsi="Verdana" w:cs="Arial"/>
                <w:b/>
                <w:sz w:val="20"/>
                <w:szCs w:val="20"/>
              </w:rPr>
            </w:pPr>
            <w:r>
              <w:rPr>
                <w:rFonts w:ascii="Verdana" w:hAnsi="Verdana" w:cs="Arial"/>
                <w:b/>
                <w:sz w:val="20"/>
                <w:szCs w:val="20"/>
              </w:rPr>
              <w:t>Vigência</w:t>
            </w:r>
          </w:p>
          <w:p w14:paraId="5F4866C8" w14:textId="271B2DA9" w:rsidR="00070E5E" w:rsidRPr="00A72D10" w:rsidRDefault="00070E5E" w:rsidP="009B6024">
            <w:pPr>
              <w:ind w:left="22" w:right="228"/>
              <w:rPr>
                <w:rFonts w:ascii="Verdana" w:hAnsi="Verdana" w:cs="Arial"/>
                <w:bCs/>
                <w:color w:val="00B0F0"/>
                <w:sz w:val="20"/>
                <w:szCs w:val="20"/>
              </w:rPr>
            </w:pPr>
            <w:r w:rsidRPr="00A72D10">
              <w:rPr>
                <w:rFonts w:ascii="Verdana" w:hAnsi="Verdana" w:cs="Arial"/>
                <w:bCs/>
                <w:sz w:val="20"/>
                <w:szCs w:val="20"/>
              </w:rPr>
              <w:t>O prazo de vigência da contratação é de sua assinatura até o encerramento dos créditos orçamentários do ano de sua emissão.</w:t>
            </w:r>
          </w:p>
          <w:p w14:paraId="2F52D449" w14:textId="77777777" w:rsidR="00DC2CF6" w:rsidRPr="00A72D10" w:rsidRDefault="00DC2CF6" w:rsidP="009B6024">
            <w:pPr>
              <w:ind w:left="22" w:right="228"/>
              <w:rPr>
                <w:rFonts w:ascii="Verdana" w:hAnsi="Verdana" w:cs="Arial"/>
                <w:bCs/>
                <w:sz w:val="20"/>
                <w:szCs w:val="20"/>
              </w:rPr>
            </w:pPr>
          </w:p>
          <w:p w14:paraId="7E88BD79" w14:textId="35AFAE56" w:rsidR="00070E5E" w:rsidRDefault="009300C2" w:rsidP="009B6024">
            <w:pPr>
              <w:numPr>
                <w:ilvl w:val="1"/>
                <w:numId w:val="23"/>
              </w:numPr>
              <w:ind w:left="22" w:right="228" w:firstLine="0"/>
              <w:rPr>
                <w:rFonts w:ascii="Verdana" w:hAnsi="Verdana" w:cs="Arial"/>
                <w:b/>
                <w:sz w:val="20"/>
                <w:szCs w:val="20"/>
              </w:rPr>
            </w:pPr>
            <w:r>
              <w:rPr>
                <w:rFonts w:ascii="Verdana" w:hAnsi="Verdana" w:cs="Arial"/>
                <w:b/>
                <w:sz w:val="20"/>
                <w:szCs w:val="20"/>
              </w:rPr>
              <w:t>Gestão e fiscalização</w:t>
            </w:r>
          </w:p>
          <w:p w14:paraId="2FBFF302" w14:textId="77777777" w:rsidR="00423DB5" w:rsidRPr="00A72D10" w:rsidRDefault="00423DB5" w:rsidP="00423DB5">
            <w:pPr>
              <w:ind w:left="22" w:right="228"/>
              <w:rPr>
                <w:rFonts w:ascii="Verdana" w:hAnsi="Verdana" w:cs="Arial"/>
                <w:b/>
                <w:sz w:val="20"/>
                <w:szCs w:val="20"/>
              </w:rPr>
            </w:pPr>
          </w:p>
          <w:p w14:paraId="65310B9B" w14:textId="77777777" w:rsidR="00070E5E" w:rsidRPr="00A72D10" w:rsidRDefault="00070E5E" w:rsidP="009B6024">
            <w:pPr>
              <w:ind w:left="22" w:right="228"/>
              <w:rPr>
                <w:rFonts w:ascii="Verdana" w:hAnsi="Verdana" w:cs="Arial"/>
                <w:b/>
                <w:sz w:val="20"/>
                <w:szCs w:val="20"/>
              </w:rPr>
            </w:pPr>
            <w:r w:rsidRPr="00A72D10">
              <w:rPr>
                <w:rFonts w:ascii="Verdana" w:hAnsi="Verdana" w:cs="Arial"/>
                <w:b/>
                <w:sz w:val="20"/>
                <w:szCs w:val="20"/>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6"/>
            </w:tblGrid>
            <w:tr w:rsidR="00070E5E" w:rsidRPr="00A72D10" w14:paraId="33E55B04" w14:textId="77777777" w:rsidTr="00202352">
              <w:tc>
                <w:tcPr>
                  <w:tcW w:w="9066" w:type="dxa"/>
                  <w:shd w:val="clear" w:color="auto" w:fill="auto"/>
                </w:tcPr>
                <w:p w14:paraId="25972EA6" w14:textId="633C027F" w:rsidR="00070E5E" w:rsidRPr="00A72D10" w:rsidRDefault="00070E5E" w:rsidP="005B0B56">
                  <w:pPr>
                    <w:framePr w:hSpace="141" w:wrap="around" w:vAnchor="text" w:hAnchor="text" w:xAlign="center" w:y="1"/>
                    <w:ind w:left="22" w:right="228"/>
                    <w:suppressOverlap/>
                    <w:rPr>
                      <w:rFonts w:ascii="Verdana" w:hAnsi="Verdana" w:cs="Arial"/>
                      <w:bCs/>
                      <w:sz w:val="20"/>
                      <w:szCs w:val="20"/>
                    </w:rPr>
                  </w:pPr>
                  <w:r w:rsidRPr="00A72D10">
                    <w:rPr>
                      <w:rFonts w:ascii="Verdana" w:hAnsi="Verdana" w:cs="Arial"/>
                      <w:bCs/>
                      <w:sz w:val="20"/>
                      <w:szCs w:val="20"/>
                    </w:rPr>
                    <w:t>Nome:</w:t>
                  </w:r>
                  <w:r w:rsidR="00486B29" w:rsidRPr="00A72D10">
                    <w:rPr>
                      <w:rFonts w:ascii="Verdana" w:hAnsi="Verdana" w:cs="Arial"/>
                      <w:bCs/>
                      <w:sz w:val="20"/>
                      <w:szCs w:val="20"/>
                    </w:rPr>
                    <w:t xml:space="preserve"> </w:t>
                  </w:r>
                  <w:r w:rsidR="00202352">
                    <w:t xml:space="preserve"> Setor de Contratos da Reitoria da UDESC</w:t>
                  </w:r>
                </w:p>
              </w:tc>
            </w:tr>
            <w:tr w:rsidR="00070E5E" w:rsidRPr="00A72D10" w14:paraId="3ACBA993" w14:textId="77777777" w:rsidTr="00202352">
              <w:tc>
                <w:tcPr>
                  <w:tcW w:w="9066" w:type="dxa"/>
                  <w:shd w:val="clear" w:color="auto" w:fill="auto"/>
                </w:tcPr>
                <w:p w14:paraId="46580BDB" w14:textId="1F3C2153" w:rsidR="00070E5E" w:rsidRPr="00A72D10" w:rsidRDefault="00070E5E" w:rsidP="005B0B56">
                  <w:pPr>
                    <w:framePr w:hSpace="141" w:wrap="around" w:vAnchor="text" w:hAnchor="text" w:xAlign="center" w:y="1"/>
                    <w:ind w:left="22" w:right="228"/>
                    <w:suppressOverlap/>
                    <w:rPr>
                      <w:rFonts w:ascii="Verdana" w:hAnsi="Verdana" w:cs="Arial"/>
                      <w:bCs/>
                      <w:sz w:val="20"/>
                      <w:szCs w:val="20"/>
                    </w:rPr>
                  </w:pPr>
                  <w:r w:rsidRPr="00A72D10">
                    <w:rPr>
                      <w:rFonts w:ascii="Verdana" w:hAnsi="Verdana" w:cs="Arial"/>
                      <w:bCs/>
                      <w:sz w:val="20"/>
                      <w:szCs w:val="20"/>
                    </w:rPr>
                    <w:t>E-mail:</w:t>
                  </w:r>
                  <w:r w:rsidR="00486B29" w:rsidRPr="00A72D10">
                    <w:rPr>
                      <w:rFonts w:ascii="Verdana" w:hAnsi="Verdana" w:cs="Arial"/>
                      <w:bCs/>
                      <w:sz w:val="20"/>
                      <w:szCs w:val="20"/>
                    </w:rPr>
                    <w:t xml:space="preserve"> </w:t>
                  </w:r>
                  <w:hyperlink r:id="rId8" w:history="1">
                    <w:r w:rsidR="00202352" w:rsidRPr="0000016F">
                      <w:rPr>
                        <w:rStyle w:val="Hyperlink"/>
                      </w:rPr>
                      <w:t xml:space="preserve"> </w:t>
                    </w:r>
                    <w:r w:rsidR="00202352" w:rsidRPr="0000016F">
                      <w:rPr>
                        <w:rStyle w:val="Hyperlink"/>
                        <w:rFonts w:ascii="Verdana" w:hAnsi="Verdana" w:cs="Arial"/>
                        <w:bCs/>
                        <w:sz w:val="20"/>
                        <w:szCs w:val="20"/>
                      </w:rPr>
                      <w:t>contratos@udesc.br</w:t>
                    </w:r>
                  </w:hyperlink>
                </w:p>
              </w:tc>
            </w:tr>
          </w:tbl>
          <w:p w14:paraId="32353E26" w14:textId="77777777" w:rsidR="00070E5E" w:rsidRPr="00A72D10" w:rsidRDefault="00070E5E" w:rsidP="009B6024">
            <w:pPr>
              <w:ind w:left="22" w:right="228"/>
              <w:rPr>
                <w:rFonts w:ascii="Verdana" w:hAnsi="Verdana" w:cs="Arial"/>
                <w:b/>
                <w:sz w:val="20"/>
                <w:szCs w:val="20"/>
              </w:rPr>
            </w:pPr>
          </w:p>
          <w:p w14:paraId="3F9E182A" w14:textId="77777777" w:rsidR="00070E5E" w:rsidRPr="00A72D10" w:rsidRDefault="00070E5E" w:rsidP="009B6024">
            <w:pPr>
              <w:ind w:left="22" w:right="228"/>
              <w:rPr>
                <w:rFonts w:ascii="Verdana" w:hAnsi="Verdana" w:cs="Arial"/>
                <w:b/>
                <w:sz w:val="20"/>
                <w:szCs w:val="20"/>
              </w:rPr>
            </w:pPr>
            <w:r w:rsidRPr="00A72D10">
              <w:rPr>
                <w:rFonts w:ascii="Verdana" w:hAnsi="Verdana" w:cs="Arial"/>
                <w:b/>
                <w:sz w:val="20"/>
                <w:szCs w:val="20"/>
              </w:rPr>
              <w:t>Fiscal:</w:t>
            </w:r>
          </w:p>
          <w:tbl>
            <w:tblPr>
              <w:tblW w:w="90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7945"/>
            </w:tblGrid>
            <w:tr w:rsidR="00202352" w:rsidRPr="00A72D10" w14:paraId="590034E9" w14:textId="77777777" w:rsidTr="00202352">
              <w:tc>
                <w:tcPr>
                  <w:tcW w:w="1124" w:type="dxa"/>
                  <w:vMerge w:val="restart"/>
                </w:tcPr>
                <w:p w14:paraId="4B7538D9" w14:textId="28746D65" w:rsidR="00202352" w:rsidRPr="00A72D10" w:rsidRDefault="00202352" w:rsidP="005B0B56">
                  <w:pPr>
                    <w:framePr w:hSpace="141" w:wrap="around" w:vAnchor="text" w:hAnchor="text" w:xAlign="center" w:y="1"/>
                    <w:ind w:left="22" w:right="45"/>
                    <w:suppressOverlap/>
                    <w:rPr>
                      <w:rFonts w:ascii="Verdana" w:hAnsi="Verdana" w:cs="Arial"/>
                      <w:bCs/>
                      <w:sz w:val="20"/>
                      <w:szCs w:val="20"/>
                    </w:rPr>
                  </w:pPr>
                  <w:r>
                    <w:rPr>
                      <w:rFonts w:ascii="Verdana" w:hAnsi="Verdana" w:cs="Arial"/>
                      <w:bCs/>
                      <w:sz w:val="20"/>
                      <w:szCs w:val="20"/>
                    </w:rPr>
                    <w:t>CESFI</w:t>
                  </w:r>
                </w:p>
              </w:tc>
              <w:tc>
                <w:tcPr>
                  <w:tcW w:w="7945" w:type="dxa"/>
                  <w:shd w:val="clear" w:color="auto" w:fill="auto"/>
                </w:tcPr>
                <w:p w14:paraId="2F11CD5D" w14:textId="2B147911" w:rsidR="00202352" w:rsidRPr="00A72D10" w:rsidRDefault="00202352" w:rsidP="005B0B56">
                  <w:pPr>
                    <w:framePr w:hSpace="141" w:wrap="around" w:vAnchor="text" w:hAnchor="text" w:xAlign="center" w:y="1"/>
                    <w:ind w:left="22" w:right="228"/>
                    <w:suppressOverlap/>
                    <w:rPr>
                      <w:rFonts w:ascii="Verdana" w:hAnsi="Verdana" w:cs="Arial"/>
                      <w:bCs/>
                      <w:sz w:val="20"/>
                      <w:szCs w:val="20"/>
                    </w:rPr>
                  </w:pPr>
                  <w:r w:rsidRPr="00A72D10">
                    <w:rPr>
                      <w:rFonts w:ascii="Verdana" w:hAnsi="Verdana" w:cs="Arial"/>
                      <w:bCs/>
                      <w:sz w:val="20"/>
                      <w:szCs w:val="20"/>
                    </w:rPr>
                    <w:t xml:space="preserve">Nome: </w:t>
                  </w:r>
                  <w:r w:rsidRPr="00A72D10">
                    <w:rPr>
                      <w:rFonts w:ascii="Verdana" w:hAnsi="Verdana" w:cs="Arial"/>
                      <w:sz w:val="20"/>
                      <w:szCs w:val="20"/>
                      <w:highlight w:val="yellow"/>
                    </w:rPr>
                    <w:t>Dados do servidor</w:t>
                  </w:r>
                </w:p>
              </w:tc>
            </w:tr>
            <w:tr w:rsidR="00202352" w:rsidRPr="00A72D10" w14:paraId="3ADECE03" w14:textId="77777777" w:rsidTr="00202352">
              <w:tc>
                <w:tcPr>
                  <w:tcW w:w="1124" w:type="dxa"/>
                  <w:vMerge/>
                </w:tcPr>
                <w:p w14:paraId="4B2CD12B" w14:textId="77777777" w:rsidR="00202352" w:rsidRPr="00A72D10" w:rsidRDefault="00202352" w:rsidP="005B0B56">
                  <w:pPr>
                    <w:framePr w:hSpace="141" w:wrap="around" w:vAnchor="text" w:hAnchor="text" w:xAlign="center" w:y="1"/>
                    <w:ind w:left="22" w:right="228"/>
                    <w:suppressOverlap/>
                    <w:rPr>
                      <w:rFonts w:ascii="Verdana" w:hAnsi="Verdana" w:cs="Arial"/>
                      <w:bCs/>
                      <w:sz w:val="20"/>
                      <w:szCs w:val="20"/>
                    </w:rPr>
                  </w:pPr>
                </w:p>
              </w:tc>
              <w:tc>
                <w:tcPr>
                  <w:tcW w:w="7945" w:type="dxa"/>
                  <w:shd w:val="clear" w:color="auto" w:fill="auto"/>
                </w:tcPr>
                <w:p w14:paraId="77BA2307" w14:textId="6B12CC19" w:rsidR="00202352" w:rsidRPr="00A72D10" w:rsidRDefault="00202352" w:rsidP="005B0B56">
                  <w:pPr>
                    <w:framePr w:hSpace="141" w:wrap="around" w:vAnchor="text" w:hAnchor="text" w:xAlign="center" w:y="1"/>
                    <w:ind w:left="22" w:right="228"/>
                    <w:suppressOverlap/>
                    <w:rPr>
                      <w:rFonts w:ascii="Verdana" w:hAnsi="Verdana" w:cs="Arial"/>
                      <w:sz w:val="20"/>
                      <w:szCs w:val="20"/>
                    </w:rPr>
                  </w:pPr>
                  <w:r w:rsidRPr="00A72D10">
                    <w:rPr>
                      <w:rFonts w:ascii="Verdana" w:hAnsi="Verdana" w:cs="Arial"/>
                      <w:bCs/>
                      <w:sz w:val="20"/>
                      <w:szCs w:val="20"/>
                    </w:rPr>
                    <w:t>E-mail:</w:t>
                  </w:r>
                  <w:r w:rsidRPr="00A72D10">
                    <w:rPr>
                      <w:rFonts w:ascii="Verdana" w:hAnsi="Verdana" w:cs="Arial"/>
                      <w:sz w:val="20"/>
                      <w:szCs w:val="20"/>
                    </w:rPr>
                    <w:t xml:space="preserve"> </w:t>
                  </w:r>
                  <w:r w:rsidRPr="00A72D10">
                    <w:rPr>
                      <w:rFonts w:ascii="Verdana" w:hAnsi="Verdana" w:cs="Arial"/>
                      <w:sz w:val="20"/>
                      <w:szCs w:val="20"/>
                      <w:highlight w:val="yellow"/>
                    </w:rPr>
                    <w:t>Dados do servidor</w:t>
                  </w:r>
                </w:p>
              </w:tc>
            </w:tr>
            <w:tr w:rsidR="00202352" w:rsidRPr="00A72D10" w14:paraId="349B0924" w14:textId="77777777" w:rsidTr="00202352">
              <w:tc>
                <w:tcPr>
                  <w:tcW w:w="1124" w:type="dxa"/>
                  <w:vMerge w:val="restart"/>
                </w:tcPr>
                <w:p w14:paraId="5471C268" w14:textId="7F259C2A" w:rsidR="00202352" w:rsidRPr="00A72D10" w:rsidRDefault="00202352" w:rsidP="005B0B56">
                  <w:pPr>
                    <w:framePr w:hSpace="141" w:wrap="around" w:vAnchor="text" w:hAnchor="text" w:xAlign="center" w:y="1"/>
                    <w:ind w:left="22" w:right="24"/>
                    <w:suppressOverlap/>
                    <w:rPr>
                      <w:rFonts w:ascii="Verdana" w:hAnsi="Verdana" w:cs="Arial"/>
                      <w:bCs/>
                      <w:sz w:val="20"/>
                      <w:szCs w:val="20"/>
                    </w:rPr>
                  </w:pPr>
                  <w:r>
                    <w:rPr>
                      <w:rFonts w:ascii="Verdana" w:hAnsi="Verdana" w:cs="Arial"/>
                      <w:bCs/>
                      <w:sz w:val="20"/>
                      <w:szCs w:val="20"/>
                    </w:rPr>
                    <w:t>CEFID</w:t>
                  </w:r>
                </w:p>
              </w:tc>
              <w:tc>
                <w:tcPr>
                  <w:tcW w:w="7945" w:type="dxa"/>
                  <w:shd w:val="clear" w:color="auto" w:fill="auto"/>
                </w:tcPr>
                <w:p w14:paraId="2B3BEA5F" w14:textId="77777777" w:rsidR="00202352" w:rsidRPr="00A72D10" w:rsidRDefault="00202352" w:rsidP="005B0B56">
                  <w:pPr>
                    <w:framePr w:hSpace="141" w:wrap="around" w:vAnchor="text" w:hAnchor="text" w:xAlign="center" w:y="1"/>
                    <w:ind w:left="22" w:right="228"/>
                    <w:suppressOverlap/>
                    <w:rPr>
                      <w:rFonts w:ascii="Verdana" w:hAnsi="Verdana" w:cs="Arial"/>
                      <w:bCs/>
                      <w:sz w:val="20"/>
                      <w:szCs w:val="20"/>
                    </w:rPr>
                  </w:pPr>
                  <w:r w:rsidRPr="00A72D10">
                    <w:rPr>
                      <w:rFonts w:ascii="Verdana" w:hAnsi="Verdana" w:cs="Arial"/>
                      <w:bCs/>
                      <w:sz w:val="20"/>
                      <w:szCs w:val="20"/>
                    </w:rPr>
                    <w:t xml:space="preserve">Nome: </w:t>
                  </w:r>
                  <w:r w:rsidRPr="00A72D10">
                    <w:rPr>
                      <w:rFonts w:ascii="Verdana" w:hAnsi="Verdana" w:cs="Arial"/>
                      <w:sz w:val="20"/>
                      <w:szCs w:val="20"/>
                      <w:highlight w:val="yellow"/>
                    </w:rPr>
                    <w:t>Dados do servidor</w:t>
                  </w:r>
                </w:p>
              </w:tc>
            </w:tr>
            <w:tr w:rsidR="00202352" w:rsidRPr="00A72D10" w14:paraId="34E56C33" w14:textId="77777777" w:rsidTr="00202352">
              <w:tc>
                <w:tcPr>
                  <w:tcW w:w="1124" w:type="dxa"/>
                  <w:vMerge/>
                </w:tcPr>
                <w:p w14:paraId="3ABA809F" w14:textId="77777777" w:rsidR="00202352" w:rsidRPr="00A72D10" w:rsidRDefault="00202352" w:rsidP="005B0B56">
                  <w:pPr>
                    <w:framePr w:hSpace="141" w:wrap="around" w:vAnchor="text" w:hAnchor="text" w:xAlign="center" w:y="1"/>
                    <w:ind w:left="22" w:right="24"/>
                    <w:suppressOverlap/>
                    <w:rPr>
                      <w:rFonts w:ascii="Verdana" w:hAnsi="Verdana" w:cs="Arial"/>
                      <w:bCs/>
                      <w:sz w:val="20"/>
                      <w:szCs w:val="20"/>
                    </w:rPr>
                  </w:pPr>
                </w:p>
              </w:tc>
              <w:tc>
                <w:tcPr>
                  <w:tcW w:w="7945" w:type="dxa"/>
                  <w:shd w:val="clear" w:color="auto" w:fill="auto"/>
                </w:tcPr>
                <w:p w14:paraId="1FE525BC" w14:textId="77777777" w:rsidR="00202352" w:rsidRPr="00A72D10" w:rsidRDefault="00202352" w:rsidP="005B0B56">
                  <w:pPr>
                    <w:framePr w:hSpace="141" w:wrap="around" w:vAnchor="text" w:hAnchor="text" w:xAlign="center" w:y="1"/>
                    <w:ind w:left="22" w:right="228"/>
                    <w:suppressOverlap/>
                    <w:rPr>
                      <w:rFonts w:ascii="Verdana" w:hAnsi="Verdana" w:cs="Arial"/>
                      <w:sz w:val="20"/>
                      <w:szCs w:val="20"/>
                    </w:rPr>
                  </w:pPr>
                  <w:r w:rsidRPr="00A72D10">
                    <w:rPr>
                      <w:rFonts w:ascii="Verdana" w:hAnsi="Verdana" w:cs="Arial"/>
                      <w:bCs/>
                      <w:sz w:val="20"/>
                      <w:szCs w:val="20"/>
                    </w:rPr>
                    <w:t>E-mail:</w:t>
                  </w:r>
                  <w:r w:rsidRPr="00A72D10">
                    <w:rPr>
                      <w:rFonts w:ascii="Verdana" w:hAnsi="Verdana" w:cs="Arial"/>
                      <w:sz w:val="20"/>
                      <w:szCs w:val="20"/>
                    </w:rPr>
                    <w:t xml:space="preserve"> </w:t>
                  </w:r>
                  <w:r w:rsidRPr="00A72D10">
                    <w:rPr>
                      <w:rFonts w:ascii="Verdana" w:hAnsi="Verdana" w:cs="Arial"/>
                      <w:sz w:val="20"/>
                      <w:szCs w:val="20"/>
                      <w:highlight w:val="yellow"/>
                    </w:rPr>
                    <w:t>Dados do servidor</w:t>
                  </w:r>
                </w:p>
              </w:tc>
            </w:tr>
            <w:tr w:rsidR="00202352" w:rsidRPr="00A72D10" w14:paraId="180F29AF" w14:textId="77777777" w:rsidTr="00202352">
              <w:tc>
                <w:tcPr>
                  <w:tcW w:w="1124" w:type="dxa"/>
                  <w:vMerge w:val="restart"/>
                </w:tcPr>
                <w:p w14:paraId="60749E44" w14:textId="5FAE0B3E" w:rsidR="00202352" w:rsidRPr="00A72D10" w:rsidRDefault="00202352" w:rsidP="005B0B56">
                  <w:pPr>
                    <w:framePr w:hSpace="141" w:wrap="around" w:vAnchor="text" w:hAnchor="text" w:xAlign="center" w:y="1"/>
                    <w:ind w:left="22" w:right="24"/>
                    <w:suppressOverlap/>
                    <w:rPr>
                      <w:rFonts w:ascii="Verdana" w:hAnsi="Verdana" w:cs="Arial"/>
                      <w:bCs/>
                      <w:sz w:val="20"/>
                      <w:szCs w:val="20"/>
                    </w:rPr>
                  </w:pPr>
                  <w:r>
                    <w:rPr>
                      <w:rFonts w:ascii="Verdana" w:hAnsi="Verdana" w:cs="Arial"/>
                      <w:bCs/>
                      <w:sz w:val="20"/>
                      <w:szCs w:val="20"/>
                    </w:rPr>
                    <w:t>CCT</w:t>
                  </w:r>
                </w:p>
              </w:tc>
              <w:tc>
                <w:tcPr>
                  <w:tcW w:w="7945" w:type="dxa"/>
                  <w:shd w:val="clear" w:color="auto" w:fill="auto"/>
                </w:tcPr>
                <w:p w14:paraId="74E88A51" w14:textId="77777777" w:rsidR="00202352" w:rsidRPr="00A72D10" w:rsidRDefault="00202352" w:rsidP="005B0B56">
                  <w:pPr>
                    <w:framePr w:hSpace="141" w:wrap="around" w:vAnchor="text" w:hAnchor="text" w:xAlign="center" w:y="1"/>
                    <w:ind w:left="22" w:right="228"/>
                    <w:suppressOverlap/>
                    <w:rPr>
                      <w:rFonts w:ascii="Verdana" w:hAnsi="Verdana" w:cs="Arial"/>
                      <w:bCs/>
                      <w:sz w:val="20"/>
                      <w:szCs w:val="20"/>
                    </w:rPr>
                  </w:pPr>
                  <w:r w:rsidRPr="00A72D10">
                    <w:rPr>
                      <w:rFonts w:ascii="Verdana" w:hAnsi="Verdana" w:cs="Arial"/>
                      <w:bCs/>
                      <w:sz w:val="20"/>
                      <w:szCs w:val="20"/>
                    </w:rPr>
                    <w:t xml:space="preserve">Nome: </w:t>
                  </w:r>
                  <w:r w:rsidRPr="00A72D10">
                    <w:rPr>
                      <w:rFonts w:ascii="Verdana" w:hAnsi="Verdana" w:cs="Arial"/>
                      <w:sz w:val="20"/>
                      <w:szCs w:val="20"/>
                      <w:highlight w:val="yellow"/>
                    </w:rPr>
                    <w:t>Dados do servidor</w:t>
                  </w:r>
                </w:p>
              </w:tc>
            </w:tr>
            <w:tr w:rsidR="00202352" w:rsidRPr="00A72D10" w14:paraId="3AEE57E5" w14:textId="77777777" w:rsidTr="00202352">
              <w:tc>
                <w:tcPr>
                  <w:tcW w:w="1124" w:type="dxa"/>
                  <w:vMerge/>
                </w:tcPr>
                <w:p w14:paraId="18BED38D" w14:textId="77777777" w:rsidR="00202352" w:rsidRPr="00A72D10" w:rsidRDefault="00202352" w:rsidP="005B0B56">
                  <w:pPr>
                    <w:framePr w:hSpace="141" w:wrap="around" w:vAnchor="text" w:hAnchor="text" w:xAlign="center" w:y="1"/>
                    <w:ind w:left="22" w:right="24"/>
                    <w:suppressOverlap/>
                    <w:rPr>
                      <w:rFonts w:ascii="Verdana" w:hAnsi="Verdana" w:cs="Arial"/>
                      <w:bCs/>
                      <w:sz w:val="20"/>
                      <w:szCs w:val="20"/>
                    </w:rPr>
                  </w:pPr>
                </w:p>
              </w:tc>
              <w:tc>
                <w:tcPr>
                  <w:tcW w:w="7945" w:type="dxa"/>
                  <w:shd w:val="clear" w:color="auto" w:fill="auto"/>
                </w:tcPr>
                <w:p w14:paraId="6BC68BCE" w14:textId="77777777" w:rsidR="00202352" w:rsidRPr="00A72D10" w:rsidRDefault="00202352" w:rsidP="005B0B56">
                  <w:pPr>
                    <w:framePr w:hSpace="141" w:wrap="around" w:vAnchor="text" w:hAnchor="text" w:xAlign="center" w:y="1"/>
                    <w:ind w:left="22" w:right="228"/>
                    <w:suppressOverlap/>
                    <w:rPr>
                      <w:rFonts w:ascii="Verdana" w:hAnsi="Verdana" w:cs="Arial"/>
                      <w:sz w:val="20"/>
                      <w:szCs w:val="20"/>
                    </w:rPr>
                  </w:pPr>
                  <w:r w:rsidRPr="00A72D10">
                    <w:rPr>
                      <w:rFonts w:ascii="Verdana" w:hAnsi="Verdana" w:cs="Arial"/>
                      <w:bCs/>
                      <w:sz w:val="20"/>
                      <w:szCs w:val="20"/>
                    </w:rPr>
                    <w:t>E-mail:</w:t>
                  </w:r>
                  <w:r w:rsidRPr="00A72D10">
                    <w:rPr>
                      <w:rFonts w:ascii="Verdana" w:hAnsi="Verdana" w:cs="Arial"/>
                      <w:sz w:val="20"/>
                      <w:szCs w:val="20"/>
                    </w:rPr>
                    <w:t xml:space="preserve"> </w:t>
                  </w:r>
                  <w:r w:rsidRPr="00A72D10">
                    <w:rPr>
                      <w:rFonts w:ascii="Verdana" w:hAnsi="Verdana" w:cs="Arial"/>
                      <w:sz w:val="20"/>
                      <w:szCs w:val="20"/>
                      <w:highlight w:val="yellow"/>
                    </w:rPr>
                    <w:t>Dados do servidor</w:t>
                  </w:r>
                </w:p>
              </w:tc>
            </w:tr>
            <w:tr w:rsidR="00202352" w:rsidRPr="00A72D10" w14:paraId="105F9B10" w14:textId="77777777" w:rsidTr="00202352">
              <w:tc>
                <w:tcPr>
                  <w:tcW w:w="1124" w:type="dxa"/>
                  <w:vMerge w:val="restart"/>
                </w:tcPr>
                <w:p w14:paraId="64AEC1FB" w14:textId="2DCB95CE" w:rsidR="00202352" w:rsidRPr="00A72D10" w:rsidRDefault="00202352" w:rsidP="005B0B56">
                  <w:pPr>
                    <w:framePr w:hSpace="141" w:wrap="around" w:vAnchor="text" w:hAnchor="text" w:xAlign="center" w:y="1"/>
                    <w:ind w:left="22" w:right="24"/>
                    <w:suppressOverlap/>
                    <w:rPr>
                      <w:rFonts w:ascii="Verdana" w:hAnsi="Verdana" w:cs="Arial"/>
                      <w:bCs/>
                      <w:sz w:val="20"/>
                      <w:szCs w:val="20"/>
                    </w:rPr>
                  </w:pPr>
                  <w:r>
                    <w:rPr>
                      <w:rFonts w:ascii="Verdana" w:hAnsi="Verdana" w:cs="Arial"/>
                      <w:bCs/>
                      <w:sz w:val="20"/>
                      <w:szCs w:val="20"/>
                    </w:rPr>
                    <w:t>CAV</w:t>
                  </w:r>
                </w:p>
              </w:tc>
              <w:tc>
                <w:tcPr>
                  <w:tcW w:w="7945" w:type="dxa"/>
                  <w:shd w:val="clear" w:color="auto" w:fill="auto"/>
                </w:tcPr>
                <w:p w14:paraId="1F54B990" w14:textId="77777777" w:rsidR="00202352" w:rsidRPr="00A72D10" w:rsidRDefault="00202352" w:rsidP="005B0B56">
                  <w:pPr>
                    <w:framePr w:hSpace="141" w:wrap="around" w:vAnchor="text" w:hAnchor="text" w:xAlign="center" w:y="1"/>
                    <w:ind w:left="22" w:right="228"/>
                    <w:suppressOverlap/>
                    <w:rPr>
                      <w:rFonts w:ascii="Verdana" w:hAnsi="Verdana" w:cs="Arial"/>
                      <w:bCs/>
                      <w:sz w:val="20"/>
                      <w:szCs w:val="20"/>
                    </w:rPr>
                  </w:pPr>
                  <w:r w:rsidRPr="00A72D10">
                    <w:rPr>
                      <w:rFonts w:ascii="Verdana" w:hAnsi="Verdana" w:cs="Arial"/>
                      <w:bCs/>
                      <w:sz w:val="20"/>
                      <w:szCs w:val="20"/>
                    </w:rPr>
                    <w:t xml:space="preserve">Nome: </w:t>
                  </w:r>
                  <w:r w:rsidRPr="00A72D10">
                    <w:rPr>
                      <w:rFonts w:ascii="Verdana" w:hAnsi="Verdana" w:cs="Arial"/>
                      <w:sz w:val="20"/>
                      <w:szCs w:val="20"/>
                      <w:highlight w:val="yellow"/>
                    </w:rPr>
                    <w:t>Dados do servidor</w:t>
                  </w:r>
                </w:p>
              </w:tc>
            </w:tr>
            <w:tr w:rsidR="00202352" w:rsidRPr="00A72D10" w14:paraId="48750D77" w14:textId="77777777" w:rsidTr="00202352">
              <w:tc>
                <w:tcPr>
                  <w:tcW w:w="1124" w:type="dxa"/>
                  <w:vMerge/>
                </w:tcPr>
                <w:p w14:paraId="3ECC6ECF" w14:textId="77777777" w:rsidR="00202352" w:rsidRPr="00A72D10" w:rsidRDefault="00202352" w:rsidP="005B0B56">
                  <w:pPr>
                    <w:framePr w:hSpace="141" w:wrap="around" w:vAnchor="text" w:hAnchor="text" w:xAlign="center" w:y="1"/>
                    <w:ind w:left="22" w:right="24"/>
                    <w:suppressOverlap/>
                    <w:rPr>
                      <w:rFonts w:ascii="Verdana" w:hAnsi="Verdana" w:cs="Arial"/>
                      <w:bCs/>
                      <w:sz w:val="20"/>
                      <w:szCs w:val="20"/>
                    </w:rPr>
                  </w:pPr>
                </w:p>
              </w:tc>
              <w:tc>
                <w:tcPr>
                  <w:tcW w:w="7945" w:type="dxa"/>
                  <w:shd w:val="clear" w:color="auto" w:fill="auto"/>
                </w:tcPr>
                <w:p w14:paraId="43C3C54E" w14:textId="77777777" w:rsidR="00202352" w:rsidRPr="00A72D10" w:rsidRDefault="00202352" w:rsidP="005B0B56">
                  <w:pPr>
                    <w:framePr w:hSpace="141" w:wrap="around" w:vAnchor="text" w:hAnchor="text" w:xAlign="center" w:y="1"/>
                    <w:ind w:left="22" w:right="228"/>
                    <w:suppressOverlap/>
                    <w:rPr>
                      <w:rFonts w:ascii="Verdana" w:hAnsi="Verdana" w:cs="Arial"/>
                      <w:sz w:val="20"/>
                      <w:szCs w:val="20"/>
                    </w:rPr>
                  </w:pPr>
                  <w:r w:rsidRPr="00A72D10">
                    <w:rPr>
                      <w:rFonts w:ascii="Verdana" w:hAnsi="Verdana" w:cs="Arial"/>
                      <w:bCs/>
                      <w:sz w:val="20"/>
                      <w:szCs w:val="20"/>
                    </w:rPr>
                    <w:t>E-mail:</w:t>
                  </w:r>
                  <w:r w:rsidRPr="00A72D10">
                    <w:rPr>
                      <w:rFonts w:ascii="Verdana" w:hAnsi="Verdana" w:cs="Arial"/>
                      <w:sz w:val="20"/>
                      <w:szCs w:val="20"/>
                    </w:rPr>
                    <w:t xml:space="preserve"> </w:t>
                  </w:r>
                  <w:r w:rsidRPr="00A72D10">
                    <w:rPr>
                      <w:rFonts w:ascii="Verdana" w:hAnsi="Verdana" w:cs="Arial"/>
                      <w:sz w:val="20"/>
                      <w:szCs w:val="20"/>
                      <w:highlight w:val="yellow"/>
                    </w:rPr>
                    <w:t>Dados do servidor</w:t>
                  </w:r>
                </w:p>
              </w:tc>
            </w:tr>
            <w:tr w:rsidR="00202352" w:rsidRPr="00A72D10" w14:paraId="643B965F" w14:textId="77777777" w:rsidTr="00202352">
              <w:tc>
                <w:tcPr>
                  <w:tcW w:w="1124" w:type="dxa"/>
                  <w:vMerge w:val="restart"/>
                </w:tcPr>
                <w:p w14:paraId="4D9256B0" w14:textId="75052D3B" w:rsidR="00202352" w:rsidRPr="00A72D10" w:rsidRDefault="00202352" w:rsidP="005B0B56">
                  <w:pPr>
                    <w:framePr w:hSpace="141" w:wrap="around" w:vAnchor="text" w:hAnchor="text" w:xAlign="center" w:y="1"/>
                    <w:ind w:left="22" w:right="24"/>
                    <w:suppressOverlap/>
                    <w:rPr>
                      <w:rFonts w:ascii="Verdana" w:hAnsi="Verdana" w:cs="Arial"/>
                      <w:bCs/>
                      <w:sz w:val="20"/>
                      <w:szCs w:val="20"/>
                    </w:rPr>
                  </w:pPr>
                  <w:r>
                    <w:rPr>
                      <w:rFonts w:ascii="Verdana" w:hAnsi="Verdana" w:cs="Arial"/>
                      <w:bCs/>
                      <w:sz w:val="20"/>
                      <w:szCs w:val="20"/>
                    </w:rPr>
                    <w:t>CEART</w:t>
                  </w:r>
                </w:p>
              </w:tc>
              <w:tc>
                <w:tcPr>
                  <w:tcW w:w="7945" w:type="dxa"/>
                  <w:shd w:val="clear" w:color="auto" w:fill="auto"/>
                </w:tcPr>
                <w:p w14:paraId="02146A38" w14:textId="77777777" w:rsidR="00202352" w:rsidRPr="00A72D10" w:rsidRDefault="00202352" w:rsidP="005B0B56">
                  <w:pPr>
                    <w:framePr w:hSpace="141" w:wrap="around" w:vAnchor="text" w:hAnchor="text" w:xAlign="center" w:y="1"/>
                    <w:ind w:left="22" w:right="228"/>
                    <w:suppressOverlap/>
                    <w:rPr>
                      <w:rFonts w:ascii="Verdana" w:hAnsi="Verdana" w:cs="Arial"/>
                      <w:bCs/>
                      <w:sz w:val="20"/>
                      <w:szCs w:val="20"/>
                    </w:rPr>
                  </w:pPr>
                  <w:r w:rsidRPr="00A72D10">
                    <w:rPr>
                      <w:rFonts w:ascii="Verdana" w:hAnsi="Verdana" w:cs="Arial"/>
                      <w:bCs/>
                      <w:sz w:val="20"/>
                      <w:szCs w:val="20"/>
                    </w:rPr>
                    <w:t xml:space="preserve">Nome: </w:t>
                  </w:r>
                  <w:r w:rsidRPr="00A72D10">
                    <w:rPr>
                      <w:rFonts w:ascii="Verdana" w:hAnsi="Verdana" w:cs="Arial"/>
                      <w:sz w:val="20"/>
                      <w:szCs w:val="20"/>
                      <w:highlight w:val="yellow"/>
                    </w:rPr>
                    <w:t>Dados do servidor</w:t>
                  </w:r>
                </w:p>
              </w:tc>
            </w:tr>
            <w:tr w:rsidR="00202352" w:rsidRPr="00A72D10" w14:paraId="67555BAB" w14:textId="77777777" w:rsidTr="00202352">
              <w:tc>
                <w:tcPr>
                  <w:tcW w:w="1124" w:type="dxa"/>
                  <w:vMerge/>
                </w:tcPr>
                <w:p w14:paraId="5D04A4E9" w14:textId="77777777" w:rsidR="00202352" w:rsidRPr="00A72D10" w:rsidRDefault="00202352" w:rsidP="005B0B56">
                  <w:pPr>
                    <w:framePr w:hSpace="141" w:wrap="around" w:vAnchor="text" w:hAnchor="text" w:xAlign="center" w:y="1"/>
                    <w:ind w:left="22" w:right="24"/>
                    <w:suppressOverlap/>
                    <w:rPr>
                      <w:rFonts w:ascii="Verdana" w:hAnsi="Verdana" w:cs="Arial"/>
                      <w:bCs/>
                      <w:sz w:val="20"/>
                      <w:szCs w:val="20"/>
                    </w:rPr>
                  </w:pPr>
                </w:p>
              </w:tc>
              <w:tc>
                <w:tcPr>
                  <w:tcW w:w="7945" w:type="dxa"/>
                  <w:shd w:val="clear" w:color="auto" w:fill="auto"/>
                </w:tcPr>
                <w:p w14:paraId="16376CCB" w14:textId="77777777" w:rsidR="00202352" w:rsidRPr="00A72D10" w:rsidRDefault="00202352" w:rsidP="005B0B56">
                  <w:pPr>
                    <w:framePr w:hSpace="141" w:wrap="around" w:vAnchor="text" w:hAnchor="text" w:xAlign="center" w:y="1"/>
                    <w:ind w:left="22" w:right="228"/>
                    <w:suppressOverlap/>
                    <w:rPr>
                      <w:rFonts w:ascii="Verdana" w:hAnsi="Verdana" w:cs="Arial"/>
                      <w:sz w:val="20"/>
                      <w:szCs w:val="20"/>
                    </w:rPr>
                  </w:pPr>
                  <w:r w:rsidRPr="00A72D10">
                    <w:rPr>
                      <w:rFonts w:ascii="Verdana" w:hAnsi="Verdana" w:cs="Arial"/>
                      <w:bCs/>
                      <w:sz w:val="20"/>
                      <w:szCs w:val="20"/>
                    </w:rPr>
                    <w:t>E-mail:</w:t>
                  </w:r>
                  <w:r w:rsidRPr="00A72D10">
                    <w:rPr>
                      <w:rFonts w:ascii="Verdana" w:hAnsi="Verdana" w:cs="Arial"/>
                      <w:sz w:val="20"/>
                      <w:szCs w:val="20"/>
                    </w:rPr>
                    <w:t xml:space="preserve"> </w:t>
                  </w:r>
                  <w:r w:rsidRPr="00A72D10">
                    <w:rPr>
                      <w:rFonts w:ascii="Verdana" w:hAnsi="Verdana" w:cs="Arial"/>
                      <w:sz w:val="20"/>
                      <w:szCs w:val="20"/>
                      <w:highlight w:val="yellow"/>
                    </w:rPr>
                    <w:t>Dados do servidor</w:t>
                  </w:r>
                </w:p>
              </w:tc>
            </w:tr>
            <w:tr w:rsidR="00202352" w:rsidRPr="00A72D10" w14:paraId="79E16CED" w14:textId="77777777" w:rsidTr="00202352">
              <w:tc>
                <w:tcPr>
                  <w:tcW w:w="1124" w:type="dxa"/>
                  <w:vMerge w:val="restart"/>
                </w:tcPr>
                <w:p w14:paraId="50AAAA9A" w14:textId="1C4182AC" w:rsidR="00202352" w:rsidRPr="00A72D10" w:rsidRDefault="00202352" w:rsidP="005B0B56">
                  <w:pPr>
                    <w:framePr w:hSpace="141" w:wrap="around" w:vAnchor="text" w:hAnchor="text" w:xAlign="center" w:y="1"/>
                    <w:ind w:left="22" w:right="24"/>
                    <w:suppressOverlap/>
                    <w:rPr>
                      <w:rFonts w:ascii="Verdana" w:hAnsi="Verdana" w:cs="Arial"/>
                      <w:bCs/>
                      <w:sz w:val="20"/>
                      <w:szCs w:val="20"/>
                    </w:rPr>
                  </w:pPr>
                  <w:r>
                    <w:rPr>
                      <w:rFonts w:ascii="Verdana" w:hAnsi="Verdana" w:cs="Arial"/>
                      <w:bCs/>
                      <w:sz w:val="20"/>
                      <w:szCs w:val="20"/>
                    </w:rPr>
                    <w:t>ESAG</w:t>
                  </w:r>
                </w:p>
              </w:tc>
              <w:tc>
                <w:tcPr>
                  <w:tcW w:w="7945" w:type="dxa"/>
                  <w:shd w:val="clear" w:color="auto" w:fill="auto"/>
                </w:tcPr>
                <w:p w14:paraId="3E5FBCF9" w14:textId="77777777" w:rsidR="00202352" w:rsidRPr="00A72D10" w:rsidRDefault="00202352" w:rsidP="005B0B56">
                  <w:pPr>
                    <w:framePr w:hSpace="141" w:wrap="around" w:vAnchor="text" w:hAnchor="text" w:xAlign="center" w:y="1"/>
                    <w:ind w:left="22" w:right="228"/>
                    <w:suppressOverlap/>
                    <w:rPr>
                      <w:rFonts w:ascii="Verdana" w:hAnsi="Verdana" w:cs="Arial"/>
                      <w:bCs/>
                      <w:sz w:val="20"/>
                      <w:szCs w:val="20"/>
                    </w:rPr>
                  </w:pPr>
                  <w:r w:rsidRPr="00A72D10">
                    <w:rPr>
                      <w:rFonts w:ascii="Verdana" w:hAnsi="Verdana" w:cs="Arial"/>
                      <w:bCs/>
                      <w:sz w:val="20"/>
                      <w:szCs w:val="20"/>
                    </w:rPr>
                    <w:t xml:space="preserve">Nome: </w:t>
                  </w:r>
                  <w:r w:rsidRPr="00A72D10">
                    <w:rPr>
                      <w:rFonts w:ascii="Verdana" w:hAnsi="Verdana" w:cs="Arial"/>
                      <w:sz w:val="20"/>
                      <w:szCs w:val="20"/>
                      <w:highlight w:val="yellow"/>
                    </w:rPr>
                    <w:t>Dados do servidor</w:t>
                  </w:r>
                </w:p>
              </w:tc>
            </w:tr>
            <w:tr w:rsidR="00202352" w:rsidRPr="00A72D10" w14:paraId="5063A19C" w14:textId="77777777" w:rsidTr="00202352">
              <w:tc>
                <w:tcPr>
                  <w:tcW w:w="1124" w:type="dxa"/>
                  <w:vMerge/>
                </w:tcPr>
                <w:p w14:paraId="581CC372" w14:textId="77777777" w:rsidR="00202352" w:rsidRPr="00A72D10" w:rsidRDefault="00202352" w:rsidP="005B0B56">
                  <w:pPr>
                    <w:framePr w:hSpace="141" w:wrap="around" w:vAnchor="text" w:hAnchor="text" w:xAlign="center" w:y="1"/>
                    <w:ind w:left="22" w:right="24"/>
                    <w:suppressOverlap/>
                    <w:rPr>
                      <w:rFonts w:ascii="Verdana" w:hAnsi="Verdana" w:cs="Arial"/>
                      <w:bCs/>
                      <w:sz w:val="20"/>
                      <w:szCs w:val="20"/>
                    </w:rPr>
                  </w:pPr>
                </w:p>
              </w:tc>
              <w:tc>
                <w:tcPr>
                  <w:tcW w:w="7945" w:type="dxa"/>
                  <w:shd w:val="clear" w:color="auto" w:fill="auto"/>
                </w:tcPr>
                <w:p w14:paraId="6282D649" w14:textId="77777777" w:rsidR="00202352" w:rsidRPr="00A72D10" w:rsidRDefault="00202352" w:rsidP="005B0B56">
                  <w:pPr>
                    <w:framePr w:hSpace="141" w:wrap="around" w:vAnchor="text" w:hAnchor="text" w:xAlign="center" w:y="1"/>
                    <w:ind w:left="22" w:right="228"/>
                    <w:suppressOverlap/>
                    <w:rPr>
                      <w:rFonts w:ascii="Verdana" w:hAnsi="Verdana" w:cs="Arial"/>
                      <w:sz w:val="20"/>
                      <w:szCs w:val="20"/>
                    </w:rPr>
                  </w:pPr>
                  <w:r w:rsidRPr="00A72D10">
                    <w:rPr>
                      <w:rFonts w:ascii="Verdana" w:hAnsi="Verdana" w:cs="Arial"/>
                      <w:bCs/>
                      <w:sz w:val="20"/>
                      <w:szCs w:val="20"/>
                    </w:rPr>
                    <w:t>E-mail:</w:t>
                  </w:r>
                  <w:r w:rsidRPr="00A72D10">
                    <w:rPr>
                      <w:rFonts w:ascii="Verdana" w:hAnsi="Verdana" w:cs="Arial"/>
                      <w:sz w:val="20"/>
                      <w:szCs w:val="20"/>
                    </w:rPr>
                    <w:t xml:space="preserve"> </w:t>
                  </w:r>
                  <w:r w:rsidRPr="00A72D10">
                    <w:rPr>
                      <w:rFonts w:ascii="Verdana" w:hAnsi="Verdana" w:cs="Arial"/>
                      <w:sz w:val="20"/>
                      <w:szCs w:val="20"/>
                      <w:highlight w:val="yellow"/>
                    </w:rPr>
                    <w:t>Dados do servidor</w:t>
                  </w:r>
                </w:p>
              </w:tc>
            </w:tr>
            <w:tr w:rsidR="00202352" w:rsidRPr="00A72D10" w14:paraId="35F059BB" w14:textId="77777777" w:rsidTr="00202352">
              <w:tc>
                <w:tcPr>
                  <w:tcW w:w="1124" w:type="dxa"/>
                  <w:vMerge w:val="restart"/>
                </w:tcPr>
                <w:p w14:paraId="193BB783" w14:textId="2DB957E7" w:rsidR="00202352" w:rsidRPr="00A72D10" w:rsidRDefault="00202352" w:rsidP="005B0B56">
                  <w:pPr>
                    <w:framePr w:hSpace="141" w:wrap="around" w:vAnchor="text" w:hAnchor="text" w:xAlign="center" w:y="1"/>
                    <w:ind w:left="22" w:right="24"/>
                    <w:suppressOverlap/>
                    <w:rPr>
                      <w:rFonts w:ascii="Verdana" w:hAnsi="Verdana" w:cs="Arial"/>
                      <w:bCs/>
                      <w:sz w:val="20"/>
                      <w:szCs w:val="20"/>
                    </w:rPr>
                  </w:pPr>
                  <w:r>
                    <w:rPr>
                      <w:rFonts w:ascii="Verdana" w:hAnsi="Verdana" w:cs="Arial"/>
                      <w:bCs/>
                      <w:sz w:val="20"/>
                      <w:szCs w:val="20"/>
                    </w:rPr>
                    <w:lastRenderedPageBreak/>
                    <w:t>CEAD</w:t>
                  </w:r>
                </w:p>
              </w:tc>
              <w:tc>
                <w:tcPr>
                  <w:tcW w:w="7945" w:type="dxa"/>
                  <w:shd w:val="clear" w:color="auto" w:fill="auto"/>
                </w:tcPr>
                <w:p w14:paraId="22FBEE44" w14:textId="77777777" w:rsidR="00202352" w:rsidRPr="00A72D10" w:rsidRDefault="00202352" w:rsidP="005B0B56">
                  <w:pPr>
                    <w:framePr w:hSpace="141" w:wrap="around" w:vAnchor="text" w:hAnchor="text" w:xAlign="center" w:y="1"/>
                    <w:ind w:left="22" w:right="228"/>
                    <w:suppressOverlap/>
                    <w:rPr>
                      <w:rFonts w:ascii="Verdana" w:hAnsi="Verdana" w:cs="Arial"/>
                      <w:bCs/>
                      <w:sz w:val="20"/>
                      <w:szCs w:val="20"/>
                    </w:rPr>
                  </w:pPr>
                  <w:r w:rsidRPr="00A72D10">
                    <w:rPr>
                      <w:rFonts w:ascii="Verdana" w:hAnsi="Verdana" w:cs="Arial"/>
                      <w:bCs/>
                      <w:sz w:val="20"/>
                      <w:szCs w:val="20"/>
                    </w:rPr>
                    <w:t xml:space="preserve">Nome: </w:t>
                  </w:r>
                  <w:r w:rsidRPr="00A72D10">
                    <w:rPr>
                      <w:rFonts w:ascii="Verdana" w:hAnsi="Verdana" w:cs="Arial"/>
                      <w:sz w:val="20"/>
                      <w:szCs w:val="20"/>
                      <w:highlight w:val="yellow"/>
                    </w:rPr>
                    <w:t>Dados do servidor</w:t>
                  </w:r>
                </w:p>
              </w:tc>
            </w:tr>
            <w:tr w:rsidR="00202352" w:rsidRPr="00A72D10" w14:paraId="12730D49" w14:textId="77777777" w:rsidTr="00202352">
              <w:tc>
                <w:tcPr>
                  <w:tcW w:w="1124" w:type="dxa"/>
                  <w:vMerge/>
                </w:tcPr>
                <w:p w14:paraId="60AF2928" w14:textId="77777777" w:rsidR="00202352" w:rsidRPr="00A72D10" w:rsidRDefault="00202352" w:rsidP="005B0B56">
                  <w:pPr>
                    <w:framePr w:hSpace="141" w:wrap="around" w:vAnchor="text" w:hAnchor="text" w:xAlign="center" w:y="1"/>
                    <w:ind w:left="22" w:right="24"/>
                    <w:suppressOverlap/>
                    <w:rPr>
                      <w:rFonts w:ascii="Verdana" w:hAnsi="Verdana" w:cs="Arial"/>
                      <w:bCs/>
                      <w:sz w:val="20"/>
                      <w:szCs w:val="20"/>
                    </w:rPr>
                  </w:pPr>
                </w:p>
              </w:tc>
              <w:tc>
                <w:tcPr>
                  <w:tcW w:w="7945" w:type="dxa"/>
                  <w:shd w:val="clear" w:color="auto" w:fill="auto"/>
                </w:tcPr>
                <w:p w14:paraId="3ACAD5A6" w14:textId="77777777" w:rsidR="00202352" w:rsidRPr="00A72D10" w:rsidRDefault="00202352" w:rsidP="005B0B56">
                  <w:pPr>
                    <w:framePr w:hSpace="141" w:wrap="around" w:vAnchor="text" w:hAnchor="text" w:xAlign="center" w:y="1"/>
                    <w:ind w:left="22" w:right="228"/>
                    <w:suppressOverlap/>
                    <w:rPr>
                      <w:rFonts w:ascii="Verdana" w:hAnsi="Verdana" w:cs="Arial"/>
                      <w:sz w:val="20"/>
                      <w:szCs w:val="20"/>
                    </w:rPr>
                  </w:pPr>
                  <w:r w:rsidRPr="00A72D10">
                    <w:rPr>
                      <w:rFonts w:ascii="Verdana" w:hAnsi="Verdana" w:cs="Arial"/>
                      <w:bCs/>
                      <w:sz w:val="20"/>
                      <w:szCs w:val="20"/>
                    </w:rPr>
                    <w:t>E-mail:</w:t>
                  </w:r>
                  <w:r w:rsidRPr="00A72D10">
                    <w:rPr>
                      <w:rFonts w:ascii="Verdana" w:hAnsi="Verdana" w:cs="Arial"/>
                      <w:sz w:val="20"/>
                      <w:szCs w:val="20"/>
                    </w:rPr>
                    <w:t xml:space="preserve"> </w:t>
                  </w:r>
                  <w:r w:rsidRPr="00A72D10">
                    <w:rPr>
                      <w:rFonts w:ascii="Verdana" w:hAnsi="Verdana" w:cs="Arial"/>
                      <w:sz w:val="20"/>
                      <w:szCs w:val="20"/>
                      <w:highlight w:val="yellow"/>
                    </w:rPr>
                    <w:t>Dados do servidor</w:t>
                  </w:r>
                </w:p>
              </w:tc>
            </w:tr>
            <w:tr w:rsidR="00202352" w:rsidRPr="00A72D10" w14:paraId="58FAB5CF" w14:textId="77777777" w:rsidTr="00202352">
              <w:tc>
                <w:tcPr>
                  <w:tcW w:w="1124" w:type="dxa"/>
                  <w:vMerge w:val="restart"/>
                </w:tcPr>
                <w:p w14:paraId="62D16409" w14:textId="0AE3B635" w:rsidR="00202352" w:rsidRPr="00A72D10" w:rsidRDefault="00202352" w:rsidP="005B0B56">
                  <w:pPr>
                    <w:framePr w:hSpace="141" w:wrap="around" w:vAnchor="text" w:hAnchor="text" w:xAlign="center" w:y="1"/>
                    <w:ind w:left="22" w:right="24"/>
                    <w:suppressOverlap/>
                    <w:rPr>
                      <w:rFonts w:ascii="Verdana" w:hAnsi="Verdana" w:cs="Arial"/>
                      <w:bCs/>
                      <w:sz w:val="20"/>
                      <w:szCs w:val="20"/>
                    </w:rPr>
                  </w:pPr>
                  <w:r>
                    <w:rPr>
                      <w:rFonts w:ascii="Verdana" w:hAnsi="Verdana" w:cs="Arial"/>
                      <w:bCs/>
                      <w:sz w:val="20"/>
                      <w:szCs w:val="20"/>
                    </w:rPr>
                    <w:t>CEPLAN</w:t>
                  </w:r>
                </w:p>
              </w:tc>
              <w:tc>
                <w:tcPr>
                  <w:tcW w:w="7945" w:type="dxa"/>
                  <w:shd w:val="clear" w:color="auto" w:fill="auto"/>
                </w:tcPr>
                <w:p w14:paraId="15F7A828" w14:textId="77777777" w:rsidR="00202352" w:rsidRPr="00A72D10" w:rsidRDefault="00202352" w:rsidP="005B0B56">
                  <w:pPr>
                    <w:framePr w:hSpace="141" w:wrap="around" w:vAnchor="text" w:hAnchor="text" w:xAlign="center" w:y="1"/>
                    <w:ind w:left="22" w:right="228"/>
                    <w:suppressOverlap/>
                    <w:rPr>
                      <w:rFonts w:ascii="Verdana" w:hAnsi="Verdana" w:cs="Arial"/>
                      <w:bCs/>
                      <w:sz w:val="20"/>
                      <w:szCs w:val="20"/>
                    </w:rPr>
                  </w:pPr>
                  <w:r w:rsidRPr="00A72D10">
                    <w:rPr>
                      <w:rFonts w:ascii="Verdana" w:hAnsi="Verdana" w:cs="Arial"/>
                      <w:bCs/>
                      <w:sz w:val="20"/>
                      <w:szCs w:val="20"/>
                    </w:rPr>
                    <w:t xml:space="preserve">Nome: </w:t>
                  </w:r>
                  <w:r w:rsidRPr="00A72D10">
                    <w:rPr>
                      <w:rFonts w:ascii="Verdana" w:hAnsi="Verdana" w:cs="Arial"/>
                      <w:sz w:val="20"/>
                      <w:szCs w:val="20"/>
                      <w:highlight w:val="yellow"/>
                    </w:rPr>
                    <w:t>Dados do servidor</w:t>
                  </w:r>
                </w:p>
              </w:tc>
            </w:tr>
            <w:tr w:rsidR="00202352" w:rsidRPr="00A72D10" w14:paraId="2358E249" w14:textId="77777777" w:rsidTr="00202352">
              <w:tc>
                <w:tcPr>
                  <w:tcW w:w="1124" w:type="dxa"/>
                  <w:vMerge/>
                </w:tcPr>
                <w:p w14:paraId="251DB7A5" w14:textId="77777777" w:rsidR="00202352" w:rsidRPr="00A72D10" w:rsidRDefault="00202352" w:rsidP="005B0B56">
                  <w:pPr>
                    <w:framePr w:hSpace="141" w:wrap="around" w:vAnchor="text" w:hAnchor="text" w:xAlign="center" w:y="1"/>
                    <w:ind w:left="22" w:right="24"/>
                    <w:suppressOverlap/>
                    <w:rPr>
                      <w:rFonts w:ascii="Verdana" w:hAnsi="Verdana" w:cs="Arial"/>
                      <w:bCs/>
                      <w:sz w:val="20"/>
                      <w:szCs w:val="20"/>
                    </w:rPr>
                  </w:pPr>
                </w:p>
              </w:tc>
              <w:tc>
                <w:tcPr>
                  <w:tcW w:w="7945" w:type="dxa"/>
                  <w:shd w:val="clear" w:color="auto" w:fill="auto"/>
                </w:tcPr>
                <w:p w14:paraId="001AE892" w14:textId="77777777" w:rsidR="00202352" w:rsidRPr="00A72D10" w:rsidRDefault="00202352" w:rsidP="005B0B56">
                  <w:pPr>
                    <w:framePr w:hSpace="141" w:wrap="around" w:vAnchor="text" w:hAnchor="text" w:xAlign="center" w:y="1"/>
                    <w:ind w:left="22" w:right="228"/>
                    <w:suppressOverlap/>
                    <w:rPr>
                      <w:rFonts w:ascii="Verdana" w:hAnsi="Verdana" w:cs="Arial"/>
                      <w:sz w:val="20"/>
                      <w:szCs w:val="20"/>
                    </w:rPr>
                  </w:pPr>
                  <w:r w:rsidRPr="00A72D10">
                    <w:rPr>
                      <w:rFonts w:ascii="Verdana" w:hAnsi="Verdana" w:cs="Arial"/>
                      <w:bCs/>
                      <w:sz w:val="20"/>
                      <w:szCs w:val="20"/>
                    </w:rPr>
                    <w:t>E-mail:</w:t>
                  </w:r>
                  <w:r w:rsidRPr="00A72D10">
                    <w:rPr>
                      <w:rFonts w:ascii="Verdana" w:hAnsi="Verdana" w:cs="Arial"/>
                      <w:sz w:val="20"/>
                      <w:szCs w:val="20"/>
                    </w:rPr>
                    <w:t xml:space="preserve"> </w:t>
                  </w:r>
                  <w:r w:rsidRPr="00A72D10">
                    <w:rPr>
                      <w:rFonts w:ascii="Verdana" w:hAnsi="Verdana" w:cs="Arial"/>
                      <w:sz w:val="20"/>
                      <w:szCs w:val="20"/>
                      <w:highlight w:val="yellow"/>
                    </w:rPr>
                    <w:t>Dados do servidor</w:t>
                  </w:r>
                </w:p>
              </w:tc>
            </w:tr>
            <w:tr w:rsidR="00202352" w:rsidRPr="00A72D10" w14:paraId="6418B0F5" w14:textId="77777777" w:rsidTr="00202352">
              <w:tc>
                <w:tcPr>
                  <w:tcW w:w="1124" w:type="dxa"/>
                  <w:vMerge w:val="restart"/>
                </w:tcPr>
                <w:p w14:paraId="23EDDBAC" w14:textId="7FEC07E9" w:rsidR="00202352" w:rsidRPr="00A72D10" w:rsidRDefault="00202352" w:rsidP="005B0B56">
                  <w:pPr>
                    <w:framePr w:hSpace="141" w:wrap="around" w:vAnchor="text" w:hAnchor="text" w:xAlign="center" w:y="1"/>
                    <w:ind w:left="22" w:right="24"/>
                    <w:suppressOverlap/>
                    <w:rPr>
                      <w:rFonts w:ascii="Verdana" w:hAnsi="Verdana" w:cs="Arial"/>
                      <w:bCs/>
                      <w:sz w:val="20"/>
                      <w:szCs w:val="20"/>
                    </w:rPr>
                  </w:pPr>
                  <w:r>
                    <w:rPr>
                      <w:rFonts w:ascii="Verdana" w:hAnsi="Verdana" w:cs="Arial"/>
                      <w:bCs/>
                      <w:sz w:val="20"/>
                      <w:szCs w:val="20"/>
                    </w:rPr>
                    <w:t>CEAVI</w:t>
                  </w:r>
                </w:p>
              </w:tc>
              <w:tc>
                <w:tcPr>
                  <w:tcW w:w="7945" w:type="dxa"/>
                  <w:shd w:val="clear" w:color="auto" w:fill="auto"/>
                </w:tcPr>
                <w:p w14:paraId="77110C7B" w14:textId="77777777" w:rsidR="00202352" w:rsidRPr="00A72D10" w:rsidRDefault="00202352" w:rsidP="005B0B56">
                  <w:pPr>
                    <w:framePr w:hSpace="141" w:wrap="around" w:vAnchor="text" w:hAnchor="text" w:xAlign="center" w:y="1"/>
                    <w:ind w:left="22" w:right="228"/>
                    <w:suppressOverlap/>
                    <w:rPr>
                      <w:rFonts w:ascii="Verdana" w:hAnsi="Verdana" w:cs="Arial"/>
                      <w:bCs/>
                      <w:sz w:val="20"/>
                      <w:szCs w:val="20"/>
                    </w:rPr>
                  </w:pPr>
                  <w:r w:rsidRPr="00A72D10">
                    <w:rPr>
                      <w:rFonts w:ascii="Verdana" w:hAnsi="Verdana" w:cs="Arial"/>
                      <w:bCs/>
                      <w:sz w:val="20"/>
                      <w:szCs w:val="20"/>
                    </w:rPr>
                    <w:t xml:space="preserve">Nome: </w:t>
                  </w:r>
                  <w:r w:rsidRPr="00A72D10">
                    <w:rPr>
                      <w:rFonts w:ascii="Verdana" w:hAnsi="Verdana" w:cs="Arial"/>
                      <w:sz w:val="20"/>
                      <w:szCs w:val="20"/>
                      <w:highlight w:val="yellow"/>
                    </w:rPr>
                    <w:t>Dados do servidor</w:t>
                  </w:r>
                </w:p>
              </w:tc>
            </w:tr>
            <w:tr w:rsidR="00202352" w:rsidRPr="00A72D10" w14:paraId="7F658DC4" w14:textId="77777777" w:rsidTr="00202352">
              <w:tc>
                <w:tcPr>
                  <w:tcW w:w="1124" w:type="dxa"/>
                  <w:vMerge/>
                </w:tcPr>
                <w:p w14:paraId="2249A4F6" w14:textId="77777777" w:rsidR="00202352" w:rsidRPr="00A72D10" w:rsidRDefault="00202352" w:rsidP="005B0B56">
                  <w:pPr>
                    <w:framePr w:hSpace="141" w:wrap="around" w:vAnchor="text" w:hAnchor="text" w:xAlign="center" w:y="1"/>
                    <w:ind w:left="22" w:right="228"/>
                    <w:suppressOverlap/>
                    <w:rPr>
                      <w:rFonts w:ascii="Verdana" w:hAnsi="Verdana" w:cs="Arial"/>
                      <w:bCs/>
                      <w:sz w:val="20"/>
                      <w:szCs w:val="20"/>
                    </w:rPr>
                  </w:pPr>
                </w:p>
              </w:tc>
              <w:tc>
                <w:tcPr>
                  <w:tcW w:w="7945" w:type="dxa"/>
                  <w:shd w:val="clear" w:color="auto" w:fill="auto"/>
                </w:tcPr>
                <w:p w14:paraId="7E4A31CD" w14:textId="77777777" w:rsidR="00202352" w:rsidRPr="00A72D10" w:rsidRDefault="00202352" w:rsidP="005B0B56">
                  <w:pPr>
                    <w:framePr w:hSpace="141" w:wrap="around" w:vAnchor="text" w:hAnchor="text" w:xAlign="center" w:y="1"/>
                    <w:ind w:left="22" w:right="228"/>
                    <w:suppressOverlap/>
                    <w:rPr>
                      <w:rFonts w:ascii="Verdana" w:hAnsi="Verdana" w:cs="Arial"/>
                      <w:sz w:val="20"/>
                      <w:szCs w:val="20"/>
                    </w:rPr>
                  </w:pPr>
                  <w:r w:rsidRPr="00A72D10">
                    <w:rPr>
                      <w:rFonts w:ascii="Verdana" w:hAnsi="Verdana" w:cs="Arial"/>
                      <w:bCs/>
                      <w:sz w:val="20"/>
                      <w:szCs w:val="20"/>
                    </w:rPr>
                    <w:t>E-mail:</w:t>
                  </w:r>
                  <w:r w:rsidRPr="00A72D10">
                    <w:rPr>
                      <w:rFonts w:ascii="Verdana" w:hAnsi="Verdana" w:cs="Arial"/>
                      <w:sz w:val="20"/>
                      <w:szCs w:val="20"/>
                    </w:rPr>
                    <w:t xml:space="preserve"> </w:t>
                  </w:r>
                  <w:r w:rsidRPr="00A72D10">
                    <w:rPr>
                      <w:rFonts w:ascii="Verdana" w:hAnsi="Verdana" w:cs="Arial"/>
                      <w:sz w:val="20"/>
                      <w:szCs w:val="20"/>
                      <w:highlight w:val="yellow"/>
                    </w:rPr>
                    <w:t>Dados do servidor</w:t>
                  </w:r>
                </w:p>
              </w:tc>
            </w:tr>
            <w:tr w:rsidR="00202352" w:rsidRPr="00A72D10" w14:paraId="36D98A27" w14:textId="77777777" w:rsidTr="00C209C6">
              <w:tc>
                <w:tcPr>
                  <w:tcW w:w="1124" w:type="dxa"/>
                  <w:vMerge w:val="restart"/>
                </w:tcPr>
                <w:p w14:paraId="5F645FF4" w14:textId="76FAAA69" w:rsidR="00202352" w:rsidRPr="00A72D10" w:rsidRDefault="00202352" w:rsidP="005B0B56">
                  <w:pPr>
                    <w:framePr w:hSpace="141" w:wrap="around" w:vAnchor="text" w:hAnchor="text" w:xAlign="center" w:y="1"/>
                    <w:ind w:left="22" w:right="24"/>
                    <w:suppressOverlap/>
                    <w:rPr>
                      <w:rFonts w:ascii="Verdana" w:hAnsi="Verdana" w:cs="Arial"/>
                      <w:bCs/>
                      <w:sz w:val="20"/>
                      <w:szCs w:val="20"/>
                    </w:rPr>
                  </w:pPr>
                  <w:r>
                    <w:rPr>
                      <w:rFonts w:ascii="Verdana" w:hAnsi="Verdana" w:cs="Arial"/>
                      <w:bCs/>
                      <w:sz w:val="20"/>
                      <w:szCs w:val="20"/>
                    </w:rPr>
                    <w:t>CERES</w:t>
                  </w:r>
                </w:p>
              </w:tc>
              <w:tc>
                <w:tcPr>
                  <w:tcW w:w="7945" w:type="dxa"/>
                  <w:shd w:val="clear" w:color="auto" w:fill="auto"/>
                </w:tcPr>
                <w:p w14:paraId="28C208D5" w14:textId="77777777" w:rsidR="00202352" w:rsidRPr="00A72D10" w:rsidRDefault="00202352" w:rsidP="005B0B56">
                  <w:pPr>
                    <w:framePr w:hSpace="141" w:wrap="around" w:vAnchor="text" w:hAnchor="text" w:xAlign="center" w:y="1"/>
                    <w:ind w:left="22" w:right="228"/>
                    <w:suppressOverlap/>
                    <w:rPr>
                      <w:rFonts w:ascii="Verdana" w:hAnsi="Verdana" w:cs="Arial"/>
                      <w:bCs/>
                      <w:sz w:val="20"/>
                      <w:szCs w:val="20"/>
                    </w:rPr>
                  </w:pPr>
                  <w:r w:rsidRPr="00A72D10">
                    <w:rPr>
                      <w:rFonts w:ascii="Verdana" w:hAnsi="Verdana" w:cs="Arial"/>
                      <w:bCs/>
                      <w:sz w:val="20"/>
                      <w:szCs w:val="20"/>
                    </w:rPr>
                    <w:t xml:space="preserve">Nome: </w:t>
                  </w:r>
                  <w:r w:rsidRPr="00A72D10">
                    <w:rPr>
                      <w:rFonts w:ascii="Verdana" w:hAnsi="Verdana" w:cs="Arial"/>
                      <w:sz w:val="20"/>
                      <w:szCs w:val="20"/>
                      <w:highlight w:val="yellow"/>
                    </w:rPr>
                    <w:t>Dados do servidor</w:t>
                  </w:r>
                </w:p>
              </w:tc>
            </w:tr>
            <w:tr w:rsidR="00202352" w:rsidRPr="00A72D10" w14:paraId="5566BECC" w14:textId="77777777" w:rsidTr="00C209C6">
              <w:tc>
                <w:tcPr>
                  <w:tcW w:w="1124" w:type="dxa"/>
                  <w:vMerge/>
                </w:tcPr>
                <w:p w14:paraId="5295CB8A" w14:textId="77777777" w:rsidR="00202352" w:rsidRPr="00A72D10" w:rsidRDefault="00202352" w:rsidP="005B0B56">
                  <w:pPr>
                    <w:framePr w:hSpace="141" w:wrap="around" w:vAnchor="text" w:hAnchor="text" w:xAlign="center" w:y="1"/>
                    <w:ind w:left="22" w:right="228"/>
                    <w:suppressOverlap/>
                    <w:rPr>
                      <w:rFonts w:ascii="Verdana" w:hAnsi="Verdana" w:cs="Arial"/>
                      <w:bCs/>
                      <w:sz w:val="20"/>
                      <w:szCs w:val="20"/>
                    </w:rPr>
                  </w:pPr>
                </w:p>
              </w:tc>
              <w:tc>
                <w:tcPr>
                  <w:tcW w:w="7945" w:type="dxa"/>
                  <w:shd w:val="clear" w:color="auto" w:fill="auto"/>
                </w:tcPr>
                <w:p w14:paraId="57AE5103" w14:textId="77777777" w:rsidR="00202352" w:rsidRPr="00A72D10" w:rsidRDefault="00202352" w:rsidP="005B0B56">
                  <w:pPr>
                    <w:framePr w:hSpace="141" w:wrap="around" w:vAnchor="text" w:hAnchor="text" w:xAlign="center" w:y="1"/>
                    <w:ind w:left="22" w:right="228"/>
                    <w:suppressOverlap/>
                    <w:rPr>
                      <w:rFonts w:ascii="Verdana" w:hAnsi="Verdana" w:cs="Arial"/>
                      <w:sz w:val="20"/>
                      <w:szCs w:val="20"/>
                    </w:rPr>
                  </w:pPr>
                  <w:r w:rsidRPr="00A72D10">
                    <w:rPr>
                      <w:rFonts w:ascii="Verdana" w:hAnsi="Verdana" w:cs="Arial"/>
                      <w:bCs/>
                      <w:sz w:val="20"/>
                      <w:szCs w:val="20"/>
                    </w:rPr>
                    <w:t>E-mail:</w:t>
                  </w:r>
                  <w:r w:rsidRPr="00A72D10">
                    <w:rPr>
                      <w:rFonts w:ascii="Verdana" w:hAnsi="Verdana" w:cs="Arial"/>
                      <w:sz w:val="20"/>
                      <w:szCs w:val="20"/>
                    </w:rPr>
                    <w:t xml:space="preserve"> </w:t>
                  </w:r>
                  <w:r w:rsidRPr="00A72D10">
                    <w:rPr>
                      <w:rFonts w:ascii="Verdana" w:hAnsi="Verdana" w:cs="Arial"/>
                      <w:sz w:val="20"/>
                      <w:szCs w:val="20"/>
                      <w:highlight w:val="yellow"/>
                    </w:rPr>
                    <w:t>Dados do servidor</w:t>
                  </w:r>
                </w:p>
              </w:tc>
            </w:tr>
            <w:tr w:rsidR="00202352" w:rsidRPr="00A72D10" w14:paraId="7FFB2A6D" w14:textId="77777777" w:rsidTr="00C209C6">
              <w:tc>
                <w:tcPr>
                  <w:tcW w:w="1124" w:type="dxa"/>
                  <w:vMerge w:val="restart"/>
                </w:tcPr>
                <w:p w14:paraId="61B288BA" w14:textId="0A764F5F" w:rsidR="00202352" w:rsidRPr="00A72D10" w:rsidRDefault="00202352" w:rsidP="005B0B56">
                  <w:pPr>
                    <w:framePr w:hSpace="141" w:wrap="around" w:vAnchor="text" w:hAnchor="text" w:xAlign="center" w:y="1"/>
                    <w:ind w:left="22" w:right="24"/>
                    <w:suppressOverlap/>
                    <w:rPr>
                      <w:rFonts w:ascii="Verdana" w:hAnsi="Verdana" w:cs="Arial"/>
                      <w:bCs/>
                      <w:sz w:val="20"/>
                      <w:szCs w:val="20"/>
                    </w:rPr>
                  </w:pPr>
                  <w:r>
                    <w:rPr>
                      <w:rFonts w:ascii="Verdana" w:hAnsi="Verdana" w:cs="Arial"/>
                      <w:bCs/>
                      <w:sz w:val="20"/>
                      <w:szCs w:val="20"/>
                    </w:rPr>
                    <w:t>FAED</w:t>
                  </w:r>
                </w:p>
              </w:tc>
              <w:tc>
                <w:tcPr>
                  <w:tcW w:w="7945" w:type="dxa"/>
                  <w:shd w:val="clear" w:color="auto" w:fill="auto"/>
                </w:tcPr>
                <w:p w14:paraId="193421A3" w14:textId="77777777" w:rsidR="00202352" w:rsidRPr="00A72D10" w:rsidRDefault="00202352" w:rsidP="005B0B56">
                  <w:pPr>
                    <w:framePr w:hSpace="141" w:wrap="around" w:vAnchor="text" w:hAnchor="text" w:xAlign="center" w:y="1"/>
                    <w:ind w:left="22" w:right="228"/>
                    <w:suppressOverlap/>
                    <w:rPr>
                      <w:rFonts w:ascii="Verdana" w:hAnsi="Verdana" w:cs="Arial"/>
                      <w:bCs/>
                      <w:sz w:val="20"/>
                      <w:szCs w:val="20"/>
                    </w:rPr>
                  </w:pPr>
                  <w:r w:rsidRPr="00A72D10">
                    <w:rPr>
                      <w:rFonts w:ascii="Verdana" w:hAnsi="Verdana" w:cs="Arial"/>
                      <w:bCs/>
                      <w:sz w:val="20"/>
                      <w:szCs w:val="20"/>
                    </w:rPr>
                    <w:t xml:space="preserve">Nome: </w:t>
                  </w:r>
                  <w:r w:rsidRPr="00A72D10">
                    <w:rPr>
                      <w:rFonts w:ascii="Verdana" w:hAnsi="Verdana" w:cs="Arial"/>
                      <w:sz w:val="20"/>
                      <w:szCs w:val="20"/>
                      <w:highlight w:val="yellow"/>
                    </w:rPr>
                    <w:t>Dados do servidor</w:t>
                  </w:r>
                </w:p>
              </w:tc>
            </w:tr>
            <w:tr w:rsidR="00202352" w:rsidRPr="00A72D10" w14:paraId="7AD75A86" w14:textId="77777777" w:rsidTr="00C209C6">
              <w:tc>
                <w:tcPr>
                  <w:tcW w:w="1124" w:type="dxa"/>
                  <w:vMerge/>
                </w:tcPr>
                <w:p w14:paraId="61978AFC" w14:textId="77777777" w:rsidR="00202352" w:rsidRPr="00A72D10" w:rsidRDefault="00202352" w:rsidP="005B0B56">
                  <w:pPr>
                    <w:framePr w:hSpace="141" w:wrap="around" w:vAnchor="text" w:hAnchor="text" w:xAlign="center" w:y="1"/>
                    <w:ind w:left="22" w:right="228"/>
                    <w:suppressOverlap/>
                    <w:rPr>
                      <w:rFonts w:ascii="Verdana" w:hAnsi="Verdana" w:cs="Arial"/>
                      <w:bCs/>
                      <w:sz w:val="20"/>
                      <w:szCs w:val="20"/>
                    </w:rPr>
                  </w:pPr>
                </w:p>
              </w:tc>
              <w:tc>
                <w:tcPr>
                  <w:tcW w:w="7945" w:type="dxa"/>
                  <w:shd w:val="clear" w:color="auto" w:fill="auto"/>
                </w:tcPr>
                <w:p w14:paraId="0DBBDB43" w14:textId="77777777" w:rsidR="00202352" w:rsidRPr="00A72D10" w:rsidRDefault="00202352" w:rsidP="005B0B56">
                  <w:pPr>
                    <w:framePr w:hSpace="141" w:wrap="around" w:vAnchor="text" w:hAnchor="text" w:xAlign="center" w:y="1"/>
                    <w:ind w:left="22" w:right="228"/>
                    <w:suppressOverlap/>
                    <w:rPr>
                      <w:rFonts w:ascii="Verdana" w:hAnsi="Verdana" w:cs="Arial"/>
                      <w:sz w:val="20"/>
                      <w:szCs w:val="20"/>
                    </w:rPr>
                  </w:pPr>
                  <w:r w:rsidRPr="00A72D10">
                    <w:rPr>
                      <w:rFonts w:ascii="Verdana" w:hAnsi="Verdana" w:cs="Arial"/>
                      <w:bCs/>
                      <w:sz w:val="20"/>
                      <w:szCs w:val="20"/>
                    </w:rPr>
                    <w:t>E-mail:</w:t>
                  </w:r>
                  <w:r w:rsidRPr="00A72D10">
                    <w:rPr>
                      <w:rFonts w:ascii="Verdana" w:hAnsi="Verdana" w:cs="Arial"/>
                      <w:sz w:val="20"/>
                      <w:szCs w:val="20"/>
                    </w:rPr>
                    <w:t xml:space="preserve"> </w:t>
                  </w:r>
                  <w:r w:rsidRPr="00A72D10">
                    <w:rPr>
                      <w:rFonts w:ascii="Verdana" w:hAnsi="Verdana" w:cs="Arial"/>
                      <w:sz w:val="20"/>
                      <w:szCs w:val="20"/>
                      <w:highlight w:val="yellow"/>
                    </w:rPr>
                    <w:t>Dados do servidor</w:t>
                  </w:r>
                </w:p>
              </w:tc>
            </w:tr>
            <w:tr w:rsidR="00202352" w:rsidRPr="00A72D10" w14:paraId="683838A8" w14:textId="77777777" w:rsidTr="00C209C6">
              <w:tc>
                <w:tcPr>
                  <w:tcW w:w="1124" w:type="dxa"/>
                  <w:vMerge w:val="restart"/>
                </w:tcPr>
                <w:p w14:paraId="32B8C7EF" w14:textId="6215EEB1" w:rsidR="00202352" w:rsidRPr="00A72D10" w:rsidRDefault="00202352" w:rsidP="005B0B56">
                  <w:pPr>
                    <w:framePr w:hSpace="141" w:wrap="around" w:vAnchor="text" w:hAnchor="text" w:xAlign="center" w:y="1"/>
                    <w:ind w:left="22" w:right="24"/>
                    <w:suppressOverlap/>
                    <w:rPr>
                      <w:rFonts w:ascii="Verdana" w:hAnsi="Verdana" w:cs="Arial"/>
                      <w:bCs/>
                      <w:sz w:val="20"/>
                      <w:szCs w:val="20"/>
                    </w:rPr>
                  </w:pPr>
                  <w:r>
                    <w:rPr>
                      <w:rFonts w:ascii="Verdana" w:hAnsi="Verdana" w:cs="Arial"/>
                      <w:bCs/>
                      <w:sz w:val="20"/>
                      <w:szCs w:val="20"/>
                    </w:rPr>
                    <w:t>CESMO</w:t>
                  </w:r>
                </w:p>
              </w:tc>
              <w:tc>
                <w:tcPr>
                  <w:tcW w:w="7945" w:type="dxa"/>
                  <w:shd w:val="clear" w:color="auto" w:fill="auto"/>
                </w:tcPr>
                <w:p w14:paraId="75DADC09" w14:textId="77777777" w:rsidR="00202352" w:rsidRPr="00A72D10" w:rsidRDefault="00202352" w:rsidP="005B0B56">
                  <w:pPr>
                    <w:framePr w:hSpace="141" w:wrap="around" w:vAnchor="text" w:hAnchor="text" w:xAlign="center" w:y="1"/>
                    <w:ind w:left="22" w:right="228"/>
                    <w:suppressOverlap/>
                    <w:rPr>
                      <w:rFonts w:ascii="Verdana" w:hAnsi="Verdana" w:cs="Arial"/>
                      <w:bCs/>
                      <w:sz w:val="20"/>
                      <w:szCs w:val="20"/>
                    </w:rPr>
                  </w:pPr>
                  <w:r w:rsidRPr="00A72D10">
                    <w:rPr>
                      <w:rFonts w:ascii="Verdana" w:hAnsi="Verdana" w:cs="Arial"/>
                      <w:bCs/>
                      <w:sz w:val="20"/>
                      <w:szCs w:val="20"/>
                    </w:rPr>
                    <w:t xml:space="preserve">Nome: </w:t>
                  </w:r>
                  <w:r w:rsidRPr="00A72D10">
                    <w:rPr>
                      <w:rFonts w:ascii="Verdana" w:hAnsi="Verdana" w:cs="Arial"/>
                      <w:sz w:val="20"/>
                      <w:szCs w:val="20"/>
                      <w:highlight w:val="yellow"/>
                    </w:rPr>
                    <w:t>Dados do servidor</w:t>
                  </w:r>
                </w:p>
              </w:tc>
            </w:tr>
            <w:tr w:rsidR="00202352" w:rsidRPr="00A72D10" w14:paraId="104E8C4B" w14:textId="77777777" w:rsidTr="00C209C6">
              <w:tc>
                <w:tcPr>
                  <w:tcW w:w="1124" w:type="dxa"/>
                  <w:vMerge/>
                </w:tcPr>
                <w:p w14:paraId="4FE27ABE" w14:textId="77777777" w:rsidR="00202352" w:rsidRPr="00A72D10" w:rsidRDefault="00202352" w:rsidP="005B0B56">
                  <w:pPr>
                    <w:framePr w:hSpace="141" w:wrap="around" w:vAnchor="text" w:hAnchor="text" w:xAlign="center" w:y="1"/>
                    <w:ind w:left="22" w:right="228"/>
                    <w:suppressOverlap/>
                    <w:rPr>
                      <w:rFonts w:ascii="Verdana" w:hAnsi="Verdana" w:cs="Arial"/>
                      <w:bCs/>
                      <w:sz w:val="20"/>
                      <w:szCs w:val="20"/>
                    </w:rPr>
                  </w:pPr>
                </w:p>
              </w:tc>
              <w:tc>
                <w:tcPr>
                  <w:tcW w:w="7945" w:type="dxa"/>
                  <w:shd w:val="clear" w:color="auto" w:fill="auto"/>
                </w:tcPr>
                <w:p w14:paraId="3E8BB293" w14:textId="77777777" w:rsidR="00202352" w:rsidRPr="00A72D10" w:rsidRDefault="00202352" w:rsidP="005B0B56">
                  <w:pPr>
                    <w:framePr w:hSpace="141" w:wrap="around" w:vAnchor="text" w:hAnchor="text" w:xAlign="center" w:y="1"/>
                    <w:ind w:left="22" w:right="228"/>
                    <w:suppressOverlap/>
                    <w:rPr>
                      <w:rFonts w:ascii="Verdana" w:hAnsi="Verdana" w:cs="Arial"/>
                      <w:sz w:val="20"/>
                      <w:szCs w:val="20"/>
                    </w:rPr>
                  </w:pPr>
                  <w:r w:rsidRPr="00A72D10">
                    <w:rPr>
                      <w:rFonts w:ascii="Verdana" w:hAnsi="Verdana" w:cs="Arial"/>
                      <w:bCs/>
                      <w:sz w:val="20"/>
                      <w:szCs w:val="20"/>
                    </w:rPr>
                    <w:t>E-mail:</w:t>
                  </w:r>
                  <w:r w:rsidRPr="00A72D10">
                    <w:rPr>
                      <w:rFonts w:ascii="Verdana" w:hAnsi="Verdana" w:cs="Arial"/>
                      <w:sz w:val="20"/>
                      <w:szCs w:val="20"/>
                    </w:rPr>
                    <w:t xml:space="preserve"> </w:t>
                  </w:r>
                  <w:r w:rsidRPr="00A72D10">
                    <w:rPr>
                      <w:rFonts w:ascii="Verdana" w:hAnsi="Verdana" w:cs="Arial"/>
                      <w:sz w:val="20"/>
                      <w:szCs w:val="20"/>
                      <w:highlight w:val="yellow"/>
                    </w:rPr>
                    <w:t>Dados do servidor</w:t>
                  </w:r>
                </w:p>
              </w:tc>
            </w:tr>
            <w:tr w:rsidR="00202352" w:rsidRPr="00A72D10" w14:paraId="5EC4C6A6" w14:textId="77777777" w:rsidTr="00C209C6">
              <w:tc>
                <w:tcPr>
                  <w:tcW w:w="1124" w:type="dxa"/>
                  <w:vMerge w:val="restart"/>
                </w:tcPr>
                <w:p w14:paraId="3068D963" w14:textId="19392021" w:rsidR="00202352" w:rsidRPr="00A72D10" w:rsidRDefault="00202352" w:rsidP="005B0B56">
                  <w:pPr>
                    <w:framePr w:hSpace="141" w:wrap="around" w:vAnchor="text" w:hAnchor="text" w:xAlign="center" w:y="1"/>
                    <w:ind w:left="22" w:right="24"/>
                    <w:suppressOverlap/>
                    <w:rPr>
                      <w:rFonts w:ascii="Verdana" w:hAnsi="Verdana" w:cs="Arial"/>
                      <w:bCs/>
                      <w:sz w:val="20"/>
                      <w:szCs w:val="20"/>
                    </w:rPr>
                  </w:pPr>
                  <w:r>
                    <w:rPr>
                      <w:rFonts w:ascii="Verdana" w:hAnsi="Verdana" w:cs="Arial"/>
                      <w:bCs/>
                      <w:sz w:val="20"/>
                      <w:szCs w:val="20"/>
                    </w:rPr>
                    <w:t>CEO</w:t>
                  </w:r>
                </w:p>
              </w:tc>
              <w:tc>
                <w:tcPr>
                  <w:tcW w:w="7945" w:type="dxa"/>
                  <w:shd w:val="clear" w:color="auto" w:fill="auto"/>
                </w:tcPr>
                <w:p w14:paraId="41687106" w14:textId="77777777" w:rsidR="00202352" w:rsidRPr="00A72D10" w:rsidRDefault="00202352" w:rsidP="005B0B56">
                  <w:pPr>
                    <w:framePr w:hSpace="141" w:wrap="around" w:vAnchor="text" w:hAnchor="text" w:xAlign="center" w:y="1"/>
                    <w:ind w:left="22" w:right="228"/>
                    <w:suppressOverlap/>
                    <w:rPr>
                      <w:rFonts w:ascii="Verdana" w:hAnsi="Verdana" w:cs="Arial"/>
                      <w:bCs/>
                      <w:sz w:val="20"/>
                      <w:szCs w:val="20"/>
                    </w:rPr>
                  </w:pPr>
                  <w:r w:rsidRPr="00A72D10">
                    <w:rPr>
                      <w:rFonts w:ascii="Verdana" w:hAnsi="Verdana" w:cs="Arial"/>
                      <w:bCs/>
                      <w:sz w:val="20"/>
                      <w:szCs w:val="20"/>
                    </w:rPr>
                    <w:t xml:space="preserve">Nome: </w:t>
                  </w:r>
                  <w:r w:rsidRPr="00A72D10">
                    <w:rPr>
                      <w:rFonts w:ascii="Verdana" w:hAnsi="Verdana" w:cs="Arial"/>
                      <w:sz w:val="20"/>
                      <w:szCs w:val="20"/>
                      <w:highlight w:val="yellow"/>
                    </w:rPr>
                    <w:t>Dados do servidor</w:t>
                  </w:r>
                </w:p>
              </w:tc>
            </w:tr>
            <w:tr w:rsidR="00202352" w:rsidRPr="00A72D10" w14:paraId="0EF98377" w14:textId="77777777" w:rsidTr="00C209C6">
              <w:tc>
                <w:tcPr>
                  <w:tcW w:w="1124" w:type="dxa"/>
                  <w:vMerge/>
                </w:tcPr>
                <w:p w14:paraId="3E05B57B" w14:textId="77777777" w:rsidR="00202352" w:rsidRPr="00A72D10" w:rsidRDefault="00202352" w:rsidP="005B0B56">
                  <w:pPr>
                    <w:framePr w:hSpace="141" w:wrap="around" w:vAnchor="text" w:hAnchor="text" w:xAlign="center" w:y="1"/>
                    <w:ind w:left="22" w:right="228"/>
                    <w:suppressOverlap/>
                    <w:rPr>
                      <w:rFonts w:ascii="Verdana" w:hAnsi="Verdana" w:cs="Arial"/>
                      <w:bCs/>
                      <w:sz w:val="20"/>
                      <w:szCs w:val="20"/>
                    </w:rPr>
                  </w:pPr>
                </w:p>
              </w:tc>
              <w:tc>
                <w:tcPr>
                  <w:tcW w:w="7945" w:type="dxa"/>
                  <w:shd w:val="clear" w:color="auto" w:fill="auto"/>
                </w:tcPr>
                <w:p w14:paraId="7C100E17" w14:textId="77777777" w:rsidR="00202352" w:rsidRPr="00A72D10" w:rsidRDefault="00202352" w:rsidP="005B0B56">
                  <w:pPr>
                    <w:framePr w:hSpace="141" w:wrap="around" w:vAnchor="text" w:hAnchor="text" w:xAlign="center" w:y="1"/>
                    <w:ind w:left="22" w:right="228"/>
                    <w:suppressOverlap/>
                    <w:rPr>
                      <w:rFonts w:ascii="Verdana" w:hAnsi="Verdana" w:cs="Arial"/>
                      <w:sz w:val="20"/>
                      <w:szCs w:val="20"/>
                    </w:rPr>
                  </w:pPr>
                  <w:r w:rsidRPr="00A72D10">
                    <w:rPr>
                      <w:rFonts w:ascii="Verdana" w:hAnsi="Verdana" w:cs="Arial"/>
                      <w:bCs/>
                      <w:sz w:val="20"/>
                      <w:szCs w:val="20"/>
                    </w:rPr>
                    <w:t>E-mail:</w:t>
                  </w:r>
                  <w:r w:rsidRPr="00A72D10">
                    <w:rPr>
                      <w:rFonts w:ascii="Verdana" w:hAnsi="Verdana" w:cs="Arial"/>
                      <w:sz w:val="20"/>
                      <w:szCs w:val="20"/>
                    </w:rPr>
                    <w:t xml:space="preserve"> </w:t>
                  </w:r>
                  <w:r w:rsidRPr="00A72D10">
                    <w:rPr>
                      <w:rFonts w:ascii="Verdana" w:hAnsi="Verdana" w:cs="Arial"/>
                      <w:sz w:val="20"/>
                      <w:szCs w:val="20"/>
                      <w:highlight w:val="yellow"/>
                    </w:rPr>
                    <w:t>Dados do servidor</w:t>
                  </w:r>
                </w:p>
              </w:tc>
            </w:tr>
            <w:tr w:rsidR="00202352" w:rsidRPr="00A72D10" w14:paraId="639ABA7E" w14:textId="77777777" w:rsidTr="00C209C6">
              <w:tc>
                <w:tcPr>
                  <w:tcW w:w="1124" w:type="dxa"/>
                  <w:vMerge w:val="restart"/>
                </w:tcPr>
                <w:p w14:paraId="1535307E" w14:textId="765A0863" w:rsidR="00202352" w:rsidRPr="00A72D10" w:rsidRDefault="00202352" w:rsidP="005B0B56">
                  <w:pPr>
                    <w:framePr w:hSpace="141" w:wrap="around" w:vAnchor="text" w:hAnchor="text" w:xAlign="center" w:y="1"/>
                    <w:ind w:left="22" w:right="24"/>
                    <w:suppressOverlap/>
                    <w:rPr>
                      <w:rFonts w:ascii="Verdana" w:hAnsi="Verdana" w:cs="Arial"/>
                      <w:bCs/>
                      <w:sz w:val="20"/>
                      <w:szCs w:val="20"/>
                    </w:rPr>
                  </w:pPr>
                  <w:r>
                    <w:rPr>
                      <w:rFonts w:ascii="Verdana" w:hAnsi="Verdana" w:cs="Arial"/>
                      <w:bCs/>
                      <w:sz w:val="20"/>
                      <w:szCs w:val="20"/>
                    </w:rPr>
                    <w:t>Reitoria</w:t>
                  </w:r>
                </w:p>
              </w:tc>
              <w:tc>
                <w:tcPr>
                  <w:tcW w:w="7945" w:type="dxa"/>
                  <w:shd w:val="clear" w:color="auto" w:fill="auto"/>
                </w:tcPr>
                <w:p w14:paraId="34921775" w14:textId="77777777" w:rsidR="00202352" w:rsidRPr="00A72D10" w:rsidRDefault="00202352" w:rsidP="005B0B56">
                  <w:pPr>
                    <w:framePr w:hSpace="141" w:wrap="around" w:vAnchor="text" w:hAnchor="text" w:xAlign="center" w:y="1"/>
                    <w:ind w:left="22" w:right="228"/>
                    <w:suppressOverlap/>
                    <w:rPr>
                      <w:rFonts w:ascii="Verdana" w:hAnsi="Verdana" w:cs="Arial"/>
                      <w:bCs/>
                      <w:sz w:val="20"/>
                      <w:szCs w:val="20"/>
                    </w:rPr>
                  </w:pPr>
                  <w:r w:rsidRPr="00A72D10">
                    <w:rPr>
                      <w:rFonts w:ascii="Verdana" w:hAnsi="Verdana" w:cs="Arial"/>
                      <w:bCs/>
                      <w:sz w:val="20"/>
                      <w:szCs w:val="20"/>
                    </w:rPr>
                    <w:t xml:space="preserve">Nome: </w:t>
                  </w:r>
                  <w:r w:rsidRPr="00A72D10">
                    <w:rPr>
                      <w:rFonts w:ascii="Verdana" w:hAnsi="Verdana" w:cs="Arial"/>
                      <w:sz w:val="20"/>
                      <w:szCs w:val="20"/>
                      <w:highlight w:val="yellow"/>
                    </w:rPr>
                    <w:t>Dados do servidor</w:t>
                  </w:r>
                </w:p>
              </w:tc>
            </w:tr>
            <w:tr w:rsidR="00202352" w:rsidRPr="00A72D10" w14:paraId="5E53C69D" w14:textId="77777777" w:rsidTr="00C209C6">
              <w:tc>
                <w:tcPr>
                  <w:tcW w:w="1124" w:type="dxa"/>
                  <w:vMerge/>
                </w:tcPr>
                <w:p w14:paraId="41F16F8E" w14:textId="77777777" w:rsidR="00202352" w:rsidRPr="00A72D10" w:rsidRDefault="00202352" w:rsidP="005B0B56">
                  <w:pPr>
                    <w:framePr w:hSpace="141" w:wrap="around" w:vAnchor="text" w:hAnchor="text" w:xAlign="center" w:y="1"/>
                    <w:ind w:left="22" w:right="228"/>
                    <w:suppressOverlap/>
                    <w:rPr>
                      <w:rFonts w:ascii="Verdana" w:hAnsi="Verdana" w:cs="Arial"/>
                      <w:bCs/>
                      <w:sz w:val="20"/>
                      <w:szCs w:val="20"/>
                    </w:rPr>
                  </w:pPr>
                </w:p>
              </w:tc>
              <w:tc>
                <w:tcPr>
                  <w:tcW w:w="7945" w:type="dxa"/>
                  <w:shd w:val="clear" w:color="auto" w:fill="auto"/>
                </w:tcPr>
                <w:p w14:paraId="6651771F" w14:textId="77777777" w:rsidR="00202352" w:rsidRPr="00A72D10" w:rsidRDefault="00202352" w:rsidP="005B0B56">
                  <w:pPr>
                    <w:framePr w:hSpace="141" w:wrap="around" w:vAnchor="text" w:hAnchor="text" w:xAlign="center" w:y="1"/>
                    <w:ind w:left="22" w:right="228"/>
                    <w:suppressOverlap/>
                    <w:rPr>
                      <w:rFonts w:ascii="Verdana" w:hAnsi="Verdana" w:cs="Arial"/>
                      <w:sz w:val="20"/>
                      <w:szCs w:val="20"/>
                    </w:rPr>
                  </w:pPr>
                  <w:r w:rsidRPr="00A72D10">
                    <w:rPr>
                      <w:rFonts w:ascii="Verdana" w:hAnsi="Verdana" w:cs="Arial"/>
                      <w:bCs/>
                      <w:sz w:val="20"/>
                      <w:szCs w:val="20"/>
                    </w:rPr>
                    <w:t>E-mail:</w:t>
                  </w:r>
                  <w:r w:rsidRPr="00A72D10">
                    <w:rPr>
                      <w:rFonts w:ascii="Verdana" w:hAnsi="Verdana" w:cs="Arial"/>
                      <w:sz w:val="20"/>
                      <w:szCs w:val="20"/>
                    </w:rPr>
                    <w:t xml:space="preserve"> </w:t>
                  </w:r>
                  <w:r w:rsidRPr="00A72D10">
                    <w:rPr>
                      <w:rFonts w:ascii="Verdana" w:hAnsi="Verdana" w:cs="Arial"/>
                      <w:sz w:val="20"/>
                      <w:szCs w:val="20"/>
                      <w:highlight w:val="yellow"/>
                    </w:rPr>
                    <w:t>Dados do servidor</w:t>
                  </w:r>
                </w:p>
              </w:tc>
            </w:tr>
          </w:tbl>
          <w:p w14:paraId="35C20B5C" w14:textId="77777777" w:rsidR="009300C2" w:rsidRDefault="009300C2" w:rsidP="009B6024">
            <w:pPr>
              <w:ind w:left="22" w:right="228"/>
              <w:rPr>
                <w:rFonts w:ascii="Verdana" w:hAnsi="Verdana" w:cs="Arial"/>
                <w:b/>
                <w:sz w:val="22"/>
                <w:szCs w:val="22"/>
              </w:rPr>
            </w:pPr>
          </w:p>
          <w:p w14:paraId="3EE33F03" w14:textId="0C6FBD69" w:rsidR="009300C2" w:rsidRPr="009300C2" w:rsidRDefault="009300C2" w:rsidP="009B6024">
            <w:pPr>
              <w:ind w:left="22" w:right="228"/>
              <w:rPr>
                <w:rFonts w:ascii="Verdana" w:hAnsi="Verdana" w:cs="Arial"/>
                <w:b/>
                <w:sz w:val="2"/>
                <w:szCs w:val="2"/>
              </w:rPr>
            </w:pPr>
          </w:p>
        </w:tc>
      </w:tr>
      <w:tr w:rsidR="00070E5E" w:rsidRPr="00A72D10" w14:paraId="216B01DA" w14:textId="77777777" w:rsidTr="00423DB5">
        <w:tc>
          <w:tcPr>
            <w:tcW w:w="10201" w:type="dxa"/>
            <w:shd w:val="clear" w:color="auto" w:fill="4F81BD" w:themeFill="accent1"/>
          </w:tcPr>
          <w:p w14:paraId="0E81B78B" w14:textId="77777777" w:rsidR="00070E5E" w:rsidRPr="00A72D10" w:rsidRDefault="00070E5E" w:rsidP="009B6024">
            <w:pPr>
              <w:numPr>
                <w:ilvl w:val="0"/>
                <w:numId w:val="23"/>
              </w:numPr>
              <w:tabs>
                <w:tab w:val="left" w:pos="426"/>
              </w:tabs>
              <w:ind w:left="22" w:firstLine="0"/>
              <w:rPr>
                <w:rFonts w:ascii="Verdana" w:hAnsi="Verdana" w:cs="Arial"/>
                <w:b/>
                <w:color w:val="FFFFFF" w:themeColor="background1"/>
                <w:sz w:val="20"/>
                <w:szCs w:val="20"/>
              </w:rPr>
            </w:pPr>
            <w:r w:rsidRPr="00A72D10">
              <w:rPr>
                <w:rFonts w:ascii="Verdana" w:hAnsi="Verdana" w:cs="Arial"/>
                <w:b/>
                <w:color w:val="FFFFFF" w:themeColor="background1"/>
                <w:sz w:val="20"/>
                <w:szCs w:val="20"/>
              </w:rPr>
              <w:lastRenderedPageBreak/>
              <w:t>CRITÉRIOS DE MEDIÇÃO E PAGAMENTO</w:t>
            </w:r>
          </w:p>
        </w:tc>
      </w:tr>
      <w:tr w:rsidR="00070E5E" w:rsidRPr="00A72D10" w14:paraId="1C2FA6F3" w14:textId="77777777" w:rsidTr="00423DB5">
        <w:tc>
          <w:tcPr>
            <w:tcW w:w="10201" w:type="dxa"/>
            <w:shd w:val="clear" w:color="auto" w:fill="auto"/>
          </w:tcPr>
          <w:p w14:paraId="32B28305" w14:textId="551EAF75" w:rsidR="00070E5E" w:rsidRPr="009300C2" w:rsidRDefault="00070E5E" w:rsidP="00310066">
            <w:pPr>
              <w:pStyle w:val="PargrafodaLista"/>
              <w:numPr>
                <w:ilvl w:val="1"/>
                <w:numId w:val="23"/>
              </w:numPr>
              <w:spacing w:before="0"/>
              <w:ind w:left="0" w:firstLine="11"/>
              <w:rPr>
                <w:rFonts w:ascii="Verdana" w:hAnsi="Verdana" w:cs="Arial"/>
                <w:b/>
                <w:sz w:val="20"/>
                <w:szCs w:val="20"/>
              </w:rPr>
            </w:pPr>
            <w:r w:rsidRPr="009300C2">
              <w:rPr>
                <w:rFonts w:ascii="Verdana" w:hAnsi="Verdana" w:cs="Arial"/>
                <w:b/>
                <w:sz w:val="20"/>
                <w:szCs w:val="20"/>
              </w:rPr>
              <w:t>Prazos</w:t>
            </w:r>
          </w:p>
          <w:p w14:paraId="51625504" w14:textId="2EA8D5CD" w:rsidR="00F749F5" w:rsidRDefault="00F749F5" w:rsidP="009B6024">
            <w:pPr>
              <w:ind w:left="22"/>
              <w:rPr>
                <w:rFonts w:ascii="Verdana" w:hAnsi="Verdana" w:cs="Arial"/>
                <w:bCs/>
                <w:sz w:val="20"/>
                <w:szCs w:val="20"/>
              </w:rPr>
            </w:pPr>
            <w:r>
              <w:rPr>
                <w:rFonts w:ascii="Verdana" w:hAnsi="Verdana" w:cs="Arial"/>
                <w:bCs/>
                <w:sz w:val="20"/>
                <w:szCs w:val="20"/>
              </w:rPr>
              <w:t>Critérios de medição: conforme item 6.4</w:t>
            </w:r>
          </w:p>
          <w:p w14:paraId="392A42BE" w14:textId="2946C80E" w:rsidR="00F749F5" w:rsidRDefault="00F749F5" w:rsidP="009B6024">
            <w:r>
              <w:t xml:space="preserve">Prazo de troca de bens rejeitados: 10 (dez) dias corridos. </w:t>
            </w:r>
          </w:p>
          <w:p w14:paraId="6BCC2868" w14:textId="130F9CD9" w:rsidR="00F749F5" w:rsidRDefault="00F749F5" w:rsidP="009B6024">
            <w:r>
              <w:t xml:space="preserve">Prazo de recebimento definitivo do objeto: 10 (dez) dias após recebimento provisório. </w:t>
            </w:r>
          </w:p>
          <w:p w14:paraId="65587762" w14:textId="77777777" w:rsidR="00F749F5" w:rsidRDefault="00F749F5" w:rsidP="009B6024">
            <w:r>
              <w:t xml:space="preserve">Prazo de liquidação do documento fiscal: 30 (trinta) dias. </w:t>
            </w:r>
          </w:p>
          <w:p w14:paraId="61657F78" w14:textId="12370F73" w:rsidR="00070E5E" w:rsidRDefault="00F749F5" w:rsidP="009B6024">
            <w:pPr>
              <w:rPr>
                <w:rFonts w:ascii="Verdana" w:hAnsi="Verdana" w:cs="Arial"/>
                <w:bCs/>
                <w:sz w:val="20"/>
                <w:szCs w:val="20"/>
              </w:rPr>
            </w:pPr>
            <w:r>
              <w:t xml:space="preserve">Prazo de pagamento: em até 30 dias conforme edital. </w:t>
            </w:r>
          </w:p>
          <w:p w14:paraId="3BB4A521" w14:textId="71DA5E6D" w:rsidR="00423DB5" w:rsidRPr="00A72D10" w:rsidRDefault="00423DB5" w:rsidP="009B6024">
            <w:pPr>
              <w:rPr>
                <w:rFonts w:ascii="Verdana" w:hAnsi="Verdana" w:cs="Arial"/>
                <w:bCs/>
                <w:sz w:val="20"/>
                <w:szCs w:val="20"/>
              </w:rPr>
            </w:pPr>
          </w:p>
        </w:tc>
      </w:tr>
      <w:tr w:rsidR="00070E5E" w:rsidRPr="00A72D10" w14:paraId="73938B40" w14:textId="77777777" w:rsidTr="00423DB5">
        <w:tc>
          <w:tcPr>
            <w:tcW w:w="10201" w:type="dxa"/>
            <w:shd w:val="clear" w:color="auto" w:fill="4F81BD" w:themeFill="accent1"/>
          </w:tcPr>
          <w:p w14:paraId="6B248873" w14:textId="77777777" w:rsidR="00070E5E" w:rsidRPr="00A72D10" w:rsidRDefault="00070E5E" w:rsidP="009B6024">
            <w:pPr>
              <w:numPr>
                <w:ilvl w:val="0"/>
                <w:numId w:val="23"/>
              </w:numPr>
              <w:tabs>
                <w:tab w:val="left" w:pos="426"/>
              </w:tabs>
              <w:ind w:left="22" w:firstLine="0"/>
              <w:rPr>
                <w:rFonts w:ascii="Verdana" w:hAnsi="Verdana" w:cs="Arial"/>
                <w:b/>
                <w:color w:val="FFFFFF" w:themeColor="background1"/>
                <w:sz w:val="20"/>
                <w:szCs w:val="20"/>
              </w:rPr>
            </w:pPr>
            <w:r w:rsidRPr="00A72D10">
              <w:rPr>
                <w:rFonts w:ascii="Verdana" w:hAnsi="Verdana" w:cs="Arial"/>
                <w:b/>
                <w:color w:val="FFFFFF" w:themeColor="background1"/>
                <w:sz w:val="20"/>
                <w:szCs w:val="20"/>
              </w:rPr>
              <w:t>DA DOTAÇÃO ORÇAMENTÁRIA</w:t>
            </w:r>
          </w:p>
        </w:tc>
      </w:tr>
      <w:tr w:rsidR="00070E5E" w:rsidRPr="00A72D10" w14:paraId="21D76320" w14:textId="77777777" w:rsidTr="00423DB5">
        <w:tc>
          <w:tcPr>
            <w:tcW w:w="10201" w:type="dxa"/>
            <w:shd w:val="clear" w:color="auto" w:fill="auto"/>
          </w:tcPr>
          <w:p w14:paraId="2D53FBFA" w14:textId="77777777" w:rsidR="00070E5E" w:rsidRPr="00A72D10" w:rsidRDefault="00070E5E" w:rsidP="009B6024">
            <w:pPr>
              <w:ind w:left="22"/>
              <w:rPr>
                <w:rFonts w:ascii="Verdana" w:hAnsi="Verdana" w:cs="Arial"/>
                <w:bCs/>
                <w:sz w:val="20"/>
                <w:szCs w:val="20"/>
              </w:rPr>
            </w:pPr>
            <w:r w:rsidRPr="00A72D10">
              <w:rPr>
                <w:rFonts w:ascii="Verdana" w:hAnsi="Verdana" w:cs="Arial"/>
                <w:bCs/>
                <w:sz w:val="20"/>
                <w:szCs w:val="20"/>
              </w:rPr>
              <w:t>As despesas correrão a conta da dotação:</w:t>
            </w:r>
          </w:p>
          <w:tbl>
            <w:tblPr>
              <w:tblW w:w="10014" w:type="dxa"/>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2126"/>
              <w:gridCol w:w="1559"/>
              <w:gridCol w:w="2785"/>
            </w:tblGrid>
            <w:tr w:rsidR="00070E5E" w:rsidRPr="00A72D10" w14:paraId="1D0E07CE" w14:textId="77777777" w:rsidTr="008D72D9">
              <w:trPr>
                <w:trHeight w:val="360"/>
              </w:trPr>
              <w:tc>
                <w:tcPr>
                  <w:tcW w:w="3544" w:type="dxa"/>
                  <w:shd w:val="clear" w:color="auto" w:fill="4F81BD" w:themeFill="accent1"/>
                </w:tcPr>
                <w:p w14:paraId="09F66E6E" w14:textId="77777777" w:rsidR="00070E5E" w:rsidRPr="00A72D10" w:rsidRDefault="00070E5E" w:rsidP="005B0B56">
                  <w:pPr>
                    <w:pStyle w:val="TableParagraph"/>
                    <w:framePr w:hSpace="141" w:wrap="around" w:vAnchor="text" w:hAnchor="text" w:xAlign="center" w:y="1"/>
                    <w:ind w:left="22" w:right="0"/>
                    <w:suppressOverlap/>
                    <w:jc w:val="left"/>
                    <w:rPr>
                      <w:rFonts w:ascii="Verdana" w:hAnsi="Verdana"/>
                      <w:bCs/>
                      <w:color w:val="FFFFFF" w:themeColor="background1"/>
                      <w:sz w:val="20"/>
                      <w:szCs w:val="20"/>
                    </w:rPr>
                  </w:pPr>
                  <w:r w:rsidRPr="00A72D10">
                    <w:rPr>
                      <w:rFonts w:ascii="Verdana" w:hAnsi="Verdana"/>
                      <w:bCs/>
                      <w:color w:val="FFFFFF" w:themeColor="background1"/>
                      <w:sz w:val="20"/>
                      <w:szCs w:val="20"/>
                    </w:rPr>
                    <w:t>Órgão/Unidade</w:t>
                  </w:r>
                  <w:r w:rsidRPr="00A72D10">
                    <w:rPr>
                      <w:rFonts w:ascii="Verdana" w:hAnsi="Verdana"/>
                      <w:bCs/>
                      <w:color w:val="FFFFFF" w:themeColor="background1"/>
                      <w:spacing w:val="-5"/>
                      <w:sz w:val="20"/>
                      <w:szCs w:val="20"/>
                    </w:rPr>
                    <w:t xml:space="preserve"> </w:t>
                  </w:r>
                  <w:r w:rsidRPr="00A72D10">
                    <w:rPr>
                      <w:rFonts w:ascii="Verdana" w:hAnsi="Verdana"/>
                      <w:bCs/>
                      <w:color w:val="FFFFFF" w:themeColor="background1"/>
                      <w:sz w:val="20"/>
                      <w:szCs w:val="20"/>
                    </w:rPr>
                    <w:t>Orçamentária</w:t>
                  </w:r>
                </w:p>
              </w:tc>
              <w:tc>
                <w:tcPr>
                  <w:tcW w:w="2126" w:type="dxa"/>
                  <w:shd w:val="clear" w:color="auto" w:fill="4F81BD" w:themeFill="accent1"/>
                </w:tcPr>
                <w:p w14:paraId="4DF725D0" w14:textId="77777777" w:rsidR="00070E5E" w:rsidRPr="00A72D10" w:rsidRDefault="00070E5E" w:rsidP="005B0B56">
                  <w:pPr>
                    <w:pStyle w:val="TableParagraph"/>
                    <w:framePr w:hSpace="141" w:wrap="around" w:vAnchor="text" w:hAnchor="text" w:xAlign="center" w:y="1"/>
                    <w:ind w:left="22" w:right="0"/>
                    <w:suppressOverlap/>
                    <w:jc w:val="left"/>
                    <w:rPr>
                      <w:rFonts w:ascii="Verdana" w:hAnsi="Verdana"/>
                      <w:bCs/>
                      <w:color w:val="FFFFFF" w:themeColor="background1"/>
                      <w:sz w:val="20"/>
                      <w:szCs w:val="20"/>
                    </w:rPr>
                  </w:pPr>
                  <w:r w:rsidRPr="00A72D10">
                    <w:rPr>
                      <w:rFonts w:ascii="Verdana" w:hAnsi="Verdana"/>
                      <w:bCs/>
                      <w:color w:val="FFFFFF" w:themeColor="background1"/>
                      <w:sz w:val="20"/>
                      <w:szCs w:val="20"/>
                    </w:rPr>
                    <w:t>Subação</w:t>
                  </w:r>
                </w:p>
              </w:tc>
              <w:tc>
                <w:tcPr>
                  <w:tcW w:w="1559" w:type="dxa"/>
                  <w:shd w:val="clear" w:color="auto" w:fill="4F81BD" w:themeFill="accent1"/>
                </w:tcPr>
                <w:p w14:paraId="1D726AB7" w14:textId="77777777" w:rsidR="00070E5E" w:rsidRPr="00A72D10" w:rsidRDefault="00070E5E" w:rsidP="005B0B56">
                  <w:pPr>
                    <w:pStyle w:val="TableParagraph"/>
                    <w:framePr w:hSpace="141" w:wrap="around" w:vAnchor="text" w:hAnchor="text" w:xAlign="center" w:y="1"/>
                    <w:ind w:left="22" w:right="0"/>
                    <w:suppressOverlap/>
                    <w:jc w:val="left"/>
                    <w:rPr>
                      <w:rFonts w:ascii="Verdana" w:hAnsi="Verdana"/>
                      <w:bCs/>
                      <w:color w:val="FFFFFF" w:themeColor="background1"/>
                      <w:sz w:val="20"/>
                      <w:szCs w:val="20"/>
                    </w:rPr>
                  </w:pPr>
                  <w:r w:rsidRPr="00A72D10">
                    <w:rPr>
                      <w:rFonts w:ascii="Verdana" w:hAnsi="Verdana"/>
                      <w:bCs/>
                      <w:color w:val="FFFFFF" w:themeColor="background1"/>
                      <w:sz w:val="20"/>
                      <w:szCs w:val="20"/>
                    </w:rPr>
                    <w:t>Natureza</w:t>
                  </w:r>
                </w:p>
              </w:tc>
              <w:tc>
                <w:tcPr>
                  <w:tcW w:w="2785" w:type="dxa"/>
                  <w:shd w:val="clear" w:color="auto" w:fill="4F81BD" w:themeFill="accent1"/>
                </w:tcPr>
                <w:p w14:paraId="4974B344" w14:textId="77777777" w:rsidR="00070E5E" w:rsidRPr="00A72D10" w:rsidRDefault="00070E5E" w:rsidP="005B0B56">
                  <w:pPr>
                    <w:pStyle w:val="TableParagraph"/>
                    <w:framePr w:hSpace="141" w:wrap="around" w:vAnchor="text" w:hAnchor="text" w:xAlign="center" w:y="1"/>
                    <w:ind w:left="22" w:right="0"/>
                    <w:suppressOverlap/>
                    <w:jc w:val="left"/>
                    <w:rPr>
                      <w:rFonts w:ascii="Verdana" w:hAnsi="Verdana"/>
                      <w:bCs/>
                      <w:color w:val="FFFFFF" w:themeColor="background1"/>
                      <w:sz w:val="20"/>
                      <w:szCs w:val="20"/>
                    </w:rPr>
                  </w:pPr>
                  <w:r w:rsidRPr="00A72D10">
                    <w:rPr>
                      <w:rFonts w:ascii="Verdana" w:hAnsi="Verdana"/>
                      <w:bCs/>
                      <w:color w:val="FFFFFF" w:themeColor="background1"/>
                      <w:sz w:val="20"/>
                      <w:szCs w:val="20"/>
                    </w:rPr>
                    <w:t>Fonte</w:t>
                  </w:r>
                </w:p>
              </w:tc>
            </w:tr>
            <w:tr w:rsidR="00486B29" w:rsidRPr="00A72D10" w14:paraId="0BD04CDB" w14:textId="77777777" w:rsidTr="00C84B8D">
              <w:trPr>
                <w:trHeight w:val="252"/>
              </w:trPr>
              <w:tc>
                <w:tcPr>
                  <w:tcW w:w="3544" w:type="dxa"/>
                  <w:shd w:val="clear" w:color="auto" w:fill="auto"/>
                </w:tcPr>
                <w:p w14:paraId="3E4E23FB" w14:textId="2B24EFE5" w:rsidR="00486B29" w:rsidRPr="00A72D10" w:rsidRDefault="00486B29" w:rsidP="005B0B56">
                  <w:pPr>
                    <w:pStyle w:val="TableParagraph"/>
                    <w:framePr w:hSpace="141" w:wrap="around" w:vAnchor="text" w:hAnchor="text" w:xAlign="center" w:y="1"/>
                    <w:ind w:left="22" w:right="0"/>
                    <w:suppressOverlap/>
                    <w:jc w:val="left"/>
                    <w:rPr>
                      <w:rFonts w:ascii="Verdana" w:hAnsi="Verdana"/>
                      <w:sz w:val="20"/>
                      <w:szCs w:val="20"/>
                    </w:rPr>
                  </w:pPr>
                  <w:r w:rsidRPr="00A72D10">
                    <w:rPr>
                      <w:rFonts w:ascii="Verdana" w:hAnsi="Verdana"/>
                      <w:sz w:val="20"/>
                      <w:szCs w:val="20"/>
                    </w:rPr>
                    <w:t>UDESC – 450022</w:t>
                  </w:r>
                </w:p>
              </w:tc>
              <w:tc>
                <w:tcPr>
                  <w:tcW w:w="2126" w:type="dxa"/>
                  <w:shd w:val="clear" w:color="auto" w:fill="auto"/>
                </w:tcPr>
                <w:p w14:paraId="56C72C39" w14:textId="7BD45D71" w:rsidR="00486B29" w:rsidRPr="00A72D10" w:rsidRDefault="00F749F5" w:rsidP="005B0B56">
                  <w:pPr>
                    <w:pStyle w:val="TableParagraph"/>
                    <w:framePr w:hSpace="141" w:wrap="around" w:vAnchor="text" w:hAnchor="text" w:xAlign="center" w:y="1"/>
                    <w:ind w:left="22" w:right="0"/>
                    <w:suppressOverlap/>
                    <w:jc w:val="left"/>
                    <w:rPr>
                      <w:rFonts w:ascii="Verdana" w:hAnsi="Verdana"/>
                      <w:sz w:val="20"/>
                      <w:szCs w:val="20"/>
                    </w:rPr>
                  </w:pPr>
                  <w:r>
                    <w:rPr>
                      <w:rFonts w:ascii="Verdana" w:hAnsi="Verdana"/>
                      <w:sz w:val="20"/>
                      <w:szCs w:val="20"/>
                    </w:rPr>
                    <w:t>Xxxx</w:t>
                  </w:r>
                </w:p>
              </w:tc>
              <w:tc>
                <w:tcPr>
                  <w:tcW w:w="1559" w:type="dxa"/>
                  <w:shd w:val="clear" w:color="auto" w:fill="auto"/>
                </w:tcPr>
                <w:p w14:paraId="31F870F5" w14:textId="71CD6382" w:rsidR="00486B29" w:rsidRPr="00A72D10" w:rsidRDefault="00F749F5" w:rsidP="005B0B56">
                  <w:pPr>
                    <w:pStyle w:val="TableParagraph"/>
                    <w:framePr w:hSpace="141" w:wrap="around" w:vAnchor="text" w:hAnchor="text" w:xAlign="center" w:y="1"/>
                    <w:ind w:left="22" w:right="0"/>
                    <w:suppressOverlap/>
                    <w:jc w:val="left"/>
                    <w:rPr>
                      <w:rFonts w:ascii="Verdana" w:hAnsi="Verdana"/>
                      <w:sz w:val="20"/>
                      <w:szCs w:val="20"/>
                    </w:rPr>
                  </w:pPr>
                  <w:r>
                    <w:rPr>
                      <w:rFonts w:ascii="Verdana" w:hAnsi="Verdana"/>
                      <w:sz w:val="20"/>
                      <w:szCs w:val="20"/>
                    </w:rPr>
                    <w:t>449052</w:t>
                  </w:r>
                </w:p>
              </w:tc>
              <w:tc>
                <w:tcPr>
                  <w:tcW w:w="2785" w:type="dxa"/>
                  <w:shd w:val="clear" w:color="auto" w:fill="auto"/>
                </w:tcPr>
                <w:p w14:paraId="23123036" w14:textId="380A5D88" w:rsidR="00486B29" w:rsidRPr="00A72D10" w:rsidRDefault="00486B29" w:rsidP="005B0B56">
                  <w:pPr>
                    <w:pStyle w:val="TableParagraph"/>
                    <w:framePr w:hSpace="141" w:wrap="around" w:vAnchor="text" w:hAnchor="text" w:xAlign="center" w:y="1"/>
                    <w:ind w:left="22" w:right="0"/>
                    <w:suppressOverlap/>
                    <w:jc w:val="left"/>
                    <w:rPr>
                      <w:rFonts w:ascii="Verdana" w:hAnsi="Verdana"/>
                      <w:sz w:val="20"/>
                      <w:szCs w:val="20"/>
                    </w:rPr>
                  </w:pPr>
                  <w:r w:rsidRPr="00A72D10">
                    <w:rPr>
                      <w:rFonts w:ascii="Verdana" w:hAnsi="Verdana"/>
                      <w:sz w:val="20"/>
                      <w:szCs w:val="20"/>
                    </w:rPr>
                    <w:t>1.500.100.000</w:t>
                  </w:r>
                </w:p>
              </w:tc>
            </w:tr>
          </w:tbl>
          <w:p w14:paraId="51211ABD" w14:textId="77777777" w:rsidR="00070E5E" w:rsidRPr="00A72D10" w:rsidRDefault="00070E5E" w:rsidP="009B6024">
            <w:pPr>
              <w:ind w:left="22"/>
              <w:rPr>
                <w:rFonts w:ascii="Verdana" w:hAnsi="Verdana" w:cs="Arial"/>
                <w:bCs/>
                <w:sz w:val="20"/>
                <w:szCs w:val="20"/>
              </w:rPr>
            </w:pPr>
          </w:p>
          <w:p w14:paraId="7E0BB2CD" w14:textId="77777777" w:rsidR="00070E5E" w:rsidRPr="009300C2" w:rsidRDefault="00070E5E" w:rsidP="009B6024">
            <w:pPr>
              <w:rPr>
                <w:rFonts w:ascii="Verdana" w:hAnsi="Verdana" w:cs="Arial"/>
                <w:bCs/>
                <w:sz w:val="2"/>
                <w:szCs w:val="2"/>
              </w:rPr>
            </w:pPr>
          </w:p>
        </w:tc>
      </w:tr>
      <w:tr w:rsidR="00070E5E" w:rsidRPr="00A72D10" w14:paraId="01871AED" w14:textId="77777777" w:rsidTr="00423DB5">
        <w:tc>
          <w:tcPr>
            <w:tcW w:w="10201" w:type="dxa"/>
            <w:shd w:val="clear" w:color="auto" w:fill="4F81BD" w:themeFill="accent1"/>
          </w:tcPr>
          <w:p w14:paraId="5F0297D1" w14:textId="77777777" w:rsidR="00070E5E" w:rsidRPr="00A72D10" w:rsidRDefault="00070E5E" w:rsidP="009B6024">
            <w:pPr>
              <w:numPr>
                <w:ilvl w:val="0"/>
                <w:numId w:val="23"/>
              </w:numPr>
              <w:tabs>
                <w:tab w:val="left" w:pos="426"/>
              </w:tabs>
              <w:ind w:left="22" w:firstLine="0"/>
              <w:rPr>
                <w:rFonts w:ascii="Verdana" w:hAnsi="Verdana" w:cs="Arial"/>
                <w:b/>
                <w:color w:val="FFFFFF" w:themeColor="background1"/>
                <w:sz w:val="20"/>
                <w:szCs w:val="20"/>
              </w:rPr>
            </w:pPr>
            <w:r w:rsidRPr="00A72D10">
              <w:rPr>
                <w:rFonts w:ascii="Verdana" w:hAnsi="Verdana" w:cs="Arial"/>
                <w:b/>
                <w:color w:val="FFFFFF" w:themeColor="background1"/>
                <w:sz w:val="20"/>
                <w:szCs w:val="20"/>
              </w:rPr>
              <w:t>DO VALOR ESTIMADO</w:t>
            </w:r>
          </w:p>
        </w:tc>
      </w:tr>
      <w:tr w:rsidR="00070E5E" w:rsidRPr="00A72D10" w14:paraId="4683CB56" w14:textId="77777777" w:rsidTr="00423DB5">
        <w:tc>
          <w:tcPr>
            <w:tcW w:w="10201" w:type="dxa"/>
            <w:shd w:val="clear" w:color="auto" w:fill="auto"/>
          </w:tcPr>
          <w:p w14:paraId="7910D55A" w14:textId="21F320DF" w:rsidR="00070E5E" w:rsidRPr="00A72D10" w:rsidRDefault="00070E5E" w:rsidP="009B6024">
            <w:pPr>
              <w:ind w:left="22" w:right="228"/>
              <w:rPr>
                <w:rFonts w:ascii="Verdana" w:hAnsi="Verdana" w:cs="Arial"/>
                <w:b/>
                <w:sz w:val="20"/>
                <w:szCs w:val="20"/>
              </w:rPr>
            </w:pPr>
            <w:r w:rsidRPr="00A72D10">
              <w:rPr>
                <w:rFonts w:ascii="Verdana" w:hAnsi="Verdana" w:cs="Arial"/>
                <w:sz w:val="20"/>
                <w:szCs w:val="20"/>
              </w:rPr>
              <w:t>O</w:t>
            </w:r>
            <w:r w:rsidRPr="00A72D10">
              <w:rPr>
                <w:rFonts w:ascii="Verdana" w:hAnsi="Verdana" w:cs="Arial"/>
                <w:spacing w:val="-10"/>
                <w:sz w:val="20"/>
                <w:szCs w:val="20"/>
              </w:rPr>
              <w:t xml:space="preserve"> </w:t>
            </w:r>
            <w:r w:rsidRPr="00A72D10">
              <w:rPr>
                <w:rFonts w:ascii="Verdana" w:hAnsi="Verdana" w:cs="Arial"/>
                <w:sz w:val="20"/>
                <w:szCs w:val="20"/>
              </w:rPr>
              <w:t>valor</w:t>
            </w:r>
            <w:r w:rsidRPr="00A72D10">
              <w:rPr>
                <w:rFonts w:ascii="Verdana" w:hAnsi="Verdana" w:cs="Arial"/>
                <w:spacing w:val="-9"/>
                <w:sz w:val="20"/>
                <w:szCs w:val="20"/>
              </w:rPr>
              <w:t xml:space="preserve"> </w:t>
            </w:r>
            <w:r w:rsidRPr="00A72D10">
              <w:rPr>
                <w:rFonts w:ascii="Verdana" w:hAnsi="Verdana" w:cs="Arial"/>
                <w:sz w:val="20"/>
                <w:szCs w:val="20"/>
              </w:rPr>
              <w:t>máximo</w:t>
            </w:r>
            <w:r w:rsidRPr="00A72D10">
              <w:rPr>
                <w:rFonts w:ascii="Verdana" w:hAnsi="Verdana" w:cs="Arial"/>
                <w:spacing w:val="-10"/>
                <w:sz w:val="20"/>
                <w:szCs w:val="20"/>
              </w:rPr>
              <w:t xml:space="preserve"> </w:t>
            </w:r>
            <w:r w:rsidRPr="00A72D10">
              <w:rPr>
                <w:rFonts w:ascii="Verdana" w:hAnsi="Verdana" w:cs="Arial"/>
                <w:sz w:val="20"/>
                <w:szCs w:val="20"/>
              </w:rPr>
              <w:t>estimado</w:t>
            </w:r>
            <w:r w:rsidRPr="00A72D10">
              <w:rPr>
                <w:rFonts w:ascii="Verdana" w:hAnsi="Verdana" w:cs="Arial"/>
                <w:spacing w:val="-9"/>
                <w:sz w:val="20"/>
                <w:szCs w:val="20"/>
              </w:rPr>
              <w:t xml:space="preserve"> </w:t>
            </w:r>
            <w:r w:rsidRPr="00A72D10">
              <w:rPr>
                <w:rFonts w:ascii="Verdana" w:hAnsi="Verdana" w:cs="Arial"/>
                <w:sz w:val="20"/>
                <w:szCs w:val="20"/>
              </w:rPr>
              <w:t>será</w:t>
            </w:r>
            <w:r w:rsidRPr="00A72D10">
              <w:rPr>
                <w:rFonts w:ascii="Verdana" w:hAnsi="Verdana" w:cs="Arial"/>
                <w:spacing w:val="-10"/>
                <w:sz w:val="20"/>
                <w:szCs w:val="20"/>
              </w:rPr>
              <w:t xml:space="preserve"> </w:t>
            </w:r>
            <w:r w:rsidRPr="00A72D10">
              <w:rPr>
                <w:rFonts w:ascii="Verdana" w:hAnsi="Verdana" w:cs="Arial"/>
                <w:sz w:val="20"/>
                <w:szCs w:val="20"/>
              </w:rPr>
              <w:t>de</w:t>
            </w:r>
            <w:r w:rsidRPr="00A72D10">
              <w:rPr>
                <w:rFonts w:ascii="Verdana" w:hAnsi="Verdana" w:cs="Arial"/>
                <w:spacing w:val="-9"/>
                <w:sz w:val="20"/>
                <w:szCs w:val="20"/>
              </w:rPr>
              <w:t xml:space="preserve"> </w:t>
            </w:r>
            <w:r w:rsidRPr="00A72D10">
              <w:rPr>
                <w:rFonts w:ascii="Verdana" w:hAnsi="Verdana" w:cs="Arial"/>
                <w:b/>
                <w:sz w:val="20"/>
                <w:szCs w:val="20"/>
              </w:rPr>
              <w:t>R$</w:t>
            </w:r>
            <w:r w:rsidR="002F2880" w:rsidRPr="00A72D10">
              <w:rPr>
                <w:rFonts w:ascii="Verdana" w:hAnsi="Verdana" w:cs="Arial"/>
                <w:b/>
                <w:spacing w:val="-10"/>
                <w:sz w:val="20"/>
                <w:szCs w:val="20"/>
              </w:rPr>
              <w:t xml:space="preserve"> XXXX,XX</w:t>
            </w:r>
          </w:p>
          <w:p w14:paraId="15D5CF70" w14:textId="77777777" w:rsidR="00070E5E" w:rsidRPr="00A72D10" w:rsidRDefault="00070E5E" w:rsidP="009B6024">
            <w:pPr>
              <w:rPr>
                <w:rFonts w:ascii="Verdana" w:hAnsi="Verdana" w:cs="Arial"/>
                <w:bCs/>
                <w:sz w:val="20"/>
                <w:szCs w:val="20"/>
              </w:rPr>
            </w:pPr>
          </w:p>
        </w:tc>
      </w:tr>
      <w:tr w:rsidR="00070E5E" w:rsidRPr="00A72D10" w14:paraId="654C9DBD" w14:textId="77777777" w:rsidTr="00423DB5">
        <w:tc>
          <w:tcPr>
            <w:tcW w:w="10201" w:type="dxa"/>
            <w:shd w:val="clear" w:color="auto" w:fill="4F81BD" w:themeFill="accent1"/>
          </w:tcPr>
          <w:p w14:paraId="491C7F4E" w14:textId="77777777" w:rsidR="00070E5E" w:rsidRPr="00A72D10" w:rsidRDefault="00070E5E" w:rsidP="009B6024">
            <w:pPr>
              <w:numPr>
                <w:ilvl w:val="0"/>
                <w:numId w:val="23"/>
              </w:numPr>
              <w:tabs>
                <w:tab w:val="left" w:pos="426"/>
              </w:tabs>
              <w:ind w:left="22" w:firstLine="0"/>
              <w:rPr>
                <w:rFonts w:ascii="Verdana" w:hAnsi="Verdana" w:cs="Arial"/>
                <w:b/>
                <w:color w:val="FFFFFF" w:themeColor="background1"/>
                <w:sz w:val="20"/>
                <w:szCs w:val="20"/>
              </w:rPr>
            </w:pPr>
            <w:r w:rsidRPr="00A72D10">
              <w:rPr>
                <w:rFonts w:ascii="Verdana" w:hAnsi="Verdana" w:cs="Arial"/>
                <w:b/>
                <w:color w:val="FFFFFF" w:themeColor="background1"/>
                <w:sz w:val="20"/>
                <w:szCs w:val="20"/>
              </w:rPr>
              <w:t>INFORMAÇÕES ADICIONAIS</w:t>
            </w:r>
          </w:p>
        </w:tc>
      </w:tr>
      <w:tr w:rsidR="00070E5E" w:rsidRPr="00A72D10" w14:paraId="283211B7" w14:textId="77777777" w:rsidTr="008F3ECA">
        <w:trPr>
          <w:trHeight w:val="318"/>
        </w:trPr>
        <w:tc>
          <w:tcPr>
            <w:tcW w:w="10201" w:type="dxa"/>
            <w:shd w:val="clear" w:color="auto" w:fill="auto"/>
          </w:tcPr>
          <w:p w14:paraId="474C43A9" w14:textId="77777777" w:rsidR="00070E5E" w:rsidRPr="00A72D10" w:rsidRDefault="00070E5E" w:rsidP="009B6024">
            <w:pPr>
              <w:rPr>
                <w:rFonts w:ascii="Verdana" w:hAnsi="Verdana" w:cs="Arial"/>
                <w:sz w:val="20"/>
                <w:szCs w:val="20"/>
              </w:rPr>
            </w:pPr>
          </w:p>
          <w:p w14:paraId="6245BB5F" w14:textId="45615BB3" w:rsidR="009B6024" w:rsidRPr="00A72D10" w:rsidRDefault="009B6024" w:rsidP="009B6024">
            <w:pPr>
              <w:rPr>
                <w:rFonts w:ascii="Verdana" w:hAnsi="Verdana" w:cs="Arial"/>
                <w:sz w:val="20"/>
                <w:szCs w:val="20"/>
              </w:rPr>
            </w:pPr>
          </w:p>
        </w:tc>
      </w:tr>
      <w:tr w:rsidR="00070E5E" w:rsidRPr="00A72D10" w14:paraId="26967280" w14:textId="77777777" w:rsidTr="00423DB5">
        <w:tc>
          <w:tcPr>
            <w:tcW w:w="10201" w:type="dxa"/>
            <w:shd w:val="clear" w:color="auto" w:fill="4F81BD" w:themeFill="accent1"/>
          </w:tcPr>
          <w:p w14:paraId="23DE6A08" w14:textId="77777777" w:rsidR="00070E5E" w:rsidRPr="00A72D10" w:rsidRDefault="00070E5E" w:rsidP="009B6024">
            <w:pPr>
              <w:numPr>
                <w:ilvl w:val="0"/>
                <w:numId w:val="23"/>
              </w:numPr>
              <w:tabs>
                <w:tab w:val="left" w:pos="426"/>
              </w:tabs>
              <w:ind w:left="22" w:firstLine="0"/>
              <w:rPr>
                <w:rFonts w:ascii="Verdana" w:hAnsi="Verdana" w:cs="Arial"/>
                <w:b/>
                <w:bCs/>
                <w:color w:val="FFFFFF" w:themeColor="background1"/>
                <w:sz w:val="20"/>
                <w:szCs w:val="20"/>
              </w:rPr>
            </w:pPr>
            <w:r w:rsidRPr="009B6024">
              <w:rPr>
                <w:rFonts w:ascii="Verdana" w:hAnsi="Verdana" w:cs="Arial"/>
                <w:b/>
                <w:color w:val="FFFFFF" w:themeColor="background1"/>
                <w:sz w:val="20"/>
                <w:szCs w:val="20"/>
              </w:rPr>
              <w:t>INDICAÇÃO</w:t>
            </w:r>
            <w:r w:rsidRPr="00A72D10">
              <w:rPr>
                <w:rFonts w:ascii="Verdana" w:hAnsi="Verdana" w:cs="Arial"/>
                <w:b/>
                <w:bCs/>
                <w:color w:val="FFFFFF" w:themeColor="background1"/>
                <w:sz w:val="20"/>
                <w:szCs w:val="20"/>
              </w:rPr>
              <w:t xml:space="preserve"> RESPONSÁVEL NO ÓRGÃO PELOS ENCAMINHAMENTOS DE EVENTUAIS IMPUGNAÇÕES E/OU ESCLARECIMENTOS</w:t>
            </w:r>
          </w:p>
        </w:tc>
      </w:tr>
      <w:tr w:rsidR="00070E5E" w:rsidRPr="00A72D10" w14:paraId="11308786" w14:textId="77777777" w:rsidTr="00423DB5">
        <w:tc>
          <w:tcPr>
            <w:tcW w:w="10201" w:type="dxa"/>
            <w:shd w:val="clear" w:color="auto" w:fill="auto"/>
          </w:tcPr>
          <w:p w14:paraId="74B357D0" w14:textId="123A1FBD" w:rsidR="00070E5E" w:rsidRPr="00A71A5C" w:rsidRDefault="00070E5E" w:rsidP="009B6024">
            <w:pPr>
              <w:ind w:left="22"/>
              <w:rPr>
                <w:rFonts w:ascii="Verdana" w:hAnsi="Verdana" w:cs="Arial"/>
                <w:sz w:val="20"/>
                <w:szCs w:val="20"/>
              </w:rPr>
            </w:pPr>
            <w:r w:rsidRPr="00A71A5C">
              <w:rPr>
                <w:rFonts w:ascii="Verdana" w:hAnsi="Verdana" w:cs="Arial"/>
                <w:sz w:val="20"/>
                <w:szCs w:val="20"/>
              </w:rPr>
              <w:t>Nome:</w:t>
            </w:r>
            <w:r w:rsidR="001C2214" w:rsidRPr="00A71A5C">
              <w:rPr>
                <w:rFonts w:ascii="Verdana" w:hAnsi="Verdana" w:cs="Arial"/>
                <w:sz w:val="20"/>
                <w:szCs w:val="20"/>
              </w:rPr>
              <w:t xml:space="preserve"> </w:t>
            </w:r>
            <w:r w:rsidR="00F749F5" w:rsidRPr="00A71A5C">
              <w:rPr>
                <w:rFonts w:ascii="Verdana" w:hAnsi="Verdana" w:cs="Arial"/>
                <w:sz w:val="20"/>
                <w:szCs w:val="20"/>
              </w:rPr>
              <w:t xml:space="preserve">Roberta </w:t>
            </w:r>
            <w:proofErr w:type="spellStart"/>
            <w:r w:rsidR="00F749F5" w:rsidRPr="00A71A5C">
              <w:rPr>
                <w:rFonts w:ascii="Verdana" w:hAnsi="Verdana" w:cs="Arial"/>
                <w:sz w:val="20"/>
                <w:szCs w:val="20"/>
              </w:rPr>
              <w:t>Kloster</w:t>
            </w:r>
            <w:proofErr w:type="spellEnd"/>
          </w:p>
          <w:p w14:paraId="1F3CB310" w14:textId="145E3470" w:rsidR="00070E5E" w:rsidRPr="00A71A5C" w:rsidRDefault="00070E5E" w:rsidP="009B6024">
            <w:pPr>
              <w:ind w:left="22"/>
              <w:rPr>
                <w:rFonts w:ascii="Verdana" w:hAnsi="Verdana" w:cs="Arial"/>
                <w:sz w:val="20"/>
                <w:szCs w:val="20"/>
              </w:rPr>
            </w:pPr>
            <w:r w:rsidRPr="00A71A5C">
              <w:rPr>
                <w:rFonts w:ascii="Verdana" w:hAnsi="Verdana" w:cs="Arial"/>
                <w:sz w:val="20"/>
                <w:szCs w:val="20"/>
              </w:rPr>
              <w:t>E-mail:</w:t>
            </w:r>
            <w:r w:rsidR="001C2214" w:rsidRPr="00A71A5C">
              <w:rPr>
                <w:rFonts w:ascii="Verdana" w:hAnsi="Verdana" w:cs="Arial"/>
                <w:sz w:val="20"/>
                <w:szCs w:val="20"/>
              </w:rPr>
              <w:t xml:space="preserve"> </w:t>
            </w:r>
            <w:r w:rsidR="00F749F5" w:rsidRPr="00A71A5C">
              <w:rPr>
                <w:rFonts w:ascii="Verdana" w:hAnsi="Verdana" w:cs="Arial"/>
                <w:sz w:val="20"/>
                <w:szCs w:val="20"/>
              </w:rPr>
              <w:t>dad.esag@udesc.br</w:t>
            </w:r>
          </w:p>
          <w:p w14:paraId="7CB2823C" w14:textId="6A66930C" w:rsidR="00070E5E" w:rsidRPr="00A71A5C" w:rsidRDefault="00070E5E" w:rsidP="009B6024">
            <w:pPr>
              <w:ind w:left="22"/>
              <w:rPr>
                <w:rFonts w:ascii="Verdana" w:hAnsi="Verdana" w:cs="Arial"/>
                <w:sz w:val="20"/>
                <w:szCs w:val="20"/>
              </w:rPr>
            </w:pPr>
            <w:r w:rsidRPr="00A71A5C">
              <w:rPr>
                <w:rFonts w:ascii="Verdana" w:hAnsi="Verdana" w:cs="Arial"/>
                <w:sz w:val="20"/>
                <w:szCs w:val="20"/>
              </w:rPr>
              <w:t>Telefone institucional:</w:t>
            </w:r>
            <w:r w:rsidR="001C2214" w:rsidRPr="00A71A5C">
              <w:rPr>
                <w:rFonts w:ascii="Verdana" w:hAnsi="Verdana" w:cs="Arial"/>
                <w:sz w:val="20"/>
                <w:szCs w:val="20"/>
              </w:rPr>
              <w:t xml:space="preserve"> </w:t>
            </w:r>
            <w:r w:rsidR="00F749F5" w:rsidRPr="00A71A5C">
              <w:rPr>
                <w:rFonts w:ascii="Verdana" w:hAnsi="Verdana" w:cs="Arial"/>
                <w:sz w:val="20"/>
                <w:szCs w:val="20"/>
              </w:rPr>
              <w:t>48 3664-8232</w:t>
            </w:r>
          </w:p>
          <w:p w14:paraId="76AE20E2" w14:textId="673B2B2F" w:rsidR="00070E5E" w:rsidRPr="00A71A5C" w:rsidRDefault="00070E5E" w:rsidP="009B6024">
            <w:pPr>
              <w:ind w:left="196"/>
              <w:rPr>
                <w:rFonts w:ascii="Verdana" w:hAnsi="Verdana" w:cs="Arial"/>
                <w:sz w:val="20"/>
                <w:szCs w:val="20"/>
              </w:rPr>
            </w:pPr>
          </w:p>
        </w:tc>
      </w:tr>
      <w:tr w:rsidR="00070E5E" w:rsidRPr="00A72D10" w14:paraId="4EC335DC" w14:textId="77777777" w:rsidTr="00A71A5C">
        <w:tc>
          <w:tcPr>
            <w:tcW w:w="10201" w:type="dxa"/>
            <w:tcBorders>
              <w:bottom w:val="single" w:sz="4" w:space="0" w:color="000000"/>
            </w:tcBorders>
            <w:shd w:val="clear" w:color="auto" w:fill="4F81BD" w:themeFill="accent1"/>
          </w:tcPr>
          <w:p w14:paraId="03938E35" w14:textId="56A2C7A6" w:rsidR="00070E5E" w:rsidRPr="00A71A5C" w:rsidRDefault="00070E5E" w:rsidP="009B6024">
            <w:pPr>
              <w:numPr>
                <w:ilvl w:val="0"/>
                <w:numId w:val="23"/>
              </w:numPr>
              <w:tabs>
                <w:tab w:val="left" w:pos="426"/>
              </w:tabs>
              <w:ind w:left="22" w:firstLine="0"/>
              <w:rPr>
                <w:rFonts w:ascii="Verdana" w:hAnsi="Verdana" w:cs="Arial"/>
                <w:b/>
                <w:bCs/>
                <w:color w:val="FFFFFF" w:themeColor="background1"/>
                <w:sz w:val="20"/>
                <w:szCs w:val="20"/>
              </w:rPr>
            </w:pPr>
            <w:r w:rsidRPr="00A71A5C">
              <w:rPr>
                <w:rFonts w:ascii="Verdana" w:hAnsi="Verdana" w:cs="Arial"/>
                <w:b/>
                <w:color w:val="FFFFFF" w:themeColor="background1"/>
                <w:sz w:val="20"/>
                <w:szCs w:val="20"/>
              </w:rPr>
              <w:t>INDICAÇÃO</w:t>
            </w:r>
            <w:r w:rsidRPr="00A71A5C">
              <w:rPr>
                <w:rFonts w:ascii="Verdana" w:hAnsi="Verdana" w:cs="Arial"/>
                <w:b/>
                <w:bCs/>
                <w:color w:val="FFFFFF" w:themeColor="background1"/>
                <w:sz w:val="20"/>
                <w:szCs w:val="20"/>
              </w:rPr>
              <w:t xml:space="preserve"> E ASSINATURA DA EQUIPE DE PLANEJAMENTO RESPONSÁVEL PELA CONFECÇÃO DO PRESENTE TERMO</w:t>
            </w:r>
          </w:p>
        </w:tc>
      </w:tr>
      <w:tr w:rsidR="00A71A5C" w:rsidRPr="00A71A5C" w14:paraId="7CF06F7D" w14:textId="77777777" w:rsidTr="00A71A5C">
        <w:tc>
          <w:tcPr>
            <w:tcW w:w="10201" w:type="dxa"/>
            <w:shd w:val="clear" w:color="auto" w:fill="FFFFFF" w:themeFill="background1"/>
          </w:tcPr>
          <w:p w14:paraId="6A3135F9" w14:textId="4C2C88A1" w:rsidR="00A71A5C" w:rsidRPr="00A71A5C" w:rsidRDefault="00A71A5C" w:rsidP="00A71A5C">
            <w:pPr>
              <w:tabs>
                <w:tab w:val="left" w:pos="426"/>
              </w:tabs>
              <w:ind w:left="22"/>
              <w:rPr>
                <w:rFonts w:ascii="Verdana" w:hAnsi="Verdana" w:cs="Arial"/>
                <w:b/>
                <w:sz w:val="20"/>
                <w:szCs w:val="20"/>
              </w:rPr>
            </w:pPr>
            <w:r w:rsidRPr="00A71A5C">
              <w:rPr>
                <w:rFonts w:ascii="Verdana" w:hAnsi="Verdana" w:cs="Arial"/>
                <w:b/>
                <w:sz w:val="20"/>
                <w:szCs w:val="20"/>
                <w:highlight w:val="yellow"/>
              </w:rPr>
              <w:t>REPETIR FISCAIS</w:t>
            </w:r>
          </w:p>
        </w:tc>
      </w:tr>
      <w:tr w:rsidR="00A71A5C" w:rsidRPr="00A72D10" w14:paraId="270EBBD7" w14:textId="77777777" w:rsidTr="00C209C6">
        <w:tc>
          <w:tcPr>
            <w:tcW w:w="10201" w:type="dxa"/>
            <w:tcBorders>
              <w:bottom w:val="single" w:sz="4" w:space="0" w:color="000000"/>
            </w:tcBorders>
            <w:shd w:val="clear" w:color="auto" w:fill="4F81BD" w:themeFill="accent1"/>
          </w:tcPr>
          <w:p w14:paraId="4E016865" w14:textId="55A912D2" w:rsidR="00A71A5C" w:rsidRPr="00A71A5C" w:rsidRDefault="00A71A5C" w:rsidP="00C209C6">
            <w:pPr>
              <w:numPr>
                <w:ilvl w:val="0"/>
                <w:numId w:val="23"/>
              </w:numPr>
              <w:tabs>
                <w:tab w:val="left" w:pos="426"/>
              </w:tabs>
              <w:ind w:left="22" w:firstLine="0"/>
              <w:rPr>
                <w:rFonts w:ascii="Verdana" w:hAnsi="Verdana" w:cs="Arial"/>
                <w:b/>
                <w:bCs/>
                <w:color w:val="FFFFFF" w:themeColor="background1"/>
                <w:sz w:val="20"/>
                <w:szCs w:val="20"/>
              </w:rPr>
            </w:pPr>
            <w:r w:rsidRPr="00A71A5C">
              <w:rPr>
                <w:rFonts w:ascii="Verdana" w:hAnsi="Verdana" w:cs="Arial"/>
                <w:b/>
                <w:color w:val="FFFFFF" w:themeColor="background1"/>
                <w:sz w:val="20"/>
                <w:szCs w:val="20"/>
              </w:rPr>
              <w:t>APROVAÇÃO DO TERMO DE REFERÊNCIA</w:t>
            </w:r>
          </w:p>
        </w:tc>
      </w:tr>
      <w:tr w:rsidR="00A71A5C" w:rsidRPr="00A71A5C" w14:paraId="39154857" w14:textId="77777777" w:rsidTr="00C209C6">
        <w:tc>
          <w:tcPr>
            <w:tcW w:w="10201" w:type="dxa"/>
            <w:shd w:val="clear" w:color="auto" w:fill="FFFFFF" w:themeFill="background1"/>
          </w:tcPr>
          <w:p w14:paraId="24A2FD46" w14:textId="63367D3E" w:rsidR="00A71A5C" w:rsidRPr="00A71A5C" w:rsidRDefault="00A71A5C" w:rsidP="00A71A5C">
            <w:pPr>
              <w:tabs>
                <w:tab w:val="left" w:pos="426"/>
              </w:tabs>
              <w:ind w:left="22"/>
              <w:rPr>
                <w:rFonts w:ascii="Verdana" w:hAnsi="Verdana"/>
                <w:sz w:val="20"/>
                <w:szCs w:val="20"/>
              </w:rPr>
            </w:pPr>
            <w:r w:rsidRPr="00A71A5C">
              <w:rPr>
                <w:rFonts w:ascii="Verdana" w:hAnsi="Verdana"/>
                <w:sz w:val="20"/>
                <w:szCs w:val="20"/>
              </w:rPr>
              <w:t xml:space="preserve">APROVO O Termo de referência e a realização de processo licitatório conforme acima especificado, por intermédio da Coordenadoria de Compras e Licitações da Reitoria. </w:t>
            </w:r>
          </w:p>
          <w:p w14:paraId="3C6F9202" w14:textId="77777777" w:rsidR="00A71A5C" w:rsidRPr="00A71A5C" w:rsidRDefault="00A71A5C" w:rsidP="00A71A5C">
            <w:pPr>
              <w:tabs>
                <w:tab w:val="left" w:pos="426"/>
              </w:tabs>
              <w:ind w:left="22"/>
              <w:rPr>
                <w:rFonts w:ascii="Verdana" w:hAnsi="Verdana"/>
                <w:sz w:val="20"/>
                <w:szCs w:val="20"/>
              </w:rPr>
            </w:pPr>
          </w:p>
          <w:p w14:paraId="44D02DA7" w14:textId="77777777" w:rsidR="00A71A5C" w:rsidRPr="00A71A5C" w:rsidRDefault="00A71A5C" w:rsidP="00A71A5C">
            <w:pPr>
              <w:tabs>
                <w:tab w:val="left" w:pos="426"/>
              </w:tabs>
              <w:ind w:left="22"/>
              <w:jc w:val="center"/>
              <w:rPr>
                <w:rFonts w:ascii="Verdana" w:hAnsi="Verdana"/>
                <w:sz w:val="20"/>
                <w:szCs w:val="20"/>
              </w:rPr>
            </w:pPr>
            <w:r w:rsidRPr="00A71A5C">
              <w:rPr>
                <w:rFonts w:ascii="Verdana" w:hAnsi="Verdana"/>
                <w:sz w:val="20"/>
                <w:szCs w:val="20"/>
              </w:rPr>
              <w:t>JOSÉ FERNANDO FRAGALLI</w:t>
            </w:r>
          </w:p>
          <w:p w14:paraId="7B48F614" w14:textId="01743C35" w:rsidR="00A71A5C" w:rsidRPr="00A71A5C" w:rsidRDefault="00A71A5C" w:rsidP="00A71A5C">
            <w:pPr>
              <w:tabs>
                <w:tab w:val="left" w:pos="426"/>
              </w:tabs>
              <w:ind w:left="22"/>
              <w:jc w:val="center"/>
              <w:rPr>
                <w:rFonts w:ascii="Verdana" w:hAnsi="Verdana" w:cs="Arial"/>
                <w:b/>
                <w:sz w:val="20"/>
                <w:szCs w:val="20"/>
              </w:rPr>
            </w:pPr>
            <w:r w:rsidRPr="00A71A5C">
              <w:rPr>
                <w:rFonts w:ascii="Verdana" w:hAnsi="Verdana"/>
                <w:sz w:val="20"/>
                <w:szCs w:val="20"/>
              </w:rPr>
              <w:t>REITOR DA FUNDAÇÃO UNIVERSIDADE DO ESTADO DE SANTA CATARINA</w:t>
            </w:r>
          </w:p>
        </w:tc>
      </w:tr>
    </w:tbl>
    <w:p w14:paraId="2D983BAA" w14:textId="77777777" w:rsidR="00A71A5C" w:rsidRPr="00A72D10" w:rsidRDefault="00A71A5C" w:rsidP="009B6024">
      <w:pPr>
        <w:rPr>
          <w:rFonts w:ascii="Verdana" w:hAnsi="Verdana" w:cs="Arial"/>
          <w:i/>
          <w:sz w:val="20"/>
          <w:szCs w:val="20"/>
        </w:rPr>
      </w:pPr>
    </w:p>
    <w:sectPr w:rsidR="00A71A5C" w:rsidRPr="00A72D10" w:rsidSect="00AF561F">
      <w:headerReference w:type="default" r:id="rId9"/>
      <w:footerReference w:type="default" r:id="rId10"/>
      <w:type w:val="continuous"/>
      <w:pgSz w:w="11900" w:h="16840" w:code="9"/>
      <w:pgMar w:top="680" w:right="618" w:bottom="851" w:left="618" w:header="567" w:footer="0" w:gutter="0"/>
      <w:pgBorders w:display="firstPage"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C0446" w14:textId="77777777" w:rsidR="00C16D78" w:rsidRDefault="00C16D78">
      <w:r>
        <w:separator/>
      </w:r>
    </w:p>
  </w:endnote>
  <w:endnote w:type="continuationSeparator" w:id="0">
    <w:p w14:paraId="151A1047" w14:textId="77777777" w:rsidR="00C16D78" w:rsidRDefault="00C1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0E86" w14:textId="77777777" w:rsidR="00EF44A4" w:rsidRDefault="00EF44A4">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909E9" w14:textId="77777777" w:rsidR="00C16D78" w:rsidRDefault="00C16D78">
      <w:r>
        <w:separator/>
      </w:r>
    </w:p>
  </w:footnote>
  <w:footnote w:type="continuationSeparator" w:id="0">
    <w:p w14:paraId="09E2AFDC" w14:textId="77777777" w:rsidR="00C16D78" w:rsidRDefault="00C16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214" w:type="dxa"/>
      <w:tblCellMar>
        <w:left w:w="70" w:type="dxa"/>
        <w:right w:w="70" w:type="dxa"/>
      </w:tblCellMar>
      <w:tblLook w:val="0000" w:firstRow="0" w:lastRow="0" w:firstColumn="0" w:lastColumn="0" w:noHBand="0" w:noVBand="0"/>
    </w:tblPr>
    <w:tblGrid>
      <w:gridCol w:w="1906"/>
      <w:gridCol w:w="4176"/>
      <w:gridCol w:w="4550"/>
    </w:tblGrid>
    <w:tr w:rsidR="00A72D10" w14:paraId="1F0C288A" w14:textId="77777777" w:rsidTr="009C2469">
      <w:trPr>
        <w:trHeight w:val="1418"/>
      </w:trPr>
      <w:tc>
        <w:tcPr>
          <w:tcW w:w="2540" w:type="dxa"/>
          <w:vAlign w:val="center"/>
        </w:tcPr>
        <w:p w14:paraId="07F25336" w14:textId="6FDCDFBD" w:rsidR="00A72D10" w:rsidRDefault="00A72D10" w:rsidP="00A72D10"/>
      </w:tc>
      <w:tc>
        <w:tcPr>
          <w:tcW w:w="5628" w:type="dxa"/>
          <w:vAlign w:val="center"/>
        </w:tcPr>
        <w:p w14:paraId="766EE73A" w14:textId="77777777" w:rsidR="00A72D10" w:rsidRPr="00864D2E" w:rsidRDefault="00A72D10" w:rsidP="00A72D10">
          <w:pPr>
            <w:spacing w:before="100" w:beforeAutospacing="1" w:after="100" w:afterAutospacing="1"/>
          </w:pPr>
        </w:p>
        <w:p w14:paraId="17A98725" w14:textId="77777777" w:rsidR="00A72D10" w:rsidRPr="00402F55" w:rsidRDefault="00A72D10" w:rsidP="00A72D10">
          <w:pPr>
            <w:jc w:val="center"/>
            <w:rPr>
              <w:sz w:val="20"/>
              <w:szCs w:val="20"/>
            </w:rPr>
          </w:pPr>
        </w:p>
      </w:tc>
      <w:tc>
        <w:tcPr>
          <w:tcW w:w="2464" w:type="dxa"/>
        </w:tcPr>
        <w:p w14:paraId="5DB25FA5" w14:textId="59464B4C" w:rsidR="00A72D10" w:rsidRDefault="00AF561F" w:rsidP="00A72D10">
          <w:r>
            <w:rPr>
              <w:noProof/>
            </w:rPr>
            <w:drawing>
              <wp:inline distT="0" distB="0" distL="0" distR="0" wp14:anchorId="78C391E0" wp14:editId="01C03477">
                <wp:extent cx="2800350" cy="900236"/>
                <wp:effectExtent l="0" t="0" r="0" b="0"/>
                <wp:docPr id="300056963"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781350" name="Imagem 1"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13708" cy="904530"/>
                        </a:xfrm>
                        <a:prstGeom prst="rect">
                          <a:avLst/>
                        </a:prstGeom>
                      </pic:spPr>
                    </pic:pic>
                  </a:graphicData>
                </a:graphic>
              </wp:inline>
            </w:drawing>
          </w:r>
        </w:p>
      </w:tc>
    </w:tr>
  </w:tbl>
  <w:p w14:paraId="76DF4F1B" w14:textId="638786F1" w:rsidR="001B7589" w:rsidRPr="000B479B" w:rsidRDefault="001B7589" w:rsidP="001B7589">
    <w:pPr>
      <w:tabs>
        <w:tab w:val="left" w:pos="10800"/>
      </w:tabs>
      <w:ind w:left="1080"/>
      <w:rPr>
        <w:sz w:val="20"/>
        <w:szCs w:val="20"/>
      </w:rPr>
    </w:pPr>
  </w:p>
  <w:p w14:paraId="6FEAB724" w14:textId="77777777" w:rsidR="00EF44A4" w:rsidRDefault="00EF44A4">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AD1"/>
    <w:multiLevelType w:val="hybridMultilevel"/>
    <w:tmpl w:val="AC106E1A"/>
    <w:lvl w:ilvl="0" w:tplc="7E283CF0">
      <w:numFmt w:val="bullet"/>
      <w:lvlText w:val="☐"/>
      <w:lvlJc w:val="left"/>
      <w:pPr>
        <w:ind w:left="1649" w:hanging="246"/>
      </w:pPr>
      <w:rPr>
        <w:rFonts w:ascii="MS UI Gothic" w:eastAsia="MS UI Gothic" w:hAnsi="MS UI Gothic" w:cs="MS UI Gothic" w:hint="default"/>
        <w:w w:val="89"/>
        <w:sz w:val="22"/>
        <w:szCs w:val="22"/>
        <w:lang w:val="pt-PT" w:eastAsia="en-US" w:bidi="ar-SA"/>
      </w:rPr>
    </w:lvl>
    <w:lvl w:ilvl="1" w:tplc="12F20EA2">
      <w:numFmt w:val="bullet"/>
      <w:lvlText w:val="•"/>
      <w:lvlJc w:val="left"/>
      <w:pPr>
        <w:ind w:left="2542" w:hanging="246"/>
      </w:pPr>
      <w:rPr>
        <w:rFonts w:hint="default"/>
        <w:lang w:val="pt-PT" w:eastAsia="en-US" w:bidi="ar-SA"/>
      </w:rPr>
    </w:lvl>
    <w:lvl w:ilvl="2" w:tplc="DC3CA334">
      <w:numFmt w:val="bullet"/>
      <w:lvlText w:val="•"/>
      <w:lvlJc w:val="left"/>
      <w:pPr>
        <w:ind w:left="3444" w:hanging="246"/>
      </w:pPr>
      <w:rPr>
        <w:rFonts w:hint="default"/>
        <w:lang w:val="pt-PT" w:eastAsia="en-US" w:bidi="ar-SA"/>
      </w:rPr>
    </w:lvl>
    <w:lvl w:ilvl="3" w:tplc="9D7C062C">
      <w:numFmt w:val="bullet"/>
      <w:lvlText w:val="•"/>
      <w:lvlJc w:val="left"/>
      <w:pPr>
        <w:ind w:left="4346" w:hanging="246"/>
      </w:pPr>
      <w:rPr>
        <w:rFonts w:hint="default"/>
        <w:lang w:val="pt-PT" w:eastAsia="en-US" w:bidi="ar-SA"/>
      </w:rPr>
    </w:lvl>
    <w:lvl w:ilvl="4" w:tplc="0268AFE4">
      <w:numFmt w:val="bullet"/>
      <w:lvlText w:val="•"/>
      <w:lvlJc w:val="left"/>
      <w:pPr>
        <w:ind w:left="5248" w:hanging="246"/>
      </w:pPr>
      <w:rPr>
        <w:rFonts w:hint="default"/>
        <w:lang w:val="pt-PT" w:eastAsia="en-US" w:bidi="ar-SA"/>
      </w:rPr>
    </w:lvl>
    <w:lvl w:ilvl="5" w:tplc="475E3F70">
      <w:numFmt w:val="bullet"/>
      <w:lvlText w:val="•"/>
      <w:lvlJc w:val="left"/>
      <w:pPr>
        <w:ind w:left="6150" w:hanging="246"/>
      </w:pPr>
      <w:rPr>
        <w:rFonts w:hint="default"/>
        <w:lang w:val="pt-PT" w:eastAsia="en-US" w:bidi="ar-SA"/>
      </w:rPr>
    </w:lvl>
    <w:lvl w:ilvl="6" w:tplc="2CEA6B9C">
      <w:numFmt w:val="bullet"/>
      <w:lvlText w:val="•"/>
      <w:lvlJc w:val="left"/>
      <w:pPr>
        <w:ind w:left="7052" w:hanging="246"/>
      </w:pPr>
      <w:rPr>
        <w:rFonts w:hint="default"/>
        <w:lang w:val="pt-PT" w:eastAsia="en-US" w:bidi="ar-SA"/>
      </w:rPr>
    </w:lvl>
    <w:lvl w:ilvl="7" w:tplc="B1AA7620">
      <w:numFmt w:val="bullet"/>
      <w:lvlText w:val="•"/>
      <w:lvlJc w:val="left"/>
      <w:pPr>
        <w:ind w:left="7954" w:hanging="246"/>
      </w:pPr>
      <w:rPr>
        <w:rFonts w:hint="default"/>
        <w:lang w:val="pt-PT" w:eastAsia="en-US" w:bidi="ar-SA"/>
      </w:rPr>
    </w:lvl>
    <w:lvl w:ilvl="8" w:tplc="4B7E9D02">
      <w:numFmt w:val="bullet"/>
      <w:lvlText w:val="•"/>
      <w:lvlJc w:val="left"/>
      <w:pPr>
        <w:ind w:left="8856" w:hanging="246"/>
      </w:pPr>
      <w:rPr>
        <w:rFonts w:hint="default"/>
        <w:lang w:val="pt-PT" w:eastAsia="en-US" w:bidi="ar-SA"/>
      </w:rPr>
    </w:lvl>
  </w:abstractNum>
  <w:abstractNum w:abstractNumId="1" w15:restartNumberingAfterBreak="0">
    <w:nsid w:val="0221532E"/>
    <w:multiLevelType w:val="hybridMultilevel"/>
    <w:tmpl w:val="AF108726"/>
    <w:lvl w:ilvl="0" w:tplc="3932C0C2">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54826D92">
      <w:numFmt w:val="bullet"/>
      <w:lvlText w:val="•"/>
      <w:lvlJc w:val="left"/>
      <w:pPr>
        <w:ind w:left="2776" w:hanging="259"/>
      </w:pPr>
      <w:rPr>
        <w:rFonts w:hint="default"/>
        <w:lang w:val="pt-PT" w:eastAsia="en-US" w:bidi="ar-SA"/>
      </w:rPr>
    </w:lvl>
    <w:lvl w:ilvl="2" w:tplc="11E28BE8">
      <w:numFmt w:val="bullet"/>
      <w:lvlText w:val="•"/>
      <w:lvlJc w:val="left"/>
      <w:pPr>
        <w:ind w:left="3652" w:hanging="259"/>
      </w:pPr>
      <w:rPr>
        <w:rFonts w:hint="default"/>
        <w:lang w:val="pt-PT" w:eastAsia="en-US" w:bidi="ar-SA"/>
      </w:rPr>
    </w:lvl>
    <w:lvl w:ilvl="3" w:tplc="A9B4F8E0">
      <w:numFmt w:val="bullet"/>
      <w:lvlText w:val="•"/>
      <w:lvlJc w:val="left"/>
      <w:pPr>
        <w:ind w:left="4528" w:hanging="259"/>
      </w:pPr>
      <w:rPr>
        <w:rFonts w:hint="default"/>
        <w:lang w:val="pt-PT" w:eastAsia="en-US" w:bidi="ar-SA"/>
      </w:rPr>
    </w:lvl>
    <w:lvl w:ilvl="4" w:tplc="4E9A03B6">
      <w:numFmt w:val="bullet"/>
      <w:lvlText w:val="•"/>
      <w:lvlJc w:val="left"/>
      <w:pPr>
        <w:ind w:left="5404" w:hanging="259"/>
      </w:pPr>
      <w:rPr>
        <w:rFonts w:hint="default"/>
        <w:lang w:val="pt-PT" w:eastAsia="en-US" w:bidi="ar-SA"/>
      </w:rPr>
    </w:lvl>
    <w:lvl w:ilvl="5" w:tplc="DB40CD22">
      <w:numFmt w:val="bullet"/>
      <w:lvlText w:val="•"/>
      <w:lvlJc w:val="left"/>
      <w:pPr>
        <w:ind w:left="6280" w:hanging="259"/>
      </w:pPr>
      <w:rPr>
        <w:rFonts w:hint="default"/>
        <w:lang w:val="pt-PT" w:eastAsia="en-US" w:bidi="ar-SA"/>
      </w:rPr>
    </w:lvl>
    <w:lvl w:ilvl="6" w:tplc="1602917C">
      <w:numFmt w:val="bullet"/>
      <w:lvlText w:val="•"/>
      <w:lvlJc w:val="left"/>
      <w:pPr>
        <w:ind w:left="7156" w:hanging="259"/>
      </w:pPr>
      <w:rPr>
        <w:rFonts w:hint="default"/>
        <w:lang w:val="pt-PT" w:eastAsia="en-US" w:bidi="ar-SA"/>
      </w:rPr>
    </w:lvl>
    <w:lvl w:ilvl="7" w:tplc="E01C1AE8">
      <w:numFmt w:val="bullet"/>
      <w:lvlText w:val="•"/>
      <w:lvlJc w:val="left"/>
      <w:pPr>
        <w:ind w:left="8032" w:hanging="259"/>
      </w:pPr>
      <w:rPr>
        <w:rFonts w:hint="default"/>
        <w:lang w:val="pt-PT" w:eastAsia="en-US" w:bidi="ar-SA"/>
      </w:rPr>
    </w:lvl>
    <w:lvl w:ilvl="8" w:tplc="A0E030B4">
      <w:numFmt w:val="bullet"/>
      <w:lvlText w:val="•"/>
      <w:lvlJc w:val="left"/>
      <w:pPr>
        <w:ind w:left="8908" w:hanging="259"/>
      </w:pPr>
      <w:rPr>
        <w:rFonts w:hint="default"/>
        <w:lang w:val="pt-PT" w:eastAsia="en-US" w:bidi="ar-SA"/>
      </w:rPr>
    </w:lvl>
  </w:abstractNum>
  <w:abstractNum w:abstractNumId="2"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C711B3"/>
    <w:multiLevelType w:val="multilevel"/>
    <w:tmpl w:val="8C4498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3E334F"/>
    <w:multiLevelType w:val="hybridMultilevel"/>
    <w:tmpl w:val="99A4CAB6"/>
    <w:lvl w:ilvl="0" w:tplc="A8401D90">
      <w:start w:val="1"/>
      <w:numFmt w:val="decimal"/>
      <w:lvlText w:val="%1."/>
      <w:lvlJc w:val="left"/>
      <w:pPr>
        <w:ind w:left="486" w:hanging="360"/>
      </w:pPr>
      <w:rPr>
        <w:rFonts w:hint="default"/>
      </w:rPr>
    </w:lvl>
    <w:lvl w:ilvl="1" w:tplc="04160019" w:tentative="1">
      <w:start w:val="1"/>
      <w:numFmt w:val="lowerLetter"/>
      <w:lvlText w:val="%2."/>
      <w:lvlJc w:val="left"/>
      <w:pPr>
        <w:ind w:left="1206" w:hanging="360"/>
      </w:pPr>
    </w:lvl>
    <w:lvl w:ilvl="2" w:tplc="0416001B" w:tentative="1">
      <w:start w:val="1"/>
      <w:numFmt w:val="lowerRoman"/>
      <w:lvlText w:val="%3."/>
      <w:lvlJc w:val="right"/>
      <w:pPr>
        <w:ind w:left="1926" w:hanging="180"/>
      </w:pPr>
    </w:lvl>
    <w:lvl w:ilvl="3" w:tplc="0416000F" w:tentative="1">
      <w:start w:val="1"/>
      <w:numFmt w:val="decimal"/>
      <w:lvlText w:val="%4."/>
      <w:lvlJc w:val="left"/>
      <w:pPr>
        <w:ind w:left="2646" w:hanging="360"/>
      </w:pPr>
    </w:lvl>
    <w:lvl w:ilvl="4" w:tplc="04160019" w:tentative="1">
      <w:start w:val="1"/>
      <w:numFmt w:val="lowerLetter"/>
      <w:lvlText w:val="%5."/>
      <w:lvlJc w:val="left"/>
      <w:pPr>
        <w:ind w:left="3366" w:hanging="360"/>
      </w:pPr>
    </w:lvl>
    <w:lvl w:ilvl="5" w:tplc="0416001B" w:tentative="1">
      <w:start w:val="1"/>
      <w:numFmt w:val="lowerRoman"/>
      <w:lvlText w:val="%6."/>
      <w:lvlJc w:val="right"/>
      <w:pPr>
        <w:ind w:left="4086" w:hanging="180"/>
      </w:pPr>
    </w:lvl>
    <w:lvl w:ilvl="6" w:tplc="0416000F" w:tentative="1">
      <w:start w:val="1"/>
      <w:numFmt w:val="decimal"/>
      <w:lvlText w:val="%7."/>
      <w:lvlJc w:val="left"/>
      <w:pPr>
        <w:ind w:left="4806" w:hanging="360"/>
      </w:pPr>
    </w:lvl>
    <w:lvl w:ilvl="7" w:tplc="04160019" w:tentative="1">
      <w:start w:val="1"/>
      <w:numFmt w:val="lowerLetter"/>
      <w:lvlText w:val="%8."/>
      <w:lvlJc w:val="left"/>
      <w:pPr>
        <w:ind w:left="5526" w:hanging="360"/>
      </w:pPr>
    </w:lvl>
    <w:lvl w:ilvl="8" w:tplc="0416001B" w:tentative="1">
      <w:start w:val="1"/>
      <w:numFmt w:val="lowerRoman"/>
      <w:lvlText w:val="%9."/>
      <w:lvlJc w:val="right"/>
      <w:pPr>
        <w:ind w:left="6246" w:hanging="180"/>
      </w:pPr>
    </w:lvl>
  </w:abstractNum>
  <w:abstractNum w:abstractNumId="5" w15:restartNumberingAfterBreak="0">
    <w:nsid w:val="0AB86D13"/>
    <w:multiLevelType w:val="multilevel"/>
    <w:tmpl w:val="AF283760"/>
    <w:lvl w:ilvl="0">
      <w:start w:val="1"/>
      <w:numFmt w:val="decimal"/>
      <w:suff w:val="space"/>
      <w:lvlText w:val="%1."/>
      <w:lvlJc w:val="left"/>
      <w:pPr>
        <w:ind w:left="0" w:firstLine="0"/>
      </w:pPr>
      <w:rPr>
        <w:rFonts w:ascii="Arial" w:eastAsia="Times New Roman" w:hAnsi="Arial" w:cs="Arial"/>
        <w:b/>
        <w:i w:val="0"/>
      </w:rPr>
    </w:lvl>
    <w:lvl w:ilvl="1">
      <w:start w:val="1"/>
      <w:numFmt w:val="decimal"/>
      <w:suff w:val="space"/>
      <w:lvlText w:val="%1.%2."/>
      <w:lvlJc w:val="left"/>
      <w:pPr>
        <w:ind w:left="284" w:firstLine="0"/>
      </w:pPr>
      <w:rPr>
        <w:rFonts w:hint="default"/>
        <w:b w:val="0"/>
        <w:i w:val="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D9C5BF6"/>
    <w:multiLevelType w:val="multilevel"/>
    <w:tmpl w:val="5C32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252BFA"/>
    <w:multiLevelType w:val="hybridMultilevel"/>
    <w:tmpl w:val="497EC2F6"/>
    <w:lvl w:ilvl="0" w:tplc="19B4888E">
      <w:start w:val="1"/>
      <w:numFmt w:val="lowerLetter"/>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9" w15:restartNumberingAfterBreak="0">
    <w:nsid w:val="189E1E39"/>
    <w:multiLevelType w:val="hybridMultilevel"/>
    <w:tmpl w:val="A9CC9D28"/>
    <w:lvl w:ilvl="0" w:tplc="BF048E6E">
      <w:start w:val="1"/>
      <w:numFmt w:val="decimal"/>
      <w:lvlText w:val="%1)"/>
      <w:lvlJc w:val="left"/>
      <w:pPr>
        <w:ind w:left="556" w:hanging="360"/>
      </w:pPr>
      <w:rPr>
        <w:rFonts w:hint="default"/>
      </w:rPr>
    </w:lvl>
    <w:lvl w:ilvl="1" w:tplc="04160019" w:tentative="1">
      <w:start w:val="1"/>
      <w:numFmt w:val="lowerLetter"/>
      <w:lvlText w:val="%2."/>
      <w:lvlJc w:val="left"/>
      <w:pPr>
        <w:ind w:left="1276" w:hanging="360"/>
      </w:pPr>
    </w:lvl>
    <w:lvl w:ilvl="2" w:tplc="0416001B" w:tentative="1">
      <w:start w:val="1"/>
      <w:numFmt w:val="lowerRoman"/>
      <w:lvlText w:val="%3."/>
      <w:lvlJc w:val="right"/>
      <w:pPr>
        <w:ind w:left="1996" w:hanging="180"/>
      </w:pPr>
    </w:lvl>
    <w:lvl w:ilvl="3" w:tplc="0416000F" w:tentative="1">
      <w:start w:val="1"/>
      <w:numFmt w:val="decimal"/>
      <w:lvlText w:val="%4."/>
      <w:lvlJc w:val="left"/>
      <w:pPr>
        <w:ind w:left="2716" w:hanging="360"/>
      </w:pPr>
    </w:lvl>
    <w:lvl w:ilvl="4" w:tplc="04160019" w:tentative="1">
      <w:start w:val="1"/>
      <w:numFmt w:val="lowerLetter"/>
      <w:lvlText w:val="%5."/>
      <w:lvlJc w:val="left"/>
      <w:pPr>
        <w:ind w:left="3436" w:hanging="360"/>
      </w:pPr>
    </w:lvl>
    <w:lvl w:ilvl="5" w:tplc="0416001B" w:tentative="1">
      <w:start w:val="1"/>
      <w:numFmt w:val="lowerRoman"/>
      <w:lvlText w:val="%6."/>
      <w:lvlJc w:val="right"/>
      <w:pPr>
        <w:ind w:left="4156" w:hanging="180"/>
      </w:pPr>
    </w:lvl>
    <w:lvl w:ilvl="6" w:tplc="0416000F" w:tentative="1">
      <w:start w:val="1"/>
      <w:numFmt w:val="decimal"/>
      <w:lvlText w:val="%7."/>
      <w:lvlJc w:val="left"/>
      <w:pPr>
        <w:ind w:left="4876" w:hanging="360"/>
      </w:pPr>
    </w:lvl>
    <w:lvl w:ilvl="7" w:tplc="04160019" w:tentative="1">
      <w:start w:val="1"/>
      <w:numFmt w:val="lowerLetter"/>
      <w:lvlText w:val="%8."/>
      <w:lvlJc w:val="left"/>
      <w:pPr>
        <w:ind w:left="5596" w:hanging="360"/>
      </w:pPr>
    </w:lvl>
    <w:lvl w:ilvl="8" w:tplc="0416001B" w:tentative="1">
      <w:start w:val="1"/>
      <w:numFmt w:val="lowerRoman"/>
      <w:lvlText w:val="%9."/>
      <w:lvlJc w:val="right"/>
      <w:pPr>
        <w:ind w:left="6316" w:hanging="180"/>
      </w:pPr>
    </w:lvl>
  </w:abstractNum>
  <w:abstractNum w:abstractNumId="10" w15:restartNumberingAfterBreak="0">
    <w:nsid w:val="18D13F48"/>
    <w:multiLevelType w:val="multilevel"/>
    <w:tmpl w:val="34C02A7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657E6B"/>
    <w:multiLevelType w:val="multilevel"/>
    <w:tmpl w:val="9B1057D6"/>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DA73E7"/>
    <w:multiLevelType w:val="multilevel"/>
    <w:tmpl w:val="5AE6B4F4"/>
    <w:lvl w:ilvl="0">
      <w:start w:val="4"/>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13" w15:restartNumberingAfterBreak="0">
    <w:nsid w:val="26EB3F88"/>
    <w:multiLevelType w:val="hybridMultilevel"/>
    <w:tmpl w:val="27EE35A8"/>
    <w:lvl w:ilvl="0" w:tplc="F780B52A">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AC2779A">
      <w:numFmt w:val="bullet"/>
      <w:lvlText w:val="•"/>
      <w:lvlJc w:val="left"/>
      <w:pPr>
        <w:ind w:left="2776" w:hanging="259"/>
      </w:pPr>
      <w:rPr>
        <w:rFonts w:hint="default"/>
        <w:lang w:val="pt-PT" w:eastAsia="en-US" w:bidi="ar-SA"/>
      </w:rPr>
    </w:lvl>
    <w:lvl w:ilvl="2" w:tplc="D9AAD814">
      <w:numFmt w:val="bullet"/>
      <w:lvlText w:val="•"/>
      <w:lvlJc w:val="left"/>
      <w:pPr>
        <w:ind w:left="3652" w:hanging="259"/>
      </w:pPr>
      <w:rPr>
        <w:rFonts w:hint="default"/>
        <w:lang w:val="pt-PT" w:eastAsia="en-US" w:bidi="ar-SA"/>
      </w:rPr>
    </w:lvl>
    <w:lvl w:ilvl="3" w:tplc="3280E9F2">
      <w:numFmt w:val="bullet"/>
      <w:lvlText w:val="•"/>
      <w:lvlJc w:val="left"/>
      <w:pPr>
        <w:ind w:left="4528" w:hanging="259"/>
      </w:pPr>
      <w:rPr>
        <w:rFonts w:hint="default"/>
        <w:lang w:val="pt-PT" w:eastAsia="en-US" w:bidi="ar-SA"/>
      </w:rPr>
    </w:lvl>
    <w:lvl w:ilvl="4" w:tplc="AEA0DCBE">
      <w:numFmt w:val="bullet"/>
      <w:lvlText w:val="•"/>
      <w:lvlJc w:val="left"/>
      <w:pPr>
        <w:ind w:left="5404" w:hanging="259"/>
      </w:pPr>
      <w:rPr>
        <w:rFonts w:hint="default"/>
        <w:lang w:val="pt-PT" w:eastAsia="en-US" w:bidi="ar-SA"/>
      </w:rPr>
    </w:lvl>
    <w:lvl w:ilvl="5" w:tplc="273CB434">
      <w:numFmt w:val="bullet"/>
      <w:lvlText w:val="•"/>
      <w:lvlJc w:val="left"/>
      <w:pPr>
        <w:ind w:left="6280" w:hanging="259"/>
      </w:pPr>
      <w:rPr>
        <w:rFonts w:hint="default"/>
        <w:lang w:val="pt-PT" w:eastAsia="en-US" w:bidi="ar-SA"/>
      </w:rPr>
    </w:lvl>
    <w:lvl w:ilvl="6" w:tplc="CA34E4E0">
      <w:numFmt w:val="bullet"/>
      <w:lvlText w:val="•"/>
      <w:lvlJc w:val="left"/>
      <w:pPr>
        <w:ind w:left="7156" w:hanging="259"/>
      </w:pPr>
      <w:rPr>
        <w:rFonts w:hint="default"/>
        <w:lang w:val="pt-PT" w:eastAsia="en-US" w:bidi="ar-SA"/>
      </w:rPr>
    </w:lvl>
    <w:lvl w:ilvl="7" w:tplc="12220076">
      <w:numFmt w:val="bullet"/>
      <w:lvlText w:val="•"/>
      <w:lvlJc w:val="left"/>
      <w:pPr>
        <w:ind w:left="8032" w:hanging="259"/>
      </w:pPr>
      <w:rPr>
        <w:rFonts w:hint="default"/>
        <w:lang w:val="pt-PT" w:eastAsia="en-US" w:bidi="ar-SA"/>
      </w:rPr>
    </w:lvl>
    <w:lvl w:ilvl="8" w:tplc="F214921E">
      <w:numFmt w:val="bullet"/>
      <w:lvlText w:val="•"/>
      <w:lvlJc w:val="left"/>
      <w:pPr>
        <w:ind w:left="8908" w:hanging="259"/>
      </w:pPr>
      <w:rPr>
        <w:rFonts w:hint="default"/>
        <w:lang w:val="pt-PT" w:eastAsia="en-US" w:bidi="ar-SA"/>
      </w:rPr>
    </w:lvl>
  </w:abstractNum>
  <w:abstractNum w:abstractNumId="14" w15:restartNumberingAfterBreak="0">
    <w:nsid w:val="29E73AF9"/>
    <w:multiLevelType w:val="multilevel"/>
    <w:tmpl w:val="5A40C8A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A4253A7"/>
    <w:multiLevelType w:val="hybridMultilevel"/>
    <w:tmpl w:val="07D4CB74"/>
    <w:lvl w:ilvl="0" w:tplc="C61815DE">
      <w:start w:val="1"/>
      <w:numFmt w:val="lowerLetter"/>
      <w:lvlText w:val="%1)"/>
      <w:lvlJc w:val="left"/>
      <w:pPr>
        <w:ind w:left="1905" w:hanging="257"/>
      </w:pPr>
      <w:rPr>
        <w:rFonts w:ascii="Arial" w:eastAsia="Arial" w:hAnsi="Arial" w:cs="Arial" w:hint="default"/>
        <w:b/>
        <w:bCs/>
        <w:spacing w:val="-1"/>
        <w:w w:val="100"/>
        <w:sz w:val="22"/>
        <w:szCs w:val="22"/>
        <w:lang w:val="pt-PT" w:eastAsia="en-US" w:bidi="ar-SA"/>
      </w:rPr>
    </w:lvl>
    <w:lvl w:ilvl="1" w:tplc="359C2EF6">
      <w:numFmt w:val="bullet"/>
      <w:lvlText w:val="•"/>
      <w:lvlJc w:val="left"/>
      <w:pPr>
        <w:ind w:left="2776" w:hanging="257"/>
      </w:pPr>
      <w:rPr>
        <w:rFonts w:hint="default"/>
        <w:lang w:val="pt-PT" w:eastAsia="en-US" w:bidi="ar-SA"/>
      </w:rPr>
    </w:lvl>
    <w:lvl w:ilvl="2" w:tplc="DB423760">
      <w:numFmt w:val="bullet"/>
      <w:lvlText w:val="•"/>
      <w:lvlJc w:val="left"/>
      <w:pPr>
        <w:ind w:left="3652" w:hanging="257"/>
      </w:pPr>
      <w:rPr>
        <w:rFonts w:hint="default"/>
        <w:lang w:val="pt-PT" w:eastAsia="en-US" w:bidi="ar-SA"/>
      </w:rPr>
    </w:lvl>
    <w:lvl w:ilvl="3" w:tplc="C9520246">
      <w:numFmt w:val="bullet"/>
      <w:lvlText w:val="•"/>
      <w:lvlJc w:val="left"/>
      <w:pPr>
        <w:ind w:left="4528" w:hanging="257"/>
      </w:pPr>
      <w:rPr>
        <w:rFonts w:hint="default"/>
        <w:lang w:val="pt-PT" w:eastAsia="en-US" w:bidi="ar-SA"/>
      </w:rPr>
    </w:lvl>
    <w:lvl w:ilvl="4" w:tplc="A2F07D3E">
      <w:numFmt w:val="bullet"/>
      <w:lvlText w:val="•"/>
      <w:lvlJc w:val="left"/>
      <w:pPr>
        <w:ind w:left="5404" w:hanging="257"/>
      </w:pPr>
      <w:rPr>
        <w:rFonts w:hint="default"/>
        <w:lang w:val="pt-PT" w:eastAsia="en-US" w:bidi="ar-SA"/>
      </w:rPr>
    </w:lvl>
    <w:lvl w:ilvl="5" w:tplc="276A6EFA">
      <w:numFmt w:val="bullet"/>
      <w:lvlText w:val="•"/>
      <w:lvlJc w:val="left"/>
      <w:pPr>
        <w:ind w:left="6280" w:hanging="257"/>
      </w:pPr>
      <w:rPr>
        <w:rFonts w:hint="default"/>
        <w:lang w:val="pt-PT" w:eastAsia="en-US" w:bidi="ar-SA"/>
      </w:rPr>
    </w:lvl>
    <w:lvl w:ilvl="6" w:tplc="F87AF192">
      <w:numFmt w:val="bullet"/>
      <w:lvlText w:val="•"/>
      <w:lvlJc w:val="left"/>
      <w:pPr>
        <w:ind w:left="7156" w:hanging="257"/>
      </w:pPr>
      <w:rPr>
        <w:rFonts w:hint="default"/>
        <w:lang w:val="pt-PT" w:eastAsia="en-US" w:bidi="ar-SA"/>
      </w:rPr>
    </w:lvl>
    <w:lvl w:ilvl="7" w:tplc="08D89C0C">
      <w:numFmt w:val="bullet"/>
      <w:lvlText w:val="•"/>
      <w:lvlJc w:val="left"/>
      <w:pPr>
        <w:ind w:left="8032" w:hanging="257"/>
      </w:pPr>
      <w:rPr>
        <w:rFonts w:hint="default"/>
        <w:lang w:val="pt-PT" w:eastAsia="en-US" w:bidi="ar-SA"/>
      </w:rPr>
    </w:lvl>
    <w:lvl w:ilvl="8" w:tplc="2750B33E">
      <w:numFmt w:val="bullet"/>
      <w:lvlText w:val="•"/>
      <w:lvlJc w:val="left"/>
      <w:pPr>
        <w:ind w:left="8908" w:hanging="257"/>
      </w:pPr>
      <w:rPr>
        <w:rFonts w:hint="default"/>
        <w:lang w:val="pt-PT" w:eastAsia="en-US" w:bidi="ar-SA"/>
      </w:rPr>
    </w:lvl>
  </w:abstractNum>
  <w:abstractNum w:abstractNumId="16" w15:restartNumberingAfterBreak="0">
    <w:nsid w:val="2DA37F5A"/>
    <w:multiLevelType w:val="multilevel"/>
    <w:tmpl w:val="E2DA7474"/>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4"/>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7" w15:restartNumberingAfterBreak="0">
    <w:nsid w:val="30323D25"/>
    <w:multiLevelType w:val="multilevel"/>
    <w:tmpl w:val="66D6B0BE"/>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0"/>
        <w:szCs w:val="20"/>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8" w15:restartNumberingAfterBreak="0">
    <w:nsid w:val="35553145"/>
    <w:multiLevelType w:val="hybridMultilevel"/>
    <w:tmpl w:val="CB68F086"/>
    <w:lvl w:ilvl="0" w:tplc="D66C817C">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D3E2142C">
      <w:numFmt w:val="bullet"/>
      <w:lvlText w:val="☐"/>
      <w:lvlJc w:val="left"/>
      <w:pPr>
        <w:ind w:left="2190" w:hanging="259"/>
      </w:pPr>
      <w:rPr>
        <w:rFonts w:ascii="MS UI Gothic" w:eastAsia="MS UI Gothic" w:hAnsi="MS UI Gothic" w:cs="MS UI Gothic" w:hint="default"/>
        <w:w w:val="89"/>
        <w:sz w:val="22"/>
        <w:szCs w:val="22"/>
        <w:lang w:val="pt-PT" w:eastAsia="en-US" w:bidi="ar-SA"/>
      </w:rPr>
    </w:lvl>
    <w:lvl w:ilvl="2" w:tplc="37A64B92">
      <w:numFmt w:val="bullet"/>
      <w:lvlText w:val="•"/>
      <w:lvlJc w:val="left"/>
      <w:pPr>
        <w:ind w:left="3140" w:hanging="259"/>
      </w:pPr>
      <w:rPr>
        <w:rFonts w:hint="default"/>
        <w:lang w:val="pt-PT" w:eastAsia="en-US" w:bidi="ar-SA"/>
      </w:rPr>
    </w:lvl>
    <w:lvl w:ilvl="3" w:tplc="7A1C1200">
      <w:numFmt w:val="bullet"/>
      <w:lvlText w:val="•"/>
      <w:lvlJc w:val="left"/>
      <w:pPr>
        <w:ind w:left="4080" w:hanging="259"/>
      </w:pPr>
      <w:rPr>
        <w:rFonts w:hint="default"/>
        <w:lang w:val="pt-PT" w:eastAsia="en-US" w:bidi="ar-SA"/>
      </w:rPr>
    </w:lvl>
    <w:lvl w:ilvl="4" w:tplc="F27E6D7E">
      <w:numFmt w:val="bullet"/>
      <w:lvlText w:val="•"/>
      <w:lvlJc w:val="left"/>
      <w:pPr>
        <w:ind w:left="5020" w:hanging="259"/>
      </w:pPr>
      <w:rPr>
        <w:rFonts w:hint="default"/>
        <w:lang w:val="pt-PT" w:eastAsia="en-US" w:bidi="ar-SA"/>
      </w:rPr>
    </w:lvl>
    <w:lvl w:ilvl="5" w:tplc="EC1A4FFC">
      <w:numFmt w:val="bullet"/>
      <w:lvlText w:val="•"/>
      <w:lvlJc w:val="left"/>
      <w:pPr>
        <w:ind w:left="5960" w:hanging="259"/>
      </w:pPr>
      <w:rPr>
        <w:rFonts w:hint="default"/>
        <w:lang w:val="pt-PT" w:eastAsia="en-US" w:bidi="ar-SA"/>
      </w:rPr>
    </w:lvl>
    <w:lvl w:ilvl="6" w:tplc="0392482A">
      <w:numFmt w:val="bullet"/>
      <w:lvlText w:val="•"/>
      <w:lvlJc w:val="left"/>
      <w:pPr>
        <w:ind w:left="6900" w:hanging="259"/>
      </w:pPr>
      <w:rPr>
        <w:rFonts w:hint="default"/>
        <w:lang w:val="pt-PT" w:eastAsia="en-US" w:bidi="ar-SA"/>
      </w:rPr>
    </w:lvl>
    <w:lvl w:ilvl="7" w:tplc="FE023F36">
      <w:numFmt w:val="bullet"/>
      <w:lvlText w:val="•"/>
      <w:lvlJc w:val="left"/>
      <w:pPr>
        <w:ind w:left="7840" w:hanging="259"/>
      </w:pPr>
      <w:rPr>
        <w:rFonts w:hint="default"/>
        <w:lang w:val="pt-PT" w:eastAsia="en-US" w:bidi="ar-SA"/>
      </w:rPr>
    </w:lvl>
    <w:lvl w:ilvl="8" w:tplc="876E15B4">
      <w:numFmt w:val="bullet"/>
      <w:lvlText w:val="•"/>
      <w:lvlJc w:val="left"/>
      <w:pPr>
        <w:ind w:left="8780" w:hanging="259"/>
      </w:pPr>
      <w:rPr>
        <w:rFonts w:hint="default"/>
        <w:lang w:val="pt-PT" w:eastAsia="en-US" w:bidi="ar-SA"/>
      </w:rPr>
    </w:lvl>
  </w:abstractNum>
  <w:abstractNum w:abstractNumId="19" w15:restartNumberingAfterBreak="0">
    <w:nsid w:val="3B416652"/>
    <w:multiLevelType w:val="multilevel"/>
    <w:tmpl w:val="585E6498"/>
    <w:lvl w:ilvl="0">
      <w:start w:val="14"/>
      <w:numFmt w:val="decimal"/>
      <w:lvlText w:val="%1"/>
      <w:lvlJc w:val="left"/>
      <w:pPr>
        <w:ind w:left="798" w:hanging="720"/>
      </w:pPr>
      <w:rPr>
        <w:rFonts w:hint="default"/>
        <w:lang w:val="pt-PT" w:eastAsia="en-US" w:bidi="ar-SA"/>
      </w:rPr>
    </w:lvl>
    <w:lvl w:ilvl="1">
      <w:start w:val="2"/>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20" w15:restartNumberingAfterBreak="0">
    <w:nsid w:val="3B950EC4"/>
    <w:multiLevelType w:val="multilevel"/>
    <w:tmpl w:val="4E64E0B8"/>
    <w:lvl w:ilvl="0">
      <w:start w:val="3"/>
      <w:numFmt w:val="decimal"/>
      <w:lvlText w:val="%1"/>
      <w:lvlJc w:val="left"/>
      <w:pPr>
        <w:ind w:left="375" w:hanging="375"/>
      </w:pPr>
      <w:rPr>
        <w:rFonts w:hint="default"/>
      </w:rPr>
    </w:lvl>
    <w:lvl w:ilvl="1">
      <w:start w:val="3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E5637A9"/>
    <w:multiLevelType w:val="multilevel"/>
    <w:tmpl w:val="1020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163783"/>
    <w:multiLevelType w:val="hybridMultilevel"/>
    <w:tmpl w:val="D2F22FEA"/>
    <w:lvl w:ilvl="0" w:tplc="A9C2284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15299A4">
      <w:numFmt w:val="bullet"/>
      <w:lvlText w:val="•"/>
      <w:lvlJc w:val="left"/>
      <w:pPr>
        <w:ind w:left="2776" w:hanging="259"/>
      </w:pPr>
      <w:rPr>
        <w:rFonts w:hint="default"/>
        <w:lang w:val="pt-PT" w:eastAsia="en-US" w:bidi="ar-SA"/>
      </w:rPr>
    </w:lvl>
    <w:lvl w:ilvl="2" w:tplc="CFA0C09A">
      <w:numFmt w:val="bullet"/>
      <w:lvlText w:val="•"/>
      <w:lvlJc w:val="left"/>
      <w:pPr>
        <w:ind w:left="3652" w:hanging="259"/>
      </w:pPr>
      <w:rPr>
        <w:rFonts w:hint="default"/>
        <w:lang w:val="pt-PT" w:eastAsia="en-US" w:bidi="ar-SA"/>
      </w:rPr>
    </w:lvl>
    <w:lvl w:ilvl="3" w:tplc="7736C6F0">
      <w:numFmt w:val="bullet"/>
      <w:lvlText w:val="•"/>
      <w:lvlJc w:val="left"/>
      <w:pPr>
        <w:ind w:left="4528" w:hanging="259"/>
      </w:pPr>
      <w:rPr>
        <w:rFonts w:hint="default"/>
        <w:lang w:val="pt-PT" w:eastAsia="en-US" w:bidi="ar-SA"/>
      </w:rPr>
    </w:lvl>
    <w:lvl w:ilvl="4" w:tplc="7B9C9BA4">
      <w:numFmt w:val="bullet"/>
      <w:lvlText w:val="•"/>
      <w:lvlJc w:val="left"/>
      <w:pPr>
        <w:ind w:left="5404" w:hanging="259"/>
      </w:pPr>
      <w:rPr>
        <w:rFonts w:hint="default"/>
        <w:lang w:val="pt-PT" w:eastAsia="en-US" w:bidi="ar-SA"/>
      </w:rPr>
    </w:lvl>
    <w:lvl w:ilvl="5" w:tplc="662878C0">
      <w:numFmt w:val="bullet"/>
      <w:lvlText w:val="•"/>
      <w:lvlJc w:val="left"/>
      <w:pPr>
        <w:ind w:left="6280" w:hanging="259"/>
      </w:pPr>
      <w:rPr>
        <w:rFonts w:hint="default"/>
        <w:lang w:val="pt-PT" w:eastAsia="en-US" w:bidi="ar-SA"/>
      </w:rPr>
    </w:lvl>
    <w:lvl w:ilvl="6" w:tplc="BFF25BB2">
      <w:numFmt w:val="bullet"/>
      <w:lvlText w:val="•"/>
      <w:lvlJc w:val="left"/>
      <w:pPr>
        <w:ind w:left="7156" w:hanging="259"/>
      </w:pPr>
      <w:rPr>
        <w:rFonts w:hint="default"/>
        <w:lang w:val="pt-PT" w:eastAsia="en-US" w:bidi="ar-SA"/>
      </w:rPr>
    </w:lvl>
    <w:lvl w:ilvl="7" w:tplc="348C55E6">
      <w:numFmt w:val="bullet"/>
      <w:lvlText w:val="•"/>
      <w:lvlJc w:val="left"/>
      <w:pPr>
        <w:ind w:left="8032" w:hanging="259"/>
      </w:pPr>
      <w:rPr>
        <w:rFonts w:hint="default"/>
        <w:lang w:val="pt-PT" w:eastAsia="en-US" w:bidi="ar-SA"/>
      </w:rPr>
    </w:lvl>
    <w:lvl w:ilvl="8" w:tplc="C5D05DFC">
      <w:numFmt w:val="bullet"/>
      <w:lvlText w:val="•"/>
      <w:lvlJc w:val="left"/>
      <w:pPr>
        <w:ind w:left="8908" w:hanging="259"/>
      </w:pPr>
      <w:rPr>
        <w:rFonts w:hint="default"/>
        <w:lang w:val="pt-PT" w:eastAsia="en-US" w:bidi="ar-SA"/>
      </w:rPr>
    </w:lvl>
  </w:abstractNum>
  <w:abstractNum w:abstractNumId="23" w15:restartNumberingAfterBreak="0">
    <w:nsid w:val="42713276"/>
    <w:multiLevelType w:val="hybridMultilevel"/>
    <w:tmpl w:val="2A3A75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4C45B94"/>
    <w:multiLevelType w:val="multilevel"/>
    <w:tmpl w:val="FB5ED630"/>
    <w:lvl w:ilvl="0">
      <w:start w:val="14"/>
      <w:numFmt w:val="decimal"/>
      <w:lvlText w:val="%1"/>
      <w:lvlJc w:val="left"/>
      <w:pPr>
        <w:ind w:left="1877" w:hanging="1080"/>
      </w:pPr>
      <w:rPr>
        <w:rFonts w:hint="default"/>
        <w:lang w:val="pt-PT" w:eastAsia="en-US" w:bidi="ar-SA"/>
      </w:rPr>
    </w:lvl>
    <w:lvl w:ilvl="1">
      <w:start w:val="1"/>
      <w:numFmt w:val="decimal"/>
      <w:lvlText w:val="%1.%2"/>
      <w:lvlJc w:val="left"/>
      <w:pPr>
        <w:ind w:left="1877" w:hanging="1080"/>
      </w:pPr>
      <w:rPr>
        <w:rFonts w:hint="default"/>
        <w:lang w:val="pt-PT" w:eastAsia="en-US" w:bidi="ar-SA"/>
      </w:rPr>
    </w:lvl>
    <w:lvl w:ilvl="2">
      <w:start w:val="3"/>
      <w:numFmt w:val="decimal"/>
      <w:lvlText w:val="%1.%2.%3"/>
      <w:lvlJc w:val="left"/>
      <w:pPr>
        <w:ind w:left="1877" w:hanging="1080"/>
      </w:pPr>
      <w:rPr>
        <w:rFonts w:hint="default"/>
        <w:lang w:val="pt-PT" w:eastAsia="en-US" w:bidi="ar-SA"/>
      </w:rPr>
    </w:lvl>
    <w:lvl w:ilvl="3">
      <w:start w:val="1"/>
      <w:numFmt w:val="decimal"/>
      <w:lvlText w:val="%1.%2.%3.%4."/>
      <w:lvlJc w:val="left"/>
      <w:pPr>
        <w:ind w:left="1877" w:hanging="1080"/>
      </w:pPr>
      <w:rPr>
        <w:rFonts w:ascii="Arial MT" w:eastAsia="Arial MT" w:hAnsi="Arial MT" w:cs="Arial MT" w:hint="default"/>
        <w:spacing w:val="-1"/>
        <w:w w:val="100"/>
        <w:sz w:val="22"/>
        <w:szCs w:val="22"/>
        <w:lang w:val="pt-PT" w:eastAsia="en-US" w:bidi="ar-SA"/>
      </w:rPr>
    </w:lvl>
    <w:lvl w:ilvl="4">
      <w:numFmt w:val="bullet"/>
      <w:lvlText w:val="•"/>
      <w:lvlJc w:val="left"/>
      <w:pPr>
        <w:ind w:left="5392" w:hanging="1080"/>
      </w:pPr>
      <w:rPr>
        <w:rFonts w:hint="default"/>
        <w:lang w:val="pt-PT" w:eastAsia="en-US" w:bidi="ar-SA"/>
      </w:rPr>
    </w:lvl>
    <w:lvl w:ilvl="5">
      <w:numFmt w:val="bullet"/>
      <w:lvlText w:val="•"/>
      <w:lvlJc w:val="left"/>
      <w:pPr>
        <w:ind w:left="6270" w:hanging="1080"/>
      </w:pPr>
      <w:rPr>
        <w:rFonts w:hint="default"/>
        <w:lang w:val="pt-PT" w:eastAsia="en-US" w:bidi="ar-SA"/>
      </w:rPr>
    </w:lvl>
    <w:lvl w:ilvl="6">
      <w:numFmt w:val="bullet"/>
      <w:lvlText w:val="•"/>
      <w:lvlJc w:val="left"/>
      <w:pPr>
        <w:ind w:left="7148" w:hanging="1080"/>
      </w:pPr>
      <w:rPr>
        <w:rFonts w:hint="default"/>
        <w:lang w:val="pt-PT" w:eastAsia="en-US" w:bidi="ar-SA"/>
      </w:rPr>
    </w:lvl>
    <w:lvl w:ilvl="7">
      <w:numFmt w:val="bullet"/>
      <w:lvlText w:val="•"/>
      <w:lvlJc w:val="left"/>
      <w:pPr>
        <w:ind w:left="8026" w:hanging="1080"/>
      </w:pPr>
      <w:rPr>
        <w:rFonts w:hint="default"/>
        <w:lang w:val="pt-PT" w:eastAsia="en-US" w:bidi="ar-SA"/>
      </w:rPr>
    </w:lvl>
    <w:lvl w:ilvl="8">
      <w:numFmt w:val="bullet"/>
      <w:lvlText w:val="•"/>
      <w:lvlJc w:val="left"/>
      <w:pPr>
        <w:ind w:left="8904" w:hanging="1080"/>
      </w:pPr>
      <w:rPr>
        <w:rFonts w:hint="default"/>
        <w:lang w:val="pt-PT" w:eastAsia="en-US" w:bidi="ar-SA"/>
      </w:rPr>
    </w:lvl>
  </w:abstractNum>
  <w:abstractNum w:abstractNumId="25" w15:restartNumberingAfterBreak="0">
    <w:nsid w:val="474577BF"/>
    <w:multiLevelType w:val="multilevel"/>
    <w:tmpl w:val="FE42DA6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3C4A3C"/>
    <w:multiLevelType w:val="hybridMultilevel"/>
    <w:tmpl w:val="B314A00E"/>
    <w:lvl w:ilvl="0" w:tplc="0416000B">
      <w:start w:val="1"/>
      <w:numFmt w:val="bullet"/>
      <w:lvlText w:val=""/>
      <w:lvlJc w:val="left"/>
      <w:pPr>
        <w:ind w:left="896" w:hanging="360"/>
      </w:pPr>
      <w:rPr>
        <w:rFonts w:ascii="Wingdings" w:hAnsi="Wingdings" w:hint="default"/>
      </w:rPr>
    </w:lvl>
    <w:lvl w:ilvl="1" w:tplc="04160003" w:tentative="1">
      <w:start w:val="1"/>
      <w:numFmt w:val="bullet"/>
      <w:lvlText w:val="o"/>
      <w:lvlJc w:val="left"/>
      <w:pPr>
        <w:ind w:left="1616" w:hanging="360"/>
      </w:pPr>
      <w:rPr>
        <w:rFonts w:ascii="Courier New" w:hAnsi="Courier New" w:cs="Courier New" w:hint="default"/>
      </w:rPr>
    </w:lvl>
    <w:lvl w:ilvl="2" w:tplc="04160005" w:tentative="1">
      <w:start w:val="1"/>
      <w:numFmt w:val="bullet"/>
      <w:lvlText w:val=""/>
      <w:lvlJc w:val="left"/>
      <w:pPr>
        <w:ind w:left="2336" w:hanging="360"/>
      </w:pPr>
      <w:rPr>
        <w:rFonts w:ascii="Wingdings" w:hAnsi="Wingdings" w:hint="default"/>
      </w:rPr>
    </w:lvl>
    <w:lvl w:ilvl="3" w:tplc="04160001" w:tentative="1">
      <w:start w:val="1"/>
      <w:numFmt w:val="bullet"/>
      <w:lvlText w:val=""/>
      <w:lvlJc w:val="left"/>
      <w:pPr>
        <w:ind w:left="3056" w:hanging="360"/>
      </w:pPr>
      <w:rPr>
        <w:rFonts w:ascii="Symbol" w:hAnsi="Symbol" w:hint="default"/>
      </w:rPr>
    </w:lvl>
    <w:lvl w:ilvl="4" w:tplc="04160003" w:tentative="1">
      <w:start w:val="1"/>
      <w:numFmt w:val="bullet"/>
      <w:lvlText w:val="o"/>
      <w:lvlJc w:val="left"/>
      <w:pPr>
        <w:ind w:left="3776" w:hanging="360"/>
      </w:pPr>
      <w:rPr>
        <w:rFonts w:ascii="Courier New" w:hAnsi="Courier New" w:cs="Courier New" w:hint="default"/>
      </w:rPr>
    </w:lvl>
    <w:lvl w:ilvl="5" w:tplc="04160005" w:tentative="1">
      <w:start w:val="1"/>
      <w:numFmt w:val="bullet"/>
      <w:lvlText w:val=""/>
      <w:lvlJc w:val="left"/>
      <w:pPr>
        <w:ind w:left="4496" w:hanging="360"/>
      </w:pPr>
      <w:rPr>
        <w:rFonts w:ascii="Wingdings" w:hAnsi="Wingdings" w:hint="default"/>
      </w:rPr>
    </w:lvl>
    <w:lvl w:ilvl="6" w:tplc="04160001" w:tentative="1">
      <w:start w:val="1"/>
      <w:numFmt w:val="bullet"/>
      <w:lvlText w:val=""/>
      <w:lvlJc w:val="left"/>
      <w:pPr>
        <w:ind w:left="5216" w:hanging="360"/>
      </w:pPr>
      <w:rPr>
        <w:rFonts w:ascii="Symbol" w:hAnsi="Symbol" w:hint="default"/>
      </w:rPr>
    </w:lvl>
    <w:lvl w:ilvl="7" w:tplc="04160003" w:tentative="1">
      <w:start w:val="1"/>
      <w:numFmt w:val="bullet"/>
      <w:lvlText w:val="o"/>
      <w:lvlJc w:val="left"/>
      <w:pPr>
        <w:ind w:left="5936" w:hanging="360"/>
      </w:pPr>
      <w:rPr>
        <w:rFonts w:ascii="Courier New" w:hAnsi="Courier New" w:cs="Courier New" w:hint="default"/>
      </w:rPr>
    </w:lvl>
    <w:lvl w:ilvl="8" w:tplc="04160005" w:tentative="1">
      <w:start w:val="1"/>
      <w:numFmt w:val="bullet"/>
      <w:lvlText w:val=""/>
      <w:lvlJc w:val="left"/>
      <w:pPr>
        <w:ind w:left="6656" w:hanging="360"/>
      </w:pPr>
      <w:rPr>
        <w:rFonts w:ascii="Wingdings" w:hAnsi="Wingdings" w:hint="default"/>
      </w:rPr>
    </w:lvl>
  </w:abstractNum>
  <w:abstractNum w:abstractNumId="27" w15:restartNumberingAfterBreak="0">
    <w:nsid w:val="4D7F4919"/>
    <w:multiLevelType w:val="multilevel"/>
    <w:tmpl w:val="E8A6BFCE"/>
    <w:lvl w:ilvl="0">
      <w:start w:val="6"/>
      <w:numFmt w:val="decimal"/>
      <w:lvlText w:val="%1."/>
      <w:lvlJc w:val="left"/>
      <w:pPr>
        <w:ind w:left="2345" w:hanging="360"/>
      </w:pPr>
      <w:rPr>
        <w:rFonts w:hint="default"/>
        <w:b/>
        <w:bCs/>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2FA04E4"/>
    <w:multiLevelType w:val="multilevel"/>
    <w:tmpl w:val="B3881474"/>
    <w:lvl w:ilvl="0">
      <w:start w:val="1"/>
      <w:numFmt w:val="decimal"/>
      <w:lvlText w:val="%1."/>
      <w:lvlJc w:val="left"/>
      <w:pPr>
        <w:ind w:left="502" w:hanging="360"/>
      </w:pPr>
      <w:rPr>
        <w:rFonts w:hint="default"/>
      </w:rPr>
    </w:lvl>
    <w:lvl w:ilvl="1">
      <w:start w:val="1"/>
      <w:numFmt w:val="decimal"/>
      <w:lvlText w:val="%1.%2."/>
      <w:lvlJc w:val="left"/>
      <w:pPr>
        <w:ind w:left="716" w:hanging="432"/>
      </w:pPr>
      <w:rPr>
        <w:b/>
      </w:rPr>
    </w:lvl>
    <w:lvl w:ilvl="2">
      <w:start w:val="1"/>
      <w:numFmt w:val="decimal"/>
      <w:lvlText w:val="%1.%2.%3."/>
      <w:lvlJc w:val="left"/>
      <w:pPr>
        <w:ind w:left="13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090A45"/>
    <w:multiLevelType w:val="multilevel"/>
    <w:tmpl w:val="46FC9DEA"/>
    <w:lvl w:ilvl="0">
      <w:start w:val="3"/>
      <w:numFmt w:val="decimal"/>
      <w:lvlText w:val="%1"/>
      <w:lvlJc w:val="left"/>
      <w:pPr>
        <w:tabs>
          <w:tab w:val="num" w:pos="0"/>
        </w:tabs>
        <w:ind w:left="502" w:hanging="360"/>
      </w:pPr>
      <w:rPr>
        <w:rFonts w:eastAsia="Calibri" w:cs="Arial"/>
      </w:rPr>
    </w:lvl>
    <w:lvl w:ilvl="1">
      <w:start w:val="1"/>
      <w:numFmt w:val="decimal"/>
      <w:lvlText w:val="%1.%2"/>
      <w:lvlJc w:val="left"/>
      <w:pPr>
        <w:tabs>
          <w:tab w:val="num" w:pos="0"/>
        </w:tabs>
        <w:ind w:left="716" w:hanging="432"/>
      </w:pPr>
      <w:rPr>
        <w:b/>
        <w:sz w:val="22"/>
        <w:szCs w:val="22"/>
      </w:rPr>
    </w:lvl>
    <w:lvl w:ilvl="2">
      <w:start w:val="1"/>
      <w:numFmt w:val="decimal"/>
      <w:lvlText w:val="%1.%2.%3"/>
      <w:lvlJc w:val="left"/>
      <w:pPr>
        <w:tabs>
          <w:tab w:val="num" w:pos="0"/>
        </w:tabs>
        <w:ind w:left="1497"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5F30780F"/>
    <w:multiLevelType w:val="hybridMultilevel"/>
    <w:tmpl w:val="75220D74"/>
    <w:lvl w:ilvl="0" w:tplc="5770F7BA">
      <w:numFmt w:val="bullet"/>
      <w:lvlText w:val="☐"/>
      <w:lvlJc w:val="left"/>
      <w:pPr>
        <w:ind w:left="1649" w:hanging="320"/>
      </w:pPr>
      <w:rPr>
        <w:rFonts w:ascii="MS UI Gothic" w:eastAsia="MS UI Gothic" w:hAnsi="MS UI Gothic" w:cs="MS UI Gothic" w:hint="default"/>
        <w:w w:val="89"/>
        <w:sz w:val="22"/>
        <w:szCs w:val="22"/>
        <w:lang w:val="pt-PT" w:eastAsia="en-US" w:bidi="ar-SA"/>
      </w:rPr>
    </w:lvl>
    <w:lvl w:ilvl="1" w:tplc="500C2F98">
      <w:numFmt w:val="bullet"/>
      <w:lvlText w:val="•"/>
      <w:lvlJc w:val="left"/>
      <w:pPr>
        <w:ind w:left="2542" w:hanging="320"/>
      </w:pPr>
      <w:rPr>
        <w:rFonts w:hint="default"/>
        <w:lang w:val="pt-PT" w:eastAsia="en-US" w:bidi="ar-SA"/>
      </w:rPr>
    </w:lvl>
    <w:lvl w:ilvl="2" w:tplc="599C49F2">
      <w:numFmt w:val="bullet"/>
      <w:lvlText w:val="•"/>
      <w:lvlJc w:val="left"/>
      <w:pPr>
        <w:ind w:left="3444" w:hanging="320"/>
      </w:pPr>
      <w:rPr>
        <w:rFonts w:hint="default"/>
        <w:lang w:val="pt-PT" w:eastAsia="en-US" w:bidi="ar-SA"/>
      </w:rPr>
    </w:lvl>
    <w:lvl w:ilvl="3" w:tplc="5020560E">
      <w:numFmt w:val="bullet"/>
      <w:lvlText w:val="•"/>
      <w:lvlJc w:val="left"/>
      <w:pPr>
        <w:ind w:left="4346" w:hanging="320"/>
      </w:pPr>
      <w:rPr>
        <w:rFonts w:hint="default"/>
        <w:lang w:val="pt-PT" w:eastAsia="en-US" w:bidi="ar-SA"/>
      </w:rPr>
    </w:lvl>
    <w:lvl w:ilvl="4" w:tplc="C062EB36">
      <w:numFmt w:val="bullet"/>
      <w:lvlText w:val="•"/>
      <w:lvlJc w:val="left"/>
      <w:pPr>
        <w:ind w:left="5248" w:hanging="320"/>
      </w:pPr>
      <w:rPr>
        <w:rFonts w:hint="default"/>
        <w:lang w:val="pt-PT" w:eastAsia="en-US" w:bidi="ar-SA"/>
      </w:rPr>
    </w:lvl>
    <w:lvl w:ilvl="5" w:tplc="0AD83B90">
      <w:numFmt w:val="bullet"/>
      <w:lvlText w:val="•"/>
      <w:lvlJc w:val="left"/>
      <w:pPr>
        <w:ind w:left="6150" w:hanging="320"/>
      </w:pPr>
      <w:rPr>
        <w:rFonts w:hint="default"/>
        <w:lang w:val="pt-PT" w:eastAsia="en-US" w:bidi="ar-SA"/>
      </w:rPr>
    </w:lvl>
    <w:lvl w:ilvl="6" w:tplc="8C900C8C">
      <w:numFmt w:val="bullet"/>
      <w:lvlText w:val="•"/>
      <w:lvlJc w:val="left"/>
      <w:pPr>
        <w:ind w:left="7052" w:hanging="320"/>
      </w:pPr>
      <w:rPr>
        <w:rFonts w:hint="default"/>
        <w:lang w:val="pt-PT" w:eastAsia="en-US" w:bidi="ar-SA"/>
      </w:rPr>
    </w:lvl>
    <w:lvl w:ilvl="7" w:tplc="C086458E">
      <w:numFmt w:val="bullet"/>
      <w:lvlText w:val="•"/>
      <w:lvlJc w:val="left"/>
      <w:pPr>
        <w:ind w:left="7954" w:hanging="320"/>
      </w:pPr>
      <w:rPr>
        <w:rFonts w:hint="default"/>
        <w:lang w:val="pt-PT" w:eastAsia="en-US" w:bidi="ar-SA"/>
      </w:rPr>
    </w:lvl>
    <w:lvl w:ilvl="8" w:tplc="BC742ADC">
      <w:numFmt w:val="bullet"/>
      <w:lvlText w:val="•"/>
      <w:lvlJc w:val="left"/>
      <w:pPr>
        <w:ind w:left="8856" w:hanging="320"/>
      </w:pPr>
      <w:rPr>
        <w:rFonts w:hint="default"/>
        <w:lang w:val="pt-PT" w:eastAsia="en-US" w:bidi="ar-SA"/>
      </w:rPr>
    </w:lvl>
  </w:abstractNum>
  <w:abstractNum w:abstractNumId="31" w15:restartNumberingAfterBreak="0">
    <w:nsid w:val="643C16E7"/>
    <w:multiLevelType w:val="hybridMultilevel"/>
    <w:tmpl w:val="9906FD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47224FA"/>
    <w:multiLevelType w:val="multilevel"/>
    <w:tmpl w:val="93CC8808"/>
    <w:lvl w:ilvl="0">
      <w:start w:val="2"/>
      <w:numFmt w:val="decimal"/>
      <w:lvlText w:val="%1."/>
      <w:lvlJc w:val="left"/>
      <w:pPr>
        <w:ind w:left="3792" w:hanging="389"/>
      </w:pPr>
      <w:rPr>
        <w:rFonts w:ascii="Arial" w:eastAsia="Arial" w:hAnsi="Arial" w:cs="Arial" w:hint="default"/>
        <w:b/>
        <w:bCs/>
        <w:spacing w:val="-1"/>
        <w:w w:val="100"/>
        <w:sz w:val="22"/>
        <w:szCs w:val="22"/>
        <w:shd w:val="clear" w:color="auto" w:fill="F2F2F2"/>
        <w:lang w:val="pt-PT" w:eastAsia="en-US" w:bidi="ar-SA"/>
      </w:rPr>
    </w:lvl>
    <w:lvl w:ilvl="1">
      <w:start w:val="1"/>
      <w:numFmt w:val="decimal"/>
      <w:lvlText w:val="%1.%2."/>
      <w:lvlJc w:val="left"/>
      <w:pPr>
        <w:ind w:left="3715" w:hanging="596"/>
      </w:pPr>
      <w:rPr>
        <w:rFonts w:hint="default"/>
        <w:b/>
        <w:bCs/>
        <w:spacing w:val="-1"/>
        <w:w w:val="100"/>
        <w:lang w:val="pt-PT" w:eastAsia="en-US" w:bidi="ar-SA"/>
      </w:rPr>
    </w:lvl>
    <w:lvl w:ilvl="2">
      <w:start w:val="1"/>
      <w:numFmt w:val="decimal"/>
      <w:lvlText w:val="%1.%2.%3."/>
      <w:lvlJc w:val="left"/>
      <w:pPr>
        <w:ind w:left="1517" w:hanging="596"/>
      </w:pPr>
      <w:rPr>
        <w:rFonts w:ascii="Arial MT" w:eastAsia="Arial MT" w:hAnsi="Arial MT" w:cs="Arial MT" w:hint="default"/>
        <w:spacing w:val="-1"/>
        <w:w w:val="100"/>
        <w:sz w:val="20"/>
        <w:szCs w:val="20"/>
        <w:lang w:val="pt-PT" w:eastAsia="en-US" w:bidi="ar-SA"/>
      </w:rPr>
    </w:lvl>
    <w:lvl w:ilvl="3">
      <w:start w:val="1"/>
      <w:numFmt w:val="decimal"/>
      <w:lvlText w:val="%1.%2.%3.%4."/>
      <w:lvlJc w:val="left"/>
      <w:pPr>
        <w:ind w:left="2237" w:hanging="596"/>
      </w:pPr>
      <w:rPr>
        <w:rFonts w:hint="default"/>
        <w:spacing w:val="-1"/>
        <w:w w:val="100"/>
        <w:lang w:val="pt-PT" w:eastAsia="en-US" w:bidi="ar-SA"/>
      </w:rPr>
    </w:lvl>
    <w:lvl w:ilvl="4">
      <w:numFmt w:val="bullet"/>
      <w:lvlText w:val="•"/>
      <w:lvlJc w:val="left"/>
      <w:pPr>
        <w:ind w:left="1460" w:hanging="596"/>
      </w:pPr>
      <w:rPr>
        <w:rFonts w:hint="default"/>
        <w:lang w:val="pt-PT" w:eastAsia="en-US" w:bidi="ar-SA"/>
      </w:rPr>
    </w:lvl>
    <w:lvl w:ilvl="5">
      <w:numFmt w:val="bullet"/>
      <w:lvlText w:val="•"/>
      <w:lvlJc w:val="left"/>
      <w:pPr>
        <w:ind w:left="1520" w:hanging="596"/>
      </w:pPr>
      <w:rPr>
        <w:rFonts w:hint="default"/>
        <w:lang w:val="pt-PT" w:eastAsia="en-US" w:bidi="ar-SA"/>
      </w:rPr>
    </w:lvl>
    <w:lvl w:ilvl="6">
      <w:numFmt w:val="bullet"/>
      <w:lvlText w:val="•"/>
      <w:lvlJc w:val="left"/>
      <w:pPr>
        <w:ind w:left="1640" w:hanging="596"/>
      </w:pPr>
      <w:rPr>
        <w:rFonts w:hint="default"/>
        <w:lang w:val="pt-PT" w:eastAsia="en-US" w:bidi="ar-SA"/>
      </w:rPr>
    </w:lvl>
    <w:lvl w:ilvl="7">
      <w:numFmt w:val="bullet"/>
      <w:lvlText w:val="•"/>
      <w:lvlJc w:val="left"/>
      <w:pPr>
        <w:ind w:left="2240" w:hanging="596"/>
      </w:pPr>
      <w:rPr>
        <w:rFonts w:hint="default"/>
        <w:lang w:val="pt-PT" w:eastAsia="en-US" w:bidi="ar-SA"/>
      </w:rPr>
    </w:lvl>
    <w:lvl w:ilvl="8">
      <w:numFmt w:val="bullet"/>
      <w:lvlText w:val="•"/>
      <w:lvlJc w:val="left"/>
      <w:pPr>
        <w:ind w:left="5046" w:hanging="596"/>
      </w:pPr>
      <w:rPr>
        <w:rFonts w:hint="default"/>
        <w:lang w:val="pt-PT" w:eastAsia="en-US" w:bidi="ar-SA"/>
      </w:rPr>
    </w:lvl>
  </w:abstractNum>
  <w:abstractNum w:abstractNumId="33" w15:restartNumberingAfterBreak="0">
    <w:nsid w:val="671974DE"/>
    <w:multiLevelType w:val="hybridMultilevel"/>
    <w:tmpl w:val="65D61B6A"/>
    <w:lvl w:ilvl="0" w:tplc="2174E46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F44EF93C">
      <w:numFmt w:val="bullet"/>
      <w:lvlText w:val="•"/>
      <w:lvlJc w:val="left"/>
      <w:pPr>
        <w:ind w:left="2776" w:hanging="259"/>
      </w:pPr>
      <w:rPr>
        <w:rFonts w:hint="default"/>
        <w:lang w:val="pt-PT" w:eastAsia="en-US" w:bidi="ar-SA"/>
      </w:rPr>
    </w:lvl>
    <w:lvl w:ilvl="2" w:tplc="06F43C38">
      <w:numFmt w:val="bullet"/>
      <w:lvlText w:val="•"/>
      <w:lvlJc w:val="left"/>
      <w:pPr>
        <w:ind w:left="3652" w:hanging="259"/>
      </w:pPr>
      <w:rPr>
        <w:rFonts w:hint="default"/>
        <w:lang w:val="pt-PT" w:eastAsia="en-US" w:bidi="ar-SA"/>
      </w:rPr>
    </w:lvl>
    <w:lvl w:ilvl="3" w:tplc="9FCCC042">
      <w:numFmt w:val="bullet"/>
      <w:lvlText w:val="•"/>
      <w:lvlJc w:val="left"/>
      <w:pPr>
        <w:ind w:left="4528" w:hanging="259"/>
      </w:pPr>
      <w:rPr>
        <w:rFonts w:hint="default"/>
        <w:lang w:val="pt-PT" w:eastAsia="en-US" w:bidi="ar-SA"/>
      </w:rPr>
    </w:lvl>
    <w:lvl w:ilvl="4" w:tplc="27C8884C">
      <w:numFmt w:val="bullet"/>
      <w:lvlText w:val="•"/>
      <w:lvlJc w:val="left"/>
      <w:pPr>
        <w:ind w:left="5404" w:hanging="259"/>
      </w:pPr>
      <w:rPr>
        <w:rFonts w:hint="default"/>
        <w:lang w:val="pt-PT" w:eastAsia="en-US" w:bidi="ar-SA"/>
      </w:rPr>
    </w:lvl>
    <w:lvl w:ilvl="5" w:tplc="36C219A0">
      <w:numFmt w:val="bullet"/>
      <w:lvlText w:val="•"/>
      <w:lvlJc w:val="left"/>
      <w:pPr>
        <w:ind w:left="6280" w:hanging="259"/>
      </w:pPr>
      <w:rPr>
        <w:rFonts w:hint="default"/>
        <w:lang w:val="pt-PT" w:eastAsia="en-US" w:bidi="ar-SA"/>
      </w:rPr>
    </w:lvl>
    <w:lvl w:ilvl="6" w:tplc="71D2F190">
      <w:numFmt w:val="bullet"/>
      <w:lvlText w:val="•"/>
      <w:lvlJc w:val="left"/>
      <w:pPr>
        <w:ind w:left="7156" w:hanging="259"/>
      </w:pPr>
      <w:rPr>
        <w:rFonts w:hint="default"/>
        <w:lang w:val="pt-PT" w:eastAsia="en-US" w:bidi="ar-SA"/>
      </w:rPr>
    </w:lvl>
    <w:lvl w:ilvl="7" w:tplc="E092C200">
      <w:numFmt w:val="bullet"/>
      <w:lvlText w:val="•"/>
      <w:lvlJc w:val="left"/>
      <w:pPr>
        <w:ind w:left="8032" w:hanging="259"/>
      </w:pPr>
      <w:rPr>
        <w:rFonts w:hint="default"/>
        <w:lang w:val="pt-PT" w:eastAsia="en-US" w:bidi="ar-SA"/>
      </w:rPr>
    </w:lvl>
    <w:lvl w:ilvl="8" w:tplc="21B0BED4">
      <w:numFmt w:val="bullet"/>
      <w:lvlText w:val="•"/>
      <w:lvlJc w:val="left"/>
      <w:pPr>
        <w:ind w:left="8908" w:hanging="259"/>
      </w:pPr>
      <w:rPr>
        <w:rFonts w:hint="default"/>
        <w:lang w:val="pt-PT" w:eastAsia="en-US" w:bidi="ar-SA"/>
      </w:rPr>
    </w:lvl>
  </w:abstractNum>
  <w:abstractNum w:abstractNumId="34" w15:restartNumberingAfterBreak="0">
    <w:nsid w:val="6B4044B8"/>
    <w:multiLevelType w:val="hybridMultilevel"/>
    <w:tmpl w:val="6C3A59CC"/>
    <w:lvl w:ilvl="0" w:tplc="0D12D462">
      <w:start w:val="1"/>
      <w:numFmt w:val="decimal"/>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5" w15:restartNumberingAfterBreak="0">
    <w:nsid w:val="73333A4D"/>
    <w:multiLevelType w:val="multilevel"/>
    <w:tmpl w:val="95C08B6A"/>
    <w:lvl w:ilvl="0">
      <w:start w:val="14"/>
      <w:numFmt w:val="decimal"/>
      <w:lvlText w:val="%1"/>
      <w:lvlJc w:val="left"/>
      <w:pPr>
        <w:ind w:left="798" w:hanging="720"/>
      </w:pPr>
      <w:rPr>
        <w:rFonts w:hint="default"/>
        <w:lang w:val="pt-PT" w:eastAsia="en-US" w:bidi="ar-SA"/>
      </w:rPr>
    </w:lvl>
    <w:lvl w:ilvl="1">
      <w:start w:val="1"/>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36" w15:restartNumberingAfterBreak="0">
    <w:nsid w:val="76AD2716"/>
    <w:multiLevelType w:val="multilevel"/>
    <w:tmpl w:val="7CF2B26E"/>
    <w:lvl w:ilvl="0">
      <w:start w:val="15"/>
      <w:numFmt w:val="decimal"/>
      <w:lvlText w:val="%1."/>
      <w:lvlJc w:val="left"/>
      <w:pPr>
        <w:ind w:left="1193" w:hanging="425"/>
      </w:pPr>
      <w:rPr>
        <w:rFonts w:ascii="Arial" w:eastAsia="Arial" w:hAnsi="Arial" w:cs="Arial" w:hint="default"/>
        <w:b/>
        <w:bCs/>
        <w:spacing w:val="-1"/>
        <w:w w:val="100"/>
        <w:sz w:val="22"/>
        <w:szCs w:val="22"/>
        <w:shd w:val="clear" w:color="auto" w:fill="D9D9D9"/>
        <w:lang w:val="pt-PT" w:eastAsia="en-US" w:bidi="ar-SA"/>
      </w:rPr>
    </w:lvl>
    <w:lvl w:ilvl="1">
      <w:start w:val="1"/>
      <w:numFmt w:val="decimal"/>
      <w:lvlText w:val="%1.%2."/>
      <w:lvlJc w:val="left"/>
      <w:pPr>
        <w:ind w:left="798" w:hanging="596"/>
      </w:pPr>
      <w:rPr>
        <w:rFonts w:ascii="Arial" w:eastAsia="Arial" w:hAnsi="Arial" w:cs="Arial" w:hint="default"/>
        <w:b/>
        <w:bCs/>
        <w:spacing w:val="-1"/>
        <w:w w:val="100"/>
        <w:sz w:val="22"/>
        <w:szCs w:val="22"/>
        <w:lang w:val="pt-PT" w:eastAsia="en-US" w:bidi="ar-SA"/>
      </w:rPr>
    </w:lvl>
    <w:lvl w:ilvl="2">
      <w:numFmt w:val="bullet"/>
      <w:lvlText w:val="•"/>
      <w:lvlJc w:val="left"/>
      <w:pPr>
        <w:ind w:left="2251" w:hanging="596"/>
      </w:pPr>
      <w:rPr>
        <w:rFonts w:hint="default"/>
        <w:lang w:val="pt-PT" w:eastAsia="en-US" w:bidi="ar-SA"/>
      </w:rPr>
    </w:lvl>
    <w:lvl w:ilvl="3">
      <w:numFmt w:val="bullet"/>
      <w:lvlText w:val="•"/>
      <w:lvlJc w:val="left"/>
      <w:pPr>
        <w:ind w:left="3302" w:hanging="596"/>
      </w:pPr>
      <w:rPr>
        <w:rFonts w:hint="default"/>
        <w:lang w:val="pt-PT" w:eastAsia="en-US" w:bidi="ar-SA"/>
      </w:rPr>
    </w:lvl>
    <w:lvl w:ilvl="4">
      <w:numFmt w:val="bullet"/>
      <w:lvlText w:val="•"/>
      <w:lvlJc w:val="left"/>
      <w:pPr>
        <w:ind w:left="4353" w:hanging="596"/>
      </w:pPr>
      <w:rPr>
        <w:rFonts w:hint="default"/>
        <w:lang w:val="pt-PT" w:eastAsia="en-US" w:bidi="ar-SA"/>
      </w:rPr>
    </w:lvl>
    <w:lvl w:ilvl="5">
      <w:numFmt w:val="bullet"/>
      <w:lvlText w:val="•"/>
      <w:lvlJc w:val="left"/>
      <w:pPr>
        <w:ind w:left="5404" w:hanging="596"/>
      </w:pPr>
      <w:rPr>
        <w:rFonts w:hint="default"/>
        <w:lang w:val="pt-PT" w:eastAsia="en-US" w:bidi="ar-SA"/>
      </w:rPr>
    </w:lvl>
    <w:lvl w:ilvl="6">
      <w:numFmt w:val="bullet"/>
      <w:lvlText w:val="•"/>
      <w:lvlJc w:val="left"/>
      <w:pPr>
        <w:ind w:left="6455" w:hanging="596"/>
      </w:pPr>
      <w:rPr>
        <w:rFonts w:hint="default"/>
        <w:lang w:val="pt-PT" w:eastAsia="en-US" w:bidi="ar-SA"/>
      </w:rPr>
    </w:lvl>
    <w:lvl w:ilvl="7">
      <w:numFmt w:val="bullet"/>
      <w:lvlText w:val="•"/>
      <w:lvlJc w:val="left"/>
      <w:pPr>
        <w:ind w:left="7506" w:hanging="596"/>
      </w:pPr>
      <w:rPr>
        <w:rFonts w:hint="default"/>
        <w:lang w:val="pt-PT" w:eastAsia="en-US" w:bidi="ar-SA"/>
      </w:rPr>
    </w:lvl>
    <w:lvl w:ilvl="8">
      <w:numFmt w:val="bullet"/>
      <w:lvlText w:val="•"/>
      <w:lvlJc w:val="left"/>
      <w:pPr>
        <w:ind w:left="8557" w:hanging="596"/>
      </w:pPr>
      <w:rPr>
        <w:rFonts w:hint="default"/>
        <w:lang w:val="pt-PT" w:eastAsia="en-US" w:bidi="ar-SA"/>
      </w:rPr>
    </w:lvl>
  </w:abstractNum>
  <w:abstractNum w:abstractNumId="37" w15:restartNumberingAfterBreak="0">
    <w:nsid w:val="7E9F7675"/>
    <w:multiLevelType w:val="multilevel"/>
    <w:tmpl w:val="E2C2C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19"/>
  </w:num>
  <w:num w:numId="3">
    <w:abstractNumId w:val="24"/>
  </w:num>
  <w:num w:numId="4">
    <w:abstractNumId w:val="35"/>
  </w:num>
  <w:num w:numId="5">
    <w:abstractNumId w:val="13"/>
  </w:num>
  <w:num w:numId="6">
    <w:abstractNumId w:val="15"/>
  </w:num>
  <w:num w:numId="7">
    <w:abstractNumId w:val="22"/>
  </w:num>
  <w:num w:numId="8">
    <w:abstractNumId w:val="18"/>
  </w:num>
  <w:num w:numId="9">
    <w:abstractNumId w:val="1"/>
  </w:num>
  <w:num w:numId="10">
    <w:abstractNumId w:val="30"/>
  </w:num>
  <w:num w:numId="11">
    <w:abstractNumId w:val="0"/>
  </w:num>
  <w:num w:numId="12">
    <w:abstractNumId w:val="33"/>
  </w:num>
  <w:num w:numId="13">
    <w:abstractNumId w:val="32"/>
  </w:num>
  <w:num w:numId="14">
    <w:abstractNumId w:val="37"/>
  </w:num>
  <w:num w:numId="15">
    <w:abstractNumId w:val="31"/>
  </w:num>
  <w:num w:numId="16">
    <w:abstractNumId w:val="14"/>
  </w:num>
  <w:num w:numId="17">
    <w:abstractNumId w:val="25"/>
  </w:num>
  <w:num w:numId="18">
    <w:abstractNumId w:val="20"/>
  </w:num>
  <w:num w:numId="19">
    <w:abstractNumId w:val="3"/>
  </w:num>
  <w:num w:numId="20">
    <w:abstractNumId w:val="17"/>
  </w:num>
  <w:num w:numId="21">
    <w:abstractNumId w:val="16"/>
  </w:num>
  <w:num w:numId="22">
    <w:abstractNumId w:val="12"/>
  </w:num>
  <w:num w:numId="23">
    <w:abstractNumId w:val="27"/>
  </w:num>
  <w:num w:numId="24">
    <w:abstractNumId w:val="10"/>
  </w:num>
  <w:num w:numId="25">
    <w:abstractNumId w:val="5"/>
  </w:num>
  <w:num w:numId="26">
    <w:abstractNumId w:val="23"/>
  </w:num>
  <w:num w:numId="27">
    <w:abstractNumId w:val="8"/>
  </w:num>
  <w:num w:numId="28">
    <w:abstractNumId w:val="26"/>
  </w:num>
  <w:num w:numId="29">
    <w:abstractNumId w:val="7"/>
  </w:num>
  <w:num w:numId="30">
    <w:abstractNumId w:val="2"/>
  </w:num>
  <w:num w:numId="31">
    <w:abstractNumId w:val="28"/>
  </w:num>
  <w:num w:numId="32">
    <w:abstractNumId w:val="29"/>
  </w:num>
  <w:num w:numId="33">
    <w:abstractNumId w:val="34"/>
  </w:num>
  <w:num w:numId="34">
    <w:abstractNumId w:val="11"/>
  </w:num>
  <w:num w:numId="35">
    <w:abstractNumId w:val="9"/>
  </w:num>
  <w:num w:numId="36">
    <w:abstractNumId w:val="4"/>
  </w:num>
  <w:num w:numId="37">
    <w:abstractNumId w:val="21"/>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4A4"/>
    <w:rsid w:val="0000447C"/>
    <w:rsid w:val="0000713E"/>
    <w:rsid w:val="00011481"/>
    <w:rsid w:val="00012D53"/>
    <w:rsid w:val="00054390"/>
    <w:rsid w:val="0006463F"/>
    <w:rsid w:val="00070BD7"/>
    <w:rsid w:val="00070E5E"/>
    <w:rsid w:val="00071669"/>
    <w:rsid w:val="000A6778"/>
    <w:rsid w:val="000B1AE5"/>
    <w:rsid w:val="000D489C"/>
    <w:rsid w:val="000E1A35"/>
    <w:rsid w:val="000F21BF"/>
    <w:rsid w:val="000F3E60"/>
    <w:rsid w:val="0014500F"/>
    <w:rsid w:val="00160C9C"/>
    <w:rsid w:val="0017024D"/>
    <w:rsid w:val="001750DE"/>
    <w:rsid w:val="00193748"/>
    <w:rsid w:val="001B7589"/>
    <w:rsid w:val="001B795B"/>
    <w:rsid w:val="001C2214"/>
    <w:rsid w:val="001C7244"/>
    <w:rsid w:val="001D1EF7"/>
    <w:rsid w:val="001E7EA4"/>
    <w:rsid w:val="00201B58"/>
    <w:rsid w:val="00202352"/>
    <w:rsid w:val="002564EB"/>
    <w:rsid w:val="002B05EC"/>
    <w:rsid w:val="002B0AF2"/>
    <w:rsid w:val="002F2880"/>
    <w:rsid w:val="00302DE4"/>
    <w:rsid w:val="00310066"/>
    <w:rsid w:val="003108EB"/>
    <w:rsid w:val="00363F0B"/>
    <w:rsid w:val="00365DAF"/>
    <w:rsid w:val="00375C8E"/>
    <w:rsid w:val="00380C64"/>
    <w:rsid w:val="0038154E"/>
    <w:rsid w:val="003C3493"/>
    <w:rsid w:val="003D098B"/>
    <w:rsid w:val="003E3DCD"/>
    <w:rsid w:val="003F08CF"/>
    <w:rsid w:val="003F11B6"/>
    <w:rsid w:val="00423DB5"/>
    <w:rsid w:val="004249A5"/>
    <w:rsid w:val="00430061"/>
    <w:rsid w:val="0043218A"/>
    <w:rsid w:val="004335BF"/>
    <w:rsid w:val="004375A4"/>
    <w:rsid w:val="00442FAA"/>
    <w:rsid w:val="00445BB8"/>
    <w:rsid w:val="004742FB"/>
    <w:rsid w:val="00480AF6"/>
    <w:rsid w:val="00486B29"/>
    <w:rsid w:val="004B42B2"/>
    <w:rsid w:val="004B7FA8"/>
    <w:rsid w:val="004E3841"/>
    <w:rsid w:val="004F5AD1"/>
    <w:rsid w:val="00504A1A"/>
    <w:rsid w:val="005260FF"/>
    <w:rsid w:val="00556DB0"/>
    <w:rsid w:val="005A4EE4"/>
    <w:rsid w:val="005B0B56"/>
    <w:rsid w:val="005B1289"/>
    <w:rsid w:val="005B4C6F"/>
    <w:rsid w:val="005C01C2"/>
    <w:rsid w:val="005E522F"/>
    <w:rsid w:val="005E7D91"/>
    <w:rsid w:val="00606A50"/>
    <w:rsid w:val="00616899"/>
    <w:rsid w:val="00640474"/>
    <w:rsid w:val="00642DF0"/>
    <w:rsid w:val="00656753"/>
    <w:rsid w:val="00672C31"/>
    <w:rsid w:val="00675E0A"/>
    <w:rsid w:val="00682549"/>
    <w:rsid w:val="00696BE8"/>
    <w:rsid w:val="00696EED"/>
    <w:rsid w:val="006A0612"/>
    <w:rsid w:val="006B12EB"/>
    <w:rsid w:val="006B2526"/>
    <w:rsid w:val="006C7133"/>
    <w:rsid w:val="006E5F8F"/>
    <w:rsid w:val="006F00E5"/>
    <w:rsid w:val="00706324"/>
    <w:rsid w:val="00711D20"/>
    <w:rsid w:val="00715A69"/>
    <w:rsid w:val="007279B5"/>
    <w:rsid w:val="007304FC"/>
    <w:rsid w:val="00736B90"/>
    <w:rsid w:val="00743D58"/>
    <w:rsid w:val="007462EC"/>
    <w:rsid w:val="00755898"/>
    <w:rsid w:val="007575FC"/>
    <w:rsid w:val="00762895"/>
    <w:rsid w:val="0077173A"/>
    <w:rsid w:val="007950E0"/>
    <w:rsid w:val="007A66EB"/>
    <w:rsid w:val="007B31DB"/>
    <w:rsid w:val="007E1352"/>
    <w:rsid w:val="00807447"/>
    <w:rsid w:val="00812D08"/>
    <w:rsid w:val="00825569"/>
    <w:rsid w:val="0083138B"/>
    <w:rsid w:val="00840599"/>
    <w:rsid w:val="00872D3E"/>
    <w:rsid w:val="00880260"/>
    <w:rsid w:val="00887B41"/>
    <w:rsid w:val="00892C31"/>
    <w:rsid w:val="008A1BD6"/>
    <w:rsid w:val="008A4624"/>
    <w:rsid w:val="008A59C5"/>
    <w:rsid w:val="008B5568"/>
    <w:rsid w:val="008B6C1D"/>
    <w:rsid w:val="008C13F4"/>
    <w:rsid w:val="008C28CC"/>
    <w:rsid w:val="008D72D9"/>
    <w:rsid w:val="008E2F9F"/>
    <w:rsid w:val="008F02DA"/>
    <w:rsid w:val="008F3ECA"/>
    <w:rsid w:val="008F5338"/>
    <w:rsid w:val="008F7506"/>
    <w:rsid w:val="00902897"/>
    <w:rsid w:val="009041C0"/>
    <w:rsid w:val="0090623D"/>
    <w:rsid w:val="00916CC2"/>
    <w:rsid w:val="009300C2"/>
    <w:rsid w:val="00952F7E"/>
    <w:rsid w:val="00966FA9"/>
    <w:rsid w:val="009856BD"/>
    <w:rsid w:val="00990C5E"/>
    <w:rsid w:val="009B289F"/>
    <w:rsid w:val="009B6002"/>
    <w:rsid w:val="009B6024"/>
    <w:rsid w:val="009C19A8"/>
    <w:rsid w:val="009C2F06"/>
    <w:rsid w:val="009D362C"/>
    <w:rsid w:val="009E4E31"/>
    <w:rsid w:val="009F3F50"/>
    <w:rsid w:val="00A17245"/>
    <w:rsid w:val="00A30314"/>
    <w:rsid w:val="00A47EA8"/>
    <w:rsid w:val="00A53759"/>
    <w:rsid w:val="00A649F5"/>
    <w:rsid w:val="00A65182"/>
    <w:rsid w:val="00A65C90"/>
    <w:rsid w:val="00A67127"/>
    <w:rsid w:val="00A71A5C"/>
    <w:rsid w:val="00A72D10"/>
    <w:rsid w:val="00AE35E6"/>
    <w:rsid w:val="00AF561F"/>
    <w:rsid w:val="00B1508D"/>
    <w:rsid w:val="00B41E2F"/>
    <w:rsid w:val="00B658BF"/>
    <w:rsid w:val="00B73263"/>
    <w:rsid w:val="00B74E61"/>
    <w:rsid w:val="00B902C3"/>
    <w:rsid w:val="00BA13B4"/>
    <w:rsid w:val="00BC43FC"/>
    <w:rsid w:val="00BD621A"/>
    <w:rsid w:val="00BD6CFD"/>
    <w:rsid w:val="00BF2510"/>
    <w:rsid w:val="00C01857"/>
    <w:rsid w:val="00C03105"/>
    <w:rsid w:val="00C1061D"/>
    <w:rsid w:val="00C16897"/>
    <w:rsid w:val="00C16C95"/>
    <w:rsid w:val="00C16D78"/>
    <w:rsid w:val="00C210B1"/>
    <w:rsid w:val="00C25846"/>
    <w:rsid w:val="00C53EAD"/>
    <w:rsid w:val="00C66B82"/>
    <w:rsid w:val="00C70E33"/>
    <w:rsid w:val="00C82E8B"/>
    <w:rsid w:val="00C84B8D"/>
    <w:rsid w:val="00C908C3"/>
    <w:rsid w:val="00C917D3"/>
    <w:rsid w:val="00CB4D42"/>
    <w:rsid w:val="00CC0064"/>
    <w:rsid w:val="00CD252C"/>
    <w:rsid w:val="00CD322F"/>
    <w:rsid w:val="00CF09A4"/>
    <w:rsid w:val="00D05F1E"/>
    <w:rsid w:val="00D24FFA"/>
    <w:rsid w:val="00D27685"/>
    <w:rsid w:val="00D46996"/>
    <w:rsid w:val="00D539A0"/>
    <w:rsid w:val="00D91194"/>
    <w:rsid w:val="00D958F5"/>
    <w:rsid w:val="00DA79AF"/>
    <w:rsid w:val="00DB78B5"/>
    <w:rsid w:val="00DC2CF6"/>
    <w:rsid w:val="00DD6826"/>
    <w:rsid w:val="00DE5EB0"/>
    <w:rsid w:val="00DF2800"/>
    <w:rsid w:val="00E15756"/>
    <w:rsid w:val="00E211E3"/>
    <w:rsid w:val="00E6526E"/>
    <w:rsid w:val="00E91C25"/>
    <w:rsid w:val="00E9680E"/>
    <w:rsid w:val="00EA504E"/>
    <w:rsid w:val="00EB7D5B"/>
    <w:rsid w:val="00EF44A4"/>
    <w:rsid w:val="00F11A4D"/>
    <w:rsid w:val="00F16E57"/>
    <w:rsid w:val="00F25773"/>
    <w:rsid w:val="00F6482C"/>
    <w:rsid w:val="00F749F5"/>
    <w:rsid w:val="00FA1803"/>
    <w:rsid w:val="00FC5D1C"/>
    <w:rsid w:val="00FD6854"/>
    <w:rsid w:val="00FE208A"/>
    <w:rsid w:val="00FE74B6"/>
    <w:rsid w:val="00FF0A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5FF1D5F"/>
  <w15:docId w15:val="{BFF04D7A-8E7B-41C5-8D71-508328B1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7FA8"/>
    <w:rPr>
      <w:rFonts w:ascii="Times New Roman" w:eastAsia="Times New Roman" w:hAnsi="Times New Roman"/>
      <w:sz w:val="24"/>
      <w:szCs w:val="24"/>
    </w:rPr>
  </w:style>
  <w:style w:type="paragraph" w:styleId="Ttulo1">
    <w:name w:val="heading 1"/>
    <w:basedOn w:val="Normal"/>
    <w:uiPriority w:val="9"/>
    <w:qFormat/>
    <w:pPr>
      <w:ind w:left="1193" w:hanging="425"/>
      <w:outlineLvl w:val="0"/>
    </w:pPr>
    <w:rPr>
      <w:rFonts w:ascii="Arial" w:eastAsia="Arial" w:hAnsi="Arial" w:cs="Arial"/>
      <w:b/>
      <w:bCs/>
      <w:sz w:val="22"/>
      <w:szCs w:val="22"/>
      <w:lang w:val="pt-PT" w:eastAsia="en-US"/>
    </w:rPr>
  </w:style>
  <w:style w:type="paragraph" w:styleId="Ttulo4">
    <w:name w:val="heading 4"/>
    <w:basedOn w:val="Normal"/>
    <w:next w:val="Normal"/>
    <w:link w:val="Ttulo4Char"/>
    <w:uiPriority w:val="9"/>
    <w:semiHidden/>
    <w:unhideWhenUsed/>
    <w:qFormat/>
    <w:rsid w:val="00D276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sz w:val="22"/>
      <w:szCs w:val="22"/>
      <w:lang w:val="pt-PT" w:eastAsia="en-US"/>
    </w:rPr>
  </w:style>
  <w:style w:type="paragraph" w:styleId="PargrafodaLista">
    <w:name w:val="List Paragraph"/>
    <w:basedOn w:val="Normal"/>
    <w:uiPriority w:val="34"/>
    <w:qFormat/>
    <w:pPr>
      <w:spacing w:before="120"/>
      <w:ind w:left="798"/>
    </w:pPr>
    <w:rPr>
      <w:rFonts w:ascii="Arial MT" w:eastAsia="Arial MT" w:hAnsi="Arial MT" w:cs="Arial MT"/>
      <w:lang w:val="pt-PT" w:eastAsia="en-US"/>
    </w:rPr>
  </w:style>
  <w:style w:type="paragraph" w:customStyle="1" w:styleId="TableParagraph">
    <w:name w:val="Table Paragraph"/>
    <w:basedOn w:val="Normal"/>
    <w:uiPriority w:val="1"/>
    <w:qFormat/>
    <w:pPr>
      <w:ind w:left="177" w:right="168"/>
      <w:jc w:val="center"/>
    </w:pPr>
    <w:rPr>
      <w:rFonts w:ascii="Arial" w:eastAsia="Arial" w:hAnsi="Arial" w:cs="Arial"/>
      <w:lang w:val="pt-PT" w:eastAsia="en-US"/>
    </w:rPr>
  </w:style>
  <w:style w:type="paragraph" w:styleId="Cabealho">
    <w:name w:val="header"/>
    <w:basedOn w:val="Normal"/>
    <w:link w:val="CabealhoChar"/>
    <w:uiPriority w:val="99"/>
    <w:unhideWhenUsed/>
    <w:rsid w:val="00880260"/>
    <w:pPr>
      <w:tabs>
        <w:tab w:val="center" w:pos="4252"/>
        <w:tab w:val="right" w:pos="8504"/>
      </w:tabs>
    </w:pPr>
  </w:style>
  <w:style w:type="character" w:customStyle="1" w:styleId="CabealhoChar">
    <w:name w:val="Cabeçalho Char"/>
    <w:link w:val="Cabealho"/>
    <w:uiPriority w:val="99"/>
    <w:rsid w:val="00880260"/>
    <w:rPr>
      <w:rFonts w:ascii="Arial MT" w:eastAsia="Arial MT" w:hAnsi="Arial MT" w:cs="Arial MT"/>
      <w:lang w:val="pt-PT"/>
    </w:rPr>
  </w:style>
  <w:style w:type="paragraph" w:styleId="Rodap">
    <w:name w:val="footer"/>
    <w:basedOn w:val="Normal"/>
    <w:link w:val="RodapChar"/>
    <w:uiPriority w:val="99"/>
    <w:unhideWhenUsed/>
    <w:rsid w:val="00880260"/>
    <w:pPr>
      <w:tabs>
        <w:tab w:val="center" w:pos="4252"/>
        <w:tab w:val="right" w:pos="8504"/>
      </w:tabs>
    </w:pPr>
  </w:style>
  <w:style w:type="character" w:customStyle="1" w:styleId="RodapChar">
    <w:name w:val="Rodapé Char"/>
    <w:link w:val="Rodap"/>
    <w:uiPriority w:val="99"/>
    <w:rsid w:val="00880260"/>
    <w:rPr>
      <w:rFonts w:ascii="Arial MT" w:eastAsia="Arial MT" w:hAnsi="Arial MT" w:cs="Arial MT"/>
      <w:lang w:val="pt-PT"/>
    </w:rPr>
  </w:style>
  <w:style w:type="paragraph" w:styleId="Sumrio1">
    <w:name w:val="toc 1"/>
    <w:basedOn w:val="Normal"/>
    <w:uiPriority w:val="1"/>
    <w:qFormat/>
    <w:rsid w:val="008C28CC"/>
    <w:pPr>
      <w:spacing w:before="233"/>
      <w:ind w:left="376"/>
      <w:jc w:val="center"/>
    </w:pPr>
  </w:style>
  <w:style w:type="paragraph" w:styleId="Sumrio2">
    <w:name w:val="toc 2"/>
    <w:basedOn w:val="Normal"/>
    <w:next w:val="Normal"/>
    <w:autoRedefine/>
    <w:uiPriority w:val="39"/>
    <w:semiHidden/>
    <w:unhideWhenUsed/>
    <w:rsid w:val="008C28CC"/>
    <w:pPr>
      <w:ind w:left="220"/>
    </w:pPr>
  </w:style>
  <w:style w:type="table" w:styleId="Tabelacomgrade">
    <w:name w:val="Table Grid"/>
    <w:basedOn w:val="Tabelanormal"/>
    <w:uiPriority w:val="39"/>
    <w:rsid w:val="00EB7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1AE5"/>
    <w:rPr>
      <w:color w:val="0563C1"/>
      <w:u w:val="single"/>
    </w:rPr>
  </w:style>
  <w:style w:type="character" w:customStyle="1" w:styleId="MenoPendente1">
    <w:name w:val="Menção Pendente1"/>
    <w:uiPriority w:val="99"/>
    <w:semiHidden/>
    <w:unhideWhenUsed/>
    <w:rsid w:val="000B1AE5"/>
    <w:rPr>
      <w:color w:val="605E5C"/>
      <w:shd w:val="clear" w:color="auto" w:fill="E1DFDD"/>
    </w:rPr>
  </w:style>
  <w:style w:type="paragraph" w:customStyle="1" w:styleId="dou-paragraph">
    <w:name w:val="dou-paragraph"/>
    <w:basedOn w:val="Normal"/>
    <w:rsid w:val="004742FB"/>
    <w:pPr>
      <w:spacing w:before="100" w:beforeAutospacing="1" w:after="100" w:afterAutospacing="1"/>
    </w:pPr>
  </w:style>
  <w:style w:type="character" w:styleId="Refdecomentrio">
    <w:name w:val="annotation reference"/>
    <w:uiPriority w:val="99"/>
    <w:semiHidden/>
    <w:unhideWhenUsed/>
    <w:rsid w:val="0000447C"/>
    <w:rPr>
      <w:sz w:val="16"/>
      <w:szCs w:val="16"/>
    </w:rPr>
  </w:style>
  <w:style w:type="paragraph" w:styleId="Textodecomentrio">
    <w:name w:val="annotation text"/>
    <w:basedOn w:val="Normal"/>
    <w:link w:val="TextodecomentrioChar"/>
    <w:uiPriority w:val="99"/>
    <w:unhideWhenUsed/>
    <w:qFormat/>
    <w:rsid w:val="0000447C"/>
    <w:rPr>
      <w:sz w:val="20"/>
      <w:szCs w:val="20"/>
    </w:rPr>
  </w:style>
  <w:style w:type="character" w:customStyle="1" w:styleId="TextodecomentrioChar">
    <w:name w:val="Texto de comentário Char"/>
    <w:link w:val="Textodecomentrio"/>
    <w:uiPriority w:val="99"/>
    <w:qFormat/>
    <w:rsid w:val="0000447C"/>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00447C"/>
    <w:rPr>
      <w:b/>
      <w:bCs/>
    </w:rPr>
  </w:style>
  <w:style w:type="character" w:customStyle="1" w:styleId="AssuntodocomentrioChar">
    <w:name w:val="Assunto do comentário Char"/>
    <w:link w:val="Assuntodocomentrio"/>
    <w:uiPriority w:val="99"/>
    <w:semiHidden/>
    <w:rsid w:val="0000447C"/>
    <w:rPr>
      <w:rFonts w:ascii="Times New Roman" w:eastAsia="Times New Roman" w:hAnsi="Times New Roman"/>
      <w:b/>
      <w:bCs/>
    </w:rPr>
  </w:style>
  <w:style w:type="paragraph" w:styleId="Textodebalo">
    <w:name w:val="Balloon Text"/>
    <w:basedOn w:val="Normal"/>
    <w:link w:val="TextodebaloChar"/>
    <w:uiPriority w:val="99"/>
    <w:semiHidden/>
    <w:unhideWhenUsed/>
    <w:rsid w:val="0000447C"/>
    <w:rPr>
      <w:rFonts w:ascii="Tahoma" w:hAnsi="Tahoma" w:cs="Tahoma"/>
      <w:sz w:val="16"/>
      <w:szCs w:val="16"/>
    </w:rPr>
  </w:style>
  <w:style w:type="character" w:customStyle="1" w:styleId="TextodebaloChar">
    <w:name w:val="Texto de balão Char"/>
    <w:link w:val="Textodebalo"/>
    <w:uiPriority w:val="99"/>
    <w:semiHidden/>
    <w:rsid w:val="0000447C"/>
    <w:rPr>
      <w:rFonts w:ascii="Tahoma" w:eastAsia="Times New Roman" w:hAnsi="Tahoma" w:cs="Tahoma"/>
      <w:sz w:val="16"/>
      <w:szCs w:val="16"/>
    </w:rPr>
  </w:style>
  <w:style w:type="paragraph" w:customStyle="1" w:styleId="Default">
    <w:name w:val="Default"/>
    <w:rsid w:val="00736B90"/>
    <w:pPr>
      <w:autoSpaceDE w:val="0"/>
      <w:autoSpaceDN w:val="0"/>
      <w:adjustRightInd w:val="0"/>
    </w:pPr>
    <w:rPr>
      <w:rFonts w:ascii="Times New Roman" w:eastAsia="Times New Roman" w:hAnsi="Times New Roman"/>
      <w:color w:val="000000"/>
      <w:sz w:val="24"/>
      <w:szCs w:val="24"/>
    </w:rPr>
  </w:style>
  <w:style w:type="paragraph" w:customStyle="1" w:styleId="Standard">
    <w:name w:val="Standard"/>
    <w:qFormat/>
    <w:rsid w:val="005A4EE4"/>
    <w:pPr>
      <w:suppressAutoHyphens/>
      <w:spacing w:after="200" w:line="276" w:lineRule="auto"/>
      <w:textAlignment w:val="baseline"/>
    </w:pPr>
    <w:rPr>
      <w:rFonts w:cs="Calibri"/>
      <w:kern w:val="2"/>
      <w:sz w:val="22"/>
      <w:szCs w:val="22"/>
      <w:lang w:eastAsia="zh-CN"/>
    </w:rPr>
  </w:style>
  <w:style w:type="character" w:styleId="TextodoEspaoReservado">
    <w:name w:val="Placeholder Text"/>
    <w:basedOn w:val="Fontepargpadro"/>
    <w:uiPriority w:val="99"/>
    <w:semiHidden/>
    <w:rsid w:val="007575FC"/>
  </w:style>
  <w:style w:type="paragraph" w:styleId="Subttulo">
    <w:name w:val="Subtitle"/>
    <w:basedOn w:val="Normal"/>
    <w:next w:val="Normal"/>
    <w:link w:val="SubttuloChar"/>
    <w:rsid w:val="003D098B"/>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3D098B"/>
    <w:rPr>
      <w:rFonts w:ascii="Georgia" w:eastAsia="Georgia" w:hAnsi="Georgia" w:cs="Georgia"/>
      <w:i/>
      <w:color w:val="666666"/>
      <w:sz w:val="48"/>
      <w:szCs w:val="48"/>
    </w:rPr>
  </w:style>
  <w:style w:type="character" w:customStyle="1" w:styleId="Ttulo4Char">
    <w:name w:val="Título 4 Char"/>
    <w:basedOn w:val="Fontepargpadro"/>
    <w:link w:val="Ttulo4"/>
    <w:uiPriority w:val="9"/>
    <w:semiHidden/>
    <w:rsid w:val="00D27685"/>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unhideWhenUsed/>
    <w:rsid w:val="00C908C3"/>
    <w:pPr>
      <w:spacing w:before="100" w:beforeAutospacing="1" w:after="100" w:afterAutospacing="1"/>
    </w:pPr>
  </w:style>
  <w:style w:type="character" w:styleId="MenoPendente">
    <w:name w:val="Unresolved Mention"/>
    <w:basedOn w:val="Fontepargpadro"/>
    <w:uiPriority w:val="99"/>
    <w:semiHidden/>
    <w:unhideWhenUsed/>
    <w:rsid w:val="00202352"/>
    <w:rPr>
      <w:color w:val="605E5C"/>
      <w:shd w:val="clear" w:color="auto" w:fill="E1DFDD"/>
    </w:rPr>
  </w:style>
  <w:style w:type="character" w:styleId="Forte">
    <w:name w:val="Strong"/>
    <w:basedOn w:val="Fontepargpadro"/>
    <w:uiPriority w:val="22"/>
    <w:qFormat/>
    <w:rsid w:val="00380C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9406">
      <w:bodyDiv w:val="1"/>
      <w:marLeft w:val="0"/>
      <w:marRight w:val="0"/>
      <w:marTop w:val="0"/>
      <w:marBottom w:val="0"/>
      <w:divBdr>
        <w:top w:val="none" w:sz="0" w:space="0" w:color="auto"/>
        <w:left w:val="none" w:sz="0" w:space="0" w:color="auto"/>
        <w:bottom w:val="none" w:sz="0" w:space="0" w:color="auto"/>
        <w:right w:val="none" w:sz="0" w:space="0" w:color="auto"/>
      </w:divBdr>
      <w:divsChild>
        <w:div w:id="1516189563">
          <w:marLeft w:val="0"/>
          <w:marRight w:val="0"/>
          <w:marTop w:val="0"/>
          <w:marBottom w:val="0"/>
          <w:divBdr>
            <w:top w:val="none" w:sz="0" w:space="0" w:color="auto"/>
            <w:left w:val="none" w:sz="0" w:space="0" w:color="auto"/>
            <w:bottom w:val="none" w:sz="0" w:space="0" w:color="auto"/>
            <w:right w:val="none" w:sz="0" w:space="0" w:color="auto"/>
          </w:divBdr>
        </w:div>
      </w:divsChild>
    </w:div>
    <w:div w:id="372849310">
      <w:bodyDiv w:val="1"/>
      <w:marLeft w:val="0"/>
      <w:marRight w:val="0"/>
      <w:marTop w:val="0"/>
      <w:marBottom w:val="0"/>
      <w:divBdr>
        <w:top w:val="none" w:sz="0" w:space="0" w:color="auto"/>
        <w:left w:val="none" w:sz="0" w:space="0" w:color="auto"/>
        <w:bottom w:val="none" w:sz="0" w:space="0" w:color="auto"/>
        <w:right w:val="none" w:sz="0" w:space="0" w:color="auto"/>
      </w:divBdr>
      <w:divsChild>
        <w:div w:id="1456557312">
          <w:marLeft w:val="0"/>
          <w:marRight w:val="0"/>
          <w:marTop w:val="0"/>
          <w:marBottom w:val="0"/>
          <w:divBdr>
            <w:top w:val="none" w:sz="0" w:space="0" w:color="auto"/>
            <w:left w:val="none" w:sz="0" w:space="0" w:color="auto"/>
            <w:bottom w:val="none" w:sz="0" w:space="0" w:color="auto"/>
            <w:right w:val="none" w:sz="0" w:space="0" w:color="auto"/>
          </w:divBdr>
        </w:div>
      </w:divsChild>
    </w:div>
    <w:div w:id="374894220">
      <w:bodyDiv w:val="1"/>
      <w:marLeft w:val="0"/>
      <w:marRight w:val="0"/>
      <w:marTop w:val="0"/>
      <w:marBottom w:val="0"/>
      <w:divBdr>
        <w:top w:val="none" w:sz="0" w:space="0" w:color="auto"/>
        <w:left w:val="none" w:sz="0" w:space="0" w:color="auto"/>
        <w:bottom w:val="none" w:sz="0" w:space="0" w:color="auto"/>
        <w:right w:val="none" w:sz="0" w:space="0" w:color="auto"/>
      </w:divBdr>
      <w:divsChild>
        <w:div w:id="683479132">
          <w:marLeft w:val="0"/>
          <w:marRight w:val="0"/>
          <w:marTop w:val="0"/>
          <w:marBottom w:val="0"/>
          <w:divBdr>
            <w:top w:val="none" w:sz="0" w:space="0" w:color="auto"/>
            <w:left w:val="none" w:sz="0" w:space="0" w:color="auto"/>
            <w:bottom w:val="none" w:sz="0" w:space="0" w:color="auto"/>
            <w:right w:val="none" w:sz="0" w:space="0" w:color="auto"/>
          </w:divBdr>
        </w:div>
      </w:divsChild>
    </w:div>
    <w:div w:id="381756062">
      <w:bodyDiv w:val="1"/>
      <w:marLeft w:val="0"/>
      <w:marRight w:val="0"/>
      <w:marTop w:val="0"/>
      <w:marBottom w:val="0"/>
      <w:divBdr>
        <w:top w:val="none" w:sz="0" w:space="0" w:color="auto"/>
        <w:left w:val="none" w:sz="0" w:space="0" w:color="auto"/>
        <w:bottom w:val="none" w:sz="0" w:space="0" w:color="auto"/>
        <w:right w:val="none" w:sz="0" w:space="0" w:color="auto"/>
      </w:divBdr>
      <w:divsChild>
        <w:div w:id="838692312">
          <w:marLeft w:val="0"/>
          <w:marRight w:val="0"/>
          <w:marTop w:val="0"/>
          <w:marBottom w:val="0"/>
          <w:divBdr>
            <w:top w:val="none" w:sz="0" w:space="0" w:color="auto"/>
            <w:left w:val="none" w:sz="0" w:space="0" w:color="auto"/>
            <w:bottom w:val="none" w:sz="0" w:space="0" w:color="auto"/>
            <w:right w:val="none" w:sz="0" w:space="0" w:color="auto"/>
          </w:divBdr>
        </w:div>
      </w:divsChild>
    </w:div>
    <w:div w:id="412505723">
      <w:bodyDiv w:val="1"/>
      <w:marLeft w:val="0"/>
      <w:marRight w:val="0"/>
      <w:marTop w:val="0"/>
      <w:marBottom w:val="0"/>
      <w:divBdr>
        <w:top w:val="none" w:sz="0" w:space="0" w:color="auto"/>
        <w:left w:val="none" w:sz="0" w:space="0" w:color="auto"/>
        <w:bottom w:val="none" w:sz="0" w:space="0" w:color="auto"/>
        <w:right w:val="none" w:sz="0" w:space="0" w:color="auto"/>
      </w:divBdr>
    </w:div>
    <w:div w:id="431510881">
      <w:bodyDiv w:val="1"/>
      <w:marLeft w:val="0"/>
      <w:marRight w:val="0"/>
      <w:marTop w:val="0"/>
      <w:marBottom w:val="0"/>
      <w:divBdr>
        <w:top w:val="none" w:sz="0" w:space="0" w:color="auto"/>
        <w:left w:val="none" w:sz="0" w:space="0" w:color="auto"/>
        <w:bottom w:val="none" w:sz="0" w:space="0" w:color="auto"/>
        <w:right w:val="none" w:sz="0" w:space="0" w:color="auto"/>
      </w:divBdr>
      <w:divsChild>
        <w:div w:id="1381514201">
          <w:marLeft w:val="0"/>
          <w:marRight w:val="0"/>
          <w:marTop w:val="0"/>
          <w:marBottom w:val="0"/>
          <w:divBdr>
            <w:top w:val="none" w:sz="0" w:space="0" w:color="auto"/>
            <w:left w:val="none" w:sz="0" w:space="0" w:color="auto"/>
            <w:bottom w:val="none" w:sz="0" w:space="0" w:color="auto"/>
            <w:right w:val="none" w:sz="0" w:space="0" w:color="auto"/>
          </w:divBdr>
        </w:div>
      </w:divsChild>
    </w:div>
    <w:div w:id="474100658">
      <w:bodyDiv w:val="1"/>
      <w:marLeft w:val="0"/>
      <w:marRight w:val="0"/>
      <w:marTop w:val="0"/>
      <w:marBottom w:val="0"/>
      <w:divBdr>
        <w:top w:val="none" w:sz="0" w:space="0" w:color="auto"/>
        <w:left w:val="none" w:sz="0" w:space="0" w:color="auto"/>
        <w:bottom w:val="none" w:sz="0" w:space="0" w:color="auto"/>
        <w:right w:val="none" w:sz="0" w:space="0" w:color="auto"/>
      </w:divBdr>
      <w:divsChild>
        <w:div w:id="804204968">
          <w:marLeft w:val="0"/>
          <w:marRight w:val="0"/>
          <w:marTop w:val="0"/>
          <w:marBottom w:val="0"/>
          <w:divBdr>
            <w:top w:val="none" w:sz="0" w:space="0" w:color="auto"/>
            <w:left w:val="none" w:sz="0" w:space="0" w:color="auto"/>
            <w:bottom w:val="none" w:sz="0" w:space="0" w:color="auto"/>
            <w:right w:val="none" w:sz="0" w:space="0" w:color="auto"/>
          </w:divBdr>
        </w:div>
      </w:divsChild>
    </w:div>
    <w:div w:id="540945358">
      <w:bodyDiv w:val="1"/>
      <w:marLeft w:val="0"/>
      <w:marRight w:val="0"/>
      <w:marTop w:val="0"/>
      <w:marBottom w:val="0"/>
      <w:divBdr>
        <w:top w:val="none" w:sz="0" w:space="0" w:color="auto"/>
        <w:left w:val="none" w:sz="0" w:space="0" w:color="auto"/>
        <w:bottom w:val="none" w:sz="0" w:space="0" w:color="auto"/>
        <w:right w:val="none" w:sz="0" w:space="0" w:color="auto"/>
      </w:divBdr>
      <w:divsChild>
        <w:div w:id="805661908">
          <w:marLeft w:val="0"/>
          <w:marRight w:val="0"/>
          <w:marTop w:val="0"/>
          <w:marBottom w:val="0"/>
          <w:divBdr>
            <w:top w:val="none" w:sz="0" w:space="0" w:color="auto"/>
            <w:left w:val="none" w:sz="0" w:space="0" w:color="auto"/>
            <w:bottom w:val="none" w:sz="0" w:space="0" w:color="auto"/>
            <w:right w:val="none" w:sz="0" w:space="0" w:color="auto"/>
          </w:divBdr>
        </w:div>
      </w:divsChild>
    </w:div>
    <w:div w:id="619263109">
      <w:bodyDiv w:val="1"/>
      <w:marLeft w:val="0"/>
      <w:marRight w:val="0"/>
      <w:marTop w:val="0"/>
      <w:marBottom w:val="0"/>
      <w:divBdr>
        <w:top w:val="none" w:sz="0" w:space="0" w:color="auto"/>
        <w:left w:val="none" w:sz="0" w:space="0" w:color="auto"/>
        <w:bottom w:val="none" w:sz="0" w:space="0" w:color="auto"/>
        <w:right w:val="none" w:sz="0" w:space="0" w:color="auto"/>
      </w:divBdr>
      <w:divsChild>
        <w:div w:id="837621132">
          <w:marLeft w:val="0"/>
          <w:marRight w:val="0"/>
          <w:marTop w:val="0"/>
          <w:marBottom w:val="0"/>
          <w:divBdr>
            <w:top w:val="none" w:sz="0" w:space="0" w:color="auto"/>
            <w:left w:val="none" w:sz="0" w:space="0" w:color="auto"/>
            <w:bottom w:val="none" w:sz="0" w:space="0" w:color="auto"/>
            <w:right w:val="none" w:sz="0" w:space="0" w:color="auto"/>
          </w:divBdr>
        </w:div>
      </w:divsChild>
    </w:div>
    <w:div w:id="701633897">
      <w:bodyDiv w:val="1"/>
      <w:marLeft w:val="0"/>
      <w:marRight w:val="0"/>
      <w:marTop w:val="0"/>
      <w:marBottom w:val="0"/>
      <w:divBdr>
        <w:top w:val="none" w:sz="0" w:space="0" w:color="auto"/>
        <w:left w:val="none" w:sz="0" w:space="0" w:color="auto"/>
        <w:bottom w:val="none" w:sz="0" w:space="0" w:color="auto"/>
        <w:right w:val="none" w:sz="0" w:space="0" w:color="auto"/>
      </w:divBdr>
      <w:divsChild>
        <w:div w:id="2033412965">
          <w:marLeft w:val="0"/>
          <w:marRight w:val="0"/>
          <w:marTop w:val="0"/>
          <w:marBottom w:val="0"/>
          <w:divBdr>
            <w:top w:val="none" w:sz="0" w:space="0" w:color="auto"/>
            <w:left w:val="none" w:sz="0" w:space="0" w:color="auto"/>
            <w:bottom w:val="none" w:sz="0" w:space="0" w:color="auto"/>
            <w:right w:val="none" w:sz="0" w:space="0" w:color="auto"/>
          </w:divBdr>
        </w:div>
      </w:divsChild>
    </w:div>
    <w:div w:id="1212352678">
      <w:bodyDiv w:val="1"/>
      <w:marLeft w:val="0"/>
      <w:marRight w:val="0"/>
      <w:marTop w:val="0"/>
      <w:marBottom w:val="0"/>
      <w:divBdr>
        <w:top w:val="none" w:sz="0" w:space="0" w:color="auto"/>
        <w:left w:val="none" w:sz="0" w:space="0" w:color="auto"/>
        <w:bottom w:val="none" w:sz="0" w:space="0" w:color="auto"/>
        <w:right w:val="none" w:sz="0" w:space="0" w:color="auto"/>
      </w:divBdr>
      <w:divsChild>
        <w:div w:id="39479258">
          <w:marLeft w:val="0"/>
          <w:marRight w:val="0"/>
          <w:marTop w:val="0"/>
          <w:marBottom w:val="0"/>
          <w:divBdr>
            <w:top w:val="none" w:sz="0" w:space="0" w:color="auto"/>
            <w:left w:val="none" w:sz="0" w:space="0" w:color="auto"/>
            <w:bottom w:val="none" w:sz="0" w:space="0" w:color="auto"/>
            <w:right w:val="none" w:sz="0" w:space="0" w:color="auto"/>
          </w:divBdr>
        </w:div>
      </w:divsChild>
    </w:div>
    <w:div w:id="1302685721">
      <w:bodyDiv w:val="1"/>
      <w:marLeft w:val="0"/>
      <w:marRight w:val="0"/>
      <w:marTop w:val="0"/>
      <w:marBottom w:val="0"/>
      <w:divBdr>
        <w:top w:val="none" w:sz="0" w:space="0" w:color="auto"/>
        <w:left w:val="none" w:sz="0" w:space="0" w:color="auto"/>
        <w:bottom w:val="none" w:sz="0" w:space="0" w:color="auto"/>
        <w:right w:val="none" w:sz="0" w:space="0" w:color="auto"/>
      </w:divBdr>
    </w:div>
    <w:div w:id="1463841637">
      <w:bodyDiv w:val="1"/>
      <w:marLeft w:val="0"/>
      <w:marRight w:val="0"/>
      <w:marTop w:val="0"/>
      <w:marBottom w:val="0"/>
      <w:divBdr>
        <w:top w:val="none" w:sz="0" w:space="0" w:color="auto"/>
        <w:left w:val="none" w:sz="0" w:space="0" w:color="auto"/>
        <w:bottom w:val="none" w:sz="0" w:space="0" w:color="auto"/>
        <w:right w:val="none" w:sz="0" w:space="0" w:color="auto"/>
      </w:divBdr>
      <w:divsChild>
        <w:div w:id="583533283">
          <w:marLeft w:val="0"/>
          <w:marRight w:val="0"/>
          <w:marTop w:val="0"/>
          <w:marBottom w:val="0"/>
          <w:divBdr>
            <w:top w:val="none" w:sz="0" w:space="0" w:color="auto"/>
            <w:left w:val="none" w:sz="0" w:space="0" w:color="auto"/>
            <w:bottom w:val="none" w:sz="0" w:space="0" w:color="auto"/>
            <w:right w:val="none" w:sz="0" w:space="0" w:color="auto"/>
          </w:divBdr>
        </w:div>
      </w:divsChild>
    </w:div>
    <w:div w:id="1731921858">
      <w:bodyDiv w:val="1"/>
      <w:marLeft w:val="0"/>
      <w:marRight w:val="0"/>
      <w:marTop w:val="0"/>
      <w:marBottom w:val="0"/>
      <w:divBdr>
        <w:top w:val="none" w:sz="0" w:space="0" w:color="auto"/>
        <w:left w:val="none" w:sz="0" w:space="0" w:color="auto"/>
        <w:bottom w:val="none" w:sz="0" w:space="0" w:color="auto"/>
        <w:right w:val="none" w:sz="0" w:space="0" w:color="auto"/>
      </w:divBdr>
    </w:div>
    <w:div w:id="1829905420">
      <w:bodyDiv w:val="1"/>
      <w:marLeft w:val="0"/>
      <w:marRight w:val="0"/>
      <w:marTop w:val="0"/>
      <w:marBottom w:val="0"/>
      <w:divBdr>
        <w:top w:val="none" w:sz="0" w:space="0" w:color="auto"/>
        <w:left w:val="none" w:sz="0" w:space="0" w:color="auto"/>
        <w:bottom w:val="none" w:sz="0" w:space="0" w:color="auto"/>
        <w:right w:val="none" w:sz="0" w:space="0" w:color="auto"/>
      </w:divBdr>
      <w:divsChild>
        <w:div w:id="2108382634">
          <w:marLeft w:val="0"/>
          <w:marRight w:val="0"/>
          <w:marTop w:val="0"/>
          <w:marBottom w:val="0"/>
          <w:divBdr>
            <w:top w:val="none" w:sz="0" w:space="0" w:color="auto"/>
            <w:left w:val="none" w:sz="0" w:space="0" w:color="auto"/>
            <w:bottom w:val="none" w:sz="0" w:space="0" w:color="auto"/>
            <w:right w:val="none" w:sz="0" w:space="0" w:color="auto"/>
          </w:divBdr>
        </w:div>
      </w:divsChild>
    </w:div>
    <w:div w:id="1880243902">
      <w:bodyDiv w:val="1"/>
      <w:marLeft w:val="0"/>
      <w:marRight w:val="0"/>
      <w:marTop w:val="0"/>
      <w:marBottom w:val="0"/>
      <w:divBdr>
        <w:top w:val="none" w:sz="0" w:space="0" w:color="auto"/>
        <w:left w:val="none" w:sz="0" w:space="0" w:color="auto"/>
        <w:bottom w:val="none" w:sz="0" w:space="0" w:color="auto"/>
        <w:right w:val="none" w:sz="0" w:space="0" w:color="auto"/>
      </w:divBdr>
      <w:divsChild>
        <w:div w:id="12961341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0contratos@udesc.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4D50EA7A3B4F8D98A17FE56C0EDA82"/>
        <w:category>
          <w:name w:val="Geral"/>
          <w:gallery w:val="placeholder"/>
        </w:category>
        <w:types>
          <w:type w:val="bbPlcHdr"/>
        </w:types>
        <w:behaviors>
          <w:behavior w:val="content"/>
        </w:behaviors>
        <w:guid w:val="{581291C6-03D1-4182-96EC-CA43ED650B62}"/>
      </w:docPartPr>
      <w:docPartBody>
        <w:p w:rsidR="00201DAD" w:rsidRDefault="00DB32FB" w:rsidP="00DB32FB">
          <w:pPr>
            <w:pStyle w:val="704D50EA7A3B4F8D98A17FE56C0EDA82"/>
          </w:pPr>
          <w:r w:rsidRPr="00F743DA">
            <w:rPr>
              <w:rStyle w:val="TextodoEspaoReservado"/>
              <w:highlight w:val="yellow"/>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2FB"/>
    <w:rsid w:val="00201DAD"/>
    <w:rsid w:val="00586EA1"/>
    <w:rsid w:val="00725B73"/>
    <w:rsid w:val="007D1459"/>
    <w:rsid w:val="008B6C1D"/>
    <w:rsid w:val="008F2AA3"/>
    <w:rsid w:val="00B64616"/>
    <w:rsid w:val="00C758CF"/>
    <w:rsid w:val="00D25D8E"/>
    <w:rsid w:val="00D82A44"/>
    <w:rsid w:val="00DB32FB"/>
    <w:rsid w:val="00EE2C51"/>
    <w:rsid w:val="00FF2D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86EA1"/>
  </w:style>
  <w:style w:type="paragraph" w:customStyle="1" w:styleId="704D50EA7A3B4F8D98A17FE56C0EDA82">
    <w:name w:val="704D50EA7A3B4F8D98A17FE56C0EDA82"/>
    <w:rsid w:val="00DB3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4FB8A-7826-453B-919E-55B2096F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3480</Words>
  <Characters>18795</Characters>
  <Application>Microsoft Office Word</Application>
  <DocSecurity>0</DocSecurity>
  <Lines>156</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22231</CharactersWithSpaces>
  <SharedDoc>false</SharedDoc>
  <HLinks>
    <vt:vector size="12" baseType="variant">
      <vt:variant>
        <vt:i4>7077956</vt:i4>
      </vt:variant>
      <vt:variant>
        <vt:i4>3</vt:i4>
      </vt:variant>
      <vt:variant>
        <vt:i4>0</vt:i4>
      </vt:variant>
      <vt:variant>
        <vt:i4>5</vt:i4>
      </vt:variant>
      <vt:variant>
        <vt:lpwstr>http://leis.alesc.sc.gov.br/html/2021/787_2021_lei_complementar.html</vt:lpwstr>
      </vt:variant>
      <vt:variant>
        <vt:lpwstr/>
      </vt:variant>
      <vt:variant>
        <vt:i4>2949245</vt:i4>
      </vt:variant>
      <vt:variant>
        <vt:i4>0</vt:i4>
      </vt:variant>
      <vt:variant>
        <vt:i4>0</vt:i4>
      </vt:variant>
      <vt:variant>
        <vt:i4>5</vt:i4>
      </vt:variant>
      <vt:variant>
        <vt:lpwstr>https://app.powerbi.com/view?r=eyJrIjoiOTdjYjRiMmMtNjY3ZS00NDA4LWE0YWQtZjMwOWYwOTJmNjlkIiwidCI6ImExN2QwM2ZjLTRiYWMtNGI2OC1iZDY4LWUzOTYzYTJlYzRlNiJ9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erico.kretzer@udesc.br</dc:creator>
  <cp:lastModifiedBy>DOUGLAS MAIA SALVADOR</cp:lastModifiedBy>
  <cp:revision>7</cp:revision>
  <cp:lastPrinted>2023-11-30T17:29:00Z</cp:lastPrinted>
  <dcterms:created xsi:type="dcterms:W3CDTF">2026-06-02T17:33:00Z</dcterms:created>
  <dcterms:modified xsi:type="dcterms:W3CDTF">2026-06-05T13:57:00Z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LastSaved">
    <vt:filetime>2023-01-27T00:00:00Z</vt:filetime>
  </property>
</Properties>
</file>