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7E88" w14:textId="77777777" w:rsidR="0094235E" w:rsidRPr="0094235E" w:rsidRDefault="0094235E" w:rsidP="008A0E3A">
      <w:pPr>
        <w:rPr>
          <w:sz w:val="16"/>
          <w:szCs w:val="16"/>
        </w:rPr>
      </w:pPr>
    </w:p>
    <w:p w14:paraId="01272717" w14:textId="236194DC" w:rsidR="008A0E3A" w:rsidRDefault="008A0E3A" w:rsidP="008A0E3A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92913E" wp14:editId="53E27E5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467225" cy="683260"/>
                <wp:effectExtent l="0" t="0" r="9525" b="190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BD5B" w14:textId="43CBD76B" w:rsidR="008A0E3A" w:rsidRDefault="008A0E3A" w:rsidP="008A0E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DOCUMENTAÇÃO PA</w:t>
                            </w:r>
                            <w:r w:rsidR="004430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GAMENTO DE INSCRIÇÃO </w:t>
                            </w:r>
                            <w:r w:rsidR="007553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TÉCNICOS</w:t>
                            </w:r>
                          </w:p>
                          <w:p w14:paraId="6CF1EFB8" w14:textId="1107C815" w:rsidR="00062189" w:rsidRPr="00C748CD" w:rsidRDefault="00062189" w:rsidP="008A0E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EDITAL PROCAP</w:t>
                            </w:r>
                            <w:r w:rsidR="007553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2913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.9pt;width:351.75pt;height:53.8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" stroked="f">
                <v:textbox style="mso-fit-shape-to-text:t">
                  <w:txbxContent>
                    <w:p w14:paraId="69DABD5B" w14:textId="43CBD76B" w:rsidR="008A0E3A" w:rsidRDefault="008A0E3A" w:rsidP="008A0E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DOCUMENTAÇÃO PA</w:t>
                      </w:r>
                      <w:r w:rsidR="0044309B">
                        <w:rPr>
                          <w:b/>
                          <w:bCs/>
                          <w:sz w:val="28"/>
                          <w:szCs w:val="28"/>
                        </w:rPr>
                        <w:t xml:space="preserve">GAMENTO DE INSCRIÇÃO </w:t>
                      </w:r>
                      <w:r w:rsidR="0075537C">
                        <w:rPr>
                          <w:b/>
                          <w:bCs/>
                          <w:sz w:val="28"/>
                          <w:szCs w:val="28"/>
                        </w:rPr>
                        <w:t>TÉCNICOS</w:t>
                      </w:r>
                    </w:p>
                    <w:p w14:paraId="6CF1EFB8" w14:textId="1107C815" w:rsidR="00062189" w:rsidRPr="00C748CD" w:rsidRDefault="00062189" w:rsidP="008A0E3A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EDITAL PROCAP</w:t>
                      </w:r>
                      <w:r w:rsidR="0075537C"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135447" w14:textId="77777777" w:rsidR="008A0E3A" w:rsidRDefault="008A0E3A" w:rsidP="008A0E3A"/>
    <w:p w14:paraId="2086E2B3" w14:textId="77777777" w:rsidR="00062189" w:rsidRPr="0094235E" w:rsidRDefault="00062189" w:rsidP="0044309B">
      <w:pPr>
        <w:spacing w:after="0"/>
        <w:jc w:val="both"/>
        <w:rPr>
          <w:b/>
          <w:bCs/>
          <w:sz w:val="16"/>
          <w:szCs w:val="16"/>
        </w:rPr>
      </w:pPr>
    </w:p>
    <w:p w14:paraId="181D8D1E" w14:textId="7DB09AA0" w:rsidR="00062189" w:rsidRDefault="00062189" w:rsidP="0044309B">
      <w:pPr>
        <w:spacing w:after="0"/>
        <w:jc w:val="both"/>
        <w:rPr>
          <w:b/>
          <w:bCs/>
        </w:rPr>
      </w:pPr>
    </w:p>
    <w:p w14:paraId="7987E4A7" w14:textId="01012127" w:rsidR="00062189" w:rsidRDefault="00062189" w:rsidP="00062189">
      <w:pPr>
        <w:spacing w:after="0"/>
        <w:jc w:val="both"/>
        <w:rPr>
          <w:rFonts w:cstheme="minorHAnsi"/>
        </w:rPr>
      </w:pPr>
      <w:r w:rsidRPr="00331EA5">
        <w:rPr>
          <w:b/>
          <w:bCs/>
        </w:rPr>
        <w:t>Prazo</w:t>
      </w:r>
      <w:r>
        <w:t xml:space="preserve">: </w:t>
      </w:r>
      <w:proofErr w:type="gramStart"/>
      <w:r>
        <w:t xml:space="preserve"> </w:t>
      </w:r>
      <w:r w:rsidR="0094235E" w:rsidRPr="008A0E3A">
        <w:rPr>
          <w:rFonts w:cstheme="minorHAnsi"/>
        </w:rPr>
        <w:t>As</w:t>
      </w:r>
      <w:proofErr w:type="gramEnd"/>
      <w:r w:rsidR="0094235E" w:rsidRPr="008A0E3A">
        <w:rPr>
          <w:rFonts w:cstheme="minorHAnsi"/>
        </w:rPr>
        <w:t xml:space="preserve"> solicitações podem ser realizadas </w:t>
      </w:r>
      <w:r w:rsidR="0094235E">
        <w:rPr>
          <w:rFonts w:cstheme="minorHAnsi"/>
        </w:rPr>
        <w:t>até a data limite indicada em edital</w:t>
      </w:r>
      <w:r w:rsidR="0094235E" w:rsidRPr="008A0E3A">
        <w:rPr>
          <w:rFonts w:cstheme="minorHAnsi"/>
          <w:b/>
        </w:rPr>
        <w:t xml:space="preserve"> </w:t>
      </w:r>
      <w:r w:rsidR="0094235E" w:rsidRPr="0094235E">
        <w:rPr>
          <w:rFonts w:cstheme="minorHAnsi"/>
        </w:rPr>
        <w:t>e o</w:t>
      </w:r>
      <w:r w:rsidR="0094235E">
        <w:rPr>
          <w:rFonts w:cstheme="minorHAnsi"/>
          <w:b/>
        </w:rPr>
        <w:t xml:space="preserve"> </w:t>
      </w:r>
      <w:r w:rsidR="0075537C">
        <w:t>p</w:t>
      </w:r>
      <w:r w:rsidR="0075537C" w:rsidRPr="000B6FC0">
        <w:t xml:space="preserve">rocesso deverá ser </w:t>
      </w:r>
      <w:r w:rsidR="0075537C">
        <w:t>recebido na</w:t>
      </w:r>
      <w:r w:rsidR="0075537C" w:rsidRPr="000B6FC0">
        <w:t xml:space="preserve"> DAD </w:t>
      </w:r>
      <w:r w:rsidR="0075537C">
        <w:t xml:space="preserve">(subitem </w:t>
      </w:r>
      <w:r w:rsidR="0094235E">
        <w:t>d</w:t>
      </w:r>
      <w:r w:rsidR="0075537C">
        <w:t xml:space="preserve">. da tramitação descrita no item 2) </w:t>
      </w:r>
      <w:r w:rsidR="0075537C" w:rsidRPr="000B6FC0">
        <w:t xml:space="preserve">com até 20 (vinte) dias de antecedência à data final para o pagamento da inscrição no evento. </w:t>
      </w:r>
    </w:p>
    <w:p w14:paraId="7B28F35E" w14:textId="77777777" w:rsidR="00062189" w:rsidRDefault="00062189" w:rsidP="0044309B">
      <w:pPr>
        <w:spacing w:after="0"/>
        <w:jc w:val="both"/>
        <w:rPr>
          <w:b/>
          <w:bCs/>
        </w:rPr>
      </w:pPr>
    </w:p>
    <w:p w14:paraId="6DEE763E" w14:textId="77777777" w:rsidR="00062189" w:rsidRPr="00A30387" w:rsidRDefault="00062189" w:rsidP="00062189">
      <w:pPr>
        <w:pStyle w:val="PargrafodaLista"/>
        <w:numPr>
          <w:ilvl w:val="0"/>
          <w:numId w:val="11"/>
        </w:numPr>
        <w:spacing w:after="0"/>
        <w:ind w:left="284" w:hanging="284"/>
        <w:rPr>
          <w:rFonts w:cstheme="minorHAnsi"/>
          <w:b/>
          <w:bCs/>
        </w:rPr>
      </w:pPr>
      <w:r w:rsidRPr="00A30387">
        <w:rPr>
          <w:rFonts w:cstheme="minorHAnsi"/>
          <w:b/>
          <w:bCs/>
        </w:rPr>
        <w:t>Instrução do processo:</w:t>
      </w:r>
    </w:p>
    <w:p w14:paraId="72C7FFE3" w14:textId="77777777" w:rsidR="00062189" w:rsidRPr="00A30387" w:rsidRDefault="00062189" w:rsidP="0044309B">
      <w:pPr>
        <w:spacing w:after="0"/>
        <w:jc w:val="both"/>
        <w:rPr>
          <w:rFonts w:cstheme="minorHAnsi"/>
          <w:b/>
          <w:bCs/>
        </w:rPr>
      </w:pPr>
    </w:p>
    <w:p w14:paraId="3E95071A" w14:textId="04E80A98" w:rsidR="008A0E3A" w:rsidRPr="00A30387" w:rsidRDefault="0075537C" w:rsidP="0044309B">
      <w:pPr>
        <w:spacing w:after="0"/>
        <w:jc w:val="both"/>
        <w:rPr>
          <w:rFonts w:cstheme="minorHAnsi"/>
        </w:rPr>
      </w:pPr>
      <w:r w:rsidRPr="0075537C">
        <w:rPr>
          <w:rFonts w:cstheme="minorHAnsi"/>
          <w:bCs/>
        </w:rPr>
        <w:t>Técnico</w:t>
      </w:r>
      <w:r w:rsidR="008A0E3A" w:rsidRPr="00A30387">
        <w:rPr>
          <w:rFonts w:cstheme="minorHAnsi"/>
        </w:rPr>
        <w:t xml:space="preserve"> encaminha solicitação por meio de processo digital autuado pelo </w:t>
      </w:r>
      <w:proofErr w:type="spellStart"/>
      <w:r w:rsidR="008A0E3A" w:rsidRPr="00A30387">
        <w:rPr>
          <w:rFonts w:cstheme="minorHAnsi"/>
        </w:rPr>
        <w:t>SGPe</w:t>
      </w:r>
      <w:proofErr w:type="spellEnd"/>
      <w:r w:rsidR="008A0E3A" w:rsidRPr="00A30387">
        <w:rPr>
          <w:rFonts w:cstheme="minorHAnsi"/>
        </w:rPr>
        <w:t xml:space="preserve"> </w:t>
      </w:r>
      <w:r w:rsidR="0094235E">
        <w:rPr>
          <w:rFonts w:cstheme="minorHAnsi"/>
        </w:rPr>
        <w:t>a sua chefia imediata</w:t>
      </w:r>
    </w:p>
    <w:p w14:paraId="068F2D91" w14:textId="77777777" w:rsidR="0075537C" w:rsidRDefault="0075537C" w:rsidP="0075537C">
      <w:pPr>
        <w:pStyle w:val="PargrafodaLista"/>
        <w:numPr>
          <w:ilvl w:val="0"/>
          <w:numId w:val="1"/>
        </w:numPr>
        <w:spacing w:after="0"/>
      </w:pPr>
      <w:r w:rsidRPr="000B6FC0">
        <w:rPr>
          <w:bCs/>
        </w:rPr>
        <w:t>Assunto:</w:t>
      </w:r>
      <w:r w:rsidRPr="000B6FC0">
        <w:t xml:space="preserve"> </w:t>
      </w:r>
      <w:r>
        <w:t>1267</w:t>
      </w:r>
      <w:r w:rsidRPr="000B6FC0">
        <w:t xml:space="preserve"> </w:t>
      </w:r>
      <w:r>
        <w:t>- Aquisições e contratações;</w:t>
      </w:r>
    </w:p>
    <w:p w14:paraId="3DD3CCC6" w14:textId="77777777" w:rsidR="0075537C" w:rsidRPr="000B6FC0" w:rsidRDefault="0075537C" w:rsidP="0075537C">
      <w:pPr>
        <w:pStyle w:val="PargrafodaLista"/>
        <w:numPr>
          <w:ilvl w:val="0"/>
          <w:numId w:val="1"/>
        </w:numPr>
        <w:spacing w:after="0"/>
      </w:pPr>
      <w:r>
        <w:t>Classe:  93 – Contratação de Serviços;</w:t>
      </w:r>
    </w:p>
    <w:p w14:paraId="480F8BAD" w14:textId="3BDE06B7" w:rsidR="00062189" w:rsidRPr="00A30387" w:rsidRDefault="00062189" w:rsidP="00062189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A30387">
        <w:rPr>
          <w:rFonts w:cstheme="minorHAnsi"/>
          <w:bCs/>
        </w:rPr>
        <w:t>Detalhamento Assunto:</w:t>
      </w:r>
      <w:r w:rsidRPr="00A30387">
        <w:rPr>
          <w:rFonts w:cstheme="minorHAnsi"/>
        </w:rPr>
        <w:t xml:space="preserve"> Pagamento de inscrição no curso/capacitação para (nome do interessado), contemplado pelo EDITAL PROCAP</w:t>
      </w:r>
      <w:r w:rsidR="0075537C">
        <w:rPr>
          <w:rFonts w:cstheme="minorHAnsi"/>
        </w:rPr>
        <w:t>T</w:t>
      </w:r>
      <w:r w:rsidRPr="00A30387">
        <w:rPr>
          <w:rFonts w:cstheme="minorHAnsi"/>
        </w:rPr>
        <w:t xml:space="preserve"> ESAG.</w:t>
      </w:r>
    </w:p>
    <w:p w14:paraId="0674C0A7" w14:textId="77777777" w:rsidR="00062189" w:rsidRPr="00A30387" w:rsidRDefault="00062189" w:rsidP="00062189">
      <w:pPr>
        <w:pStyle w:val="PargrafodaLista"/>
        <w:spacing w:after="0"/>
        <w:ind w:firstLine="0"/>
        <w:rPr>
          <w:rFonts w:cstheme="minorHAnsi"/>
        </w:rPr>
      </w:pPr>
    </w:p>
    <w:p w14:paraId="3D5F0AC9" w14:textId="77777777" w:rsidR="008A0E3A" w:rsidRPr="00A30387" w:rsidRDefault="008A0E3A" w:rsidP="008A0E3A">
      <w:pPr>
        <w:spacing w:after="0"/>
        <w:ind w:left="360"/>
        <w:rPr>
          <w:rFonts w:cstheme="minorHAnsi"/>
        </w:rPr>
      </w:pPr>
    </w:p>
    <w:tbl>
      <w:tblPr>
        <w:tblStyle w:val="Tabelacomgrad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7648"/>
      </w:tblGrid>
      <w:tr w:rsidR="008A0E3A" w:rsidRPr="00A30387" w14:paraId="189A4CE6" w14:textId="77777777" w:rsidTr="008A0E3A">
        <w:sdt>
          <w:sdtPr>
            <w:rPr>
              <w:rFonts w:cstheme="minorHAnsi"/>
            </w:rPr>
            <w:id w:val="-13157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32E93B" w14:textId="77777777" w:rsidR="008A0E3A" w:rsidRPr="00A30387" w:rsidRDefault="008A0E3A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7C6E" w14:textId="73DBF964" w:rsidR="008A0E3A" w:rsidRPr="00A30387" w:rsidRDefault="006A4D44" w:rsidP="00DF1BE1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</w:rPr>
              <w:t xml:space="preserve">Ficha de Inscrição </w:t>
            </w:r>
            <w:hyperlink r:id="rId7" w:history="1">
              <w:r w:rsidRPr="0075537C">
                <w:rPr>
                  <w:rStyle w:val="Hyperlink"/>
                  <w:rFonts w:cstheme="minorHAnsi"/>
                </w:rPr>
                <w:t>PROCAP</w:t>
              </w:r>
              <w:r w:rsidR="0075537C" w:rsidRPr="0075537C">
                <w:rPr>
                  <w:rStyle w:val="Hyperlink"/>
                  <w:rFonts w:cstheme="minorHAnsi"/>
                </w:rPr>
                <w:t>T</w:t>
              </w:r>
              <w:r w:rsidRPr="0075537C">
                <w:rPr>
                  <w:rStyle w:val="Hyperlink"/>
                  <w:rFonts w:cstheme="minorHAnsi"/>
                </w:rPr>
                <w:t xml:space="preserve"> – Anexo I</w:t>
              </w:r>
              <w:r w:rsidR="0075537C" w:rsidRPr="0075537C">
                <w:rPr>
                  <w:rStyle w:val="Hyperlink"/>
                  <w:rFonts w:cstheme="minorHAnsi"/>
                </w:rPr>
                <w:t>II</w:t>
              </w:r>
            </w:hyperlink>
            <w:r w:rsidRPr="00A30387">
              <w:rPr>
                <w:rFonts w:cstheme="minorHAnsi"/>
              </w:rPr>
              <w:t>, incluindo justificativa detalhada sobre o conhecimento a ser adquirido e sua pertinência</w:t>
            </w:r>
            <w:r w:rsidR="00166BE6" w:rsidRPr="00A30387">
              <w:rPr>
                <w:rFonts w:cstheme="minorHAnsi"/>
              </w:rPr>
              <w:t>, assinada digitalmente;</w:t>
            </w:r>
          </w:p>
        </w:tc>
      </w:tr>
      <w:tr w:rsidR="0075537C" w:rsidRPr="00A30387" w14:paraId="15005736" w14:textId="77777777" w:rsidTr="008A0E3A">
        <w:sdt>
          <w:sdtPr>
            <w:rPr>
              <w:rFonts w:cstheme="minorHAnsi"/>
            </w:rPr>
            <w:id w:val="154655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AFE84C" w14:textId="1B23973C" w:rsidR="0075537C" w:rsidRDefault="0075537C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9A6" w14:textId="5D3FD2BC" w:rsidR="0075537C" w:rsidRPr="00A30387" w:rsidRDefault="0075537C" w:rsidP="0075537C">
            <w:pPr>
              <w:spacing w:line="276" w:lineRule="auto"/>
              <w:jc w:val="both"/>
              <w:rPr>
                <w:rFonts w:cstheme="minorHAnsi"/>
              </w:rPr>
            </w:pPr>
            <w:r w:rsidRPr="0075537C">
              <w:rPr>
                <w:rFonts w:cstheme="minorHAnsi"/>
              </w:rPr>
              <w:t>Declaração de pertinência ao cargo assinado pela chefia imediata</w:t>
            </w:r>
            <w:r>
              <w:rPr>
                <w:rFonts w:cstheme="minorHAnsi"/>
              </w:rPr>
              <w:t xml:space="preserve"> </w:t>
            </w:r>
            <w:hyperlink r:id="rId8" w:history="1">
              <w:r w:rsidRPr="0075537C">
                <w:rPr>
                  <w:rStyle w:val="Hyperlink"/>
                  <w:rFonts w:cstheme="minorHAnsi"/>
                </w:rPr>
                <w:t>PROCAPT Anexo I</w:t>
              </w:r>
            </w:hyperlink>
          </w:p>
        </w:tc>
      </w:tr>
      <w:tr w:rsidR="0094235E" w:rsidRPr="00A30387" w14:paraId="55E6A541" w14:textId="77777777" w:rsidTr="00F35B5D">
        <w:sdt>
          <w:sdtPr>
            <w:rPr>
              <w:rFonts w:cstheme="minorHAnsi"/>
            </w:rPr>
            <w:id w:val="160214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FA288" w14:textId="77777777" w:rsidR="0094235E" w:rsidRDefault="0094235E" w:rsidP="00F35B5D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F2F" w14:textId="77777777" w:rsidR="0094235E" w:rsidRPr="00A30387" w:rsidRDefault="0094235E" w:rsidP="00F35B5D">
            <w:pPr>
              <w:spacing w:line="276" w:lineRule="auto"/>
              <w:jc w:val="both"/>
              <w:rPr>
                <w:rFonts w:cstheme="minorHAnsi"/>
              </w:rPr>
            </w:pPr>
            <w:r w:rsidRPr="0094235E">
              <w:rPr>
                <w:rFonts w:cstheme="minorHAnsi"/>
              </w:rPr>
              <w:t>Comprovante de ingresso em nova função ou setor ou comissão no último ano, se for o caso</w:t>
            </w:r>
          </w:p>
        </w:tc>
      </w:tr>
      <w:tr w:rsidR="008A0E3A" w:rsidRPr="00A30387" w14:paraId="7F1FC49D" w14:textId="77777777" w:rsidTr="00602058">
        <w:sdt>
          <w:sdtPr>
            <w:rPr>
              <w:rFonts w:cstheme="minorHAnsi"/>
            </w:rPr>
            <w:id w:val="42678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92A9ED" w14:textId="77777777" w:rsidR="008A0E3A" w:rsidRPr="00A30387" w:rsidRDefault="008A0E3A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D48B" w14:textId="7DC6C027" w:rsidR="008A0E3A" w:rsidRPr="00A30387" w:rsidRDefault="00DF1BE1" w:rsidP="0094235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02058" w:rsidRPr="00A30387">
              <w:rPr>
                <w:rFonts w:cstheme="minorHAnsi"/>
              </w:rPr>
              <w:t xml:space="preserve">ópia da ficha de inscrição no </w:t>
            </w:r>
            <w:r w:rsidR="0075537C">
              <w:rPr>
                <w:rFonts w:cstheme="minorHAnsi"/>
              </w:rPr>
              <w:t>curso/</w:t>
            </w:r>
            <w:r w:rsidR="0094235E">
              <w:rPr>
                <w:rFonts w:cstheme="minorHAnsi"/>
              </w:rPr>
              <w:t>capacitação</w:t>
            </w:r>
            <w:r w:rsidR="00602058" w:rsidRPr="00A30387">
              <w:rPr>
                <w:rFonts w:cstheme="minorHAnsi"/>
              </w:rPr>
              <w:t>, se houver</w:t>
            </w:r>
          </w:p>
        </w:tc>
      </w:tr>
      <w:tr w:rsidR="0094235E" w:rsidRPr="00A30387" w14:paraId="35B8FC19" w14:textId="77777777" w:rsidTr="007F774D">
        <w:sdt>
          <w:sdtPr>
            <w:rPr>
              <w:rFonts w:cstheme="minorHAnsi"/>
            </w:rPr>
            <w:id w:val="-141215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BC1ACB" w14:textId="77777777" w:rsidR="0094235E" w:rsidRPr="00A30387" w:rsidRDefault="0094235E" w:rsidP="007F774D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D089" w14:textId="1ACF2CC1" w:rsidR="0094235E" w:rsidRPr="00A30387" w:rsidRDefault="0094235E" w:rsidP="0094235E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</w:rPr>
              <w:t>Folheto do curso/programação (site/folder);</w:t>
            </w:r>
          </w:p>
        </w:tc>
      </w:tr>
      <w:tr w:rsidR="00602058" w:rsidRPr="00A30387" w14:paraId="27C180F6" w14:textId="77777777" w:rsidTr="00F46BE8">
        <w:sdt>
          <w:sdtPr>
            <w:rPr>
              <w:rFonts w:cstheme="minorHAnsi"/>
            </w:rPr>
            <w:id w:val="-82891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78992A" w14:textId="77777777" w:rsidR="00602058" w:rsidRPr="00A30387" w:rsidRDefault="00602058" w:rsidP="00602058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60E" w14:textId="04CE34C1" w:rsidR="00602058" w:rsidRPr="00A30387" w:rsidRDefault="0094235E" w:rsidP="0050460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Orçamento da empresa com valor do curso/capacitação, nominal à </w:t>
            </w:r>
            <w:proofErr w:type="spellStart"/>
            <w:r>
              <w:rPr>
                <w:rFonts w:cstheme="minorHAnsi"/>
              </w:rPr>
              <w:t>Udesc</w:t>
            </w:r>
            <w:proofErr w:type="spellEnd"/>
            <w:r>
              <w:rPr>
                <w:rFonts w:cstheme="minorHAnsi"/>
              </w:rPr>
              <w:t>;</w:t>
            </w:r>
          </w:p>
        </w:tc>
      </w:tr>
      <w:tr w:rsidR="00602058" w:rsidRPr="00A30387" w14:paraId="1C960D84" w14:textId="77777777" w:rsidTr="00602058">
        <w:sdt>
          <w:sdtPr>
            <w:rPr>
              <w:rFonts w:cstheme="minorHAnsi"/>
            </w:rPr>
            <w:id w:val="11638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7D2A2B" w14:textId="77777777" w:rsidR="00602058" w:rsidRPr="00A30387" w:rsidRDefault="00602058" w:rsidP="00602058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46D" w14:textId="67943D40" w:rsidR="00602058" w:rsidRPr="00A30387" w:rsidRDefault="0094235E" w:rsidP="0094235E">
            <w:pPr>
              <w:spacing w:line="276" w:lineRule="auto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</w:t>
            </w:r>
            <w:r w:rsidR="00602058" w:rsidRPr="00A30387">
              <w:rPr>
                <w:rFonts w:cstheme="minorHAnsi"/>
              </w:rPr>
              <w:t xml:space="preserve">ágina do </w:t>
            </w:r>
            <w:r w:rsidR="00062189" w:rsidRPr="00A30387">
              <w:rPr>
                <w:rFonts w:cstheme="minorHAnsi"/>
              </w:rPr>
              <w:t>curso/capacitação</w:t>
            </w:r>
            <w:r w:rsidR="00602058" w:rsidRPr="00A30387">
              <w:rPr>
                <w:rFonts w:cstheme="minorHAnsi"/>
              </w:rPr>
              <w:t xml:space="preserve"> que contém os valores das inscrições;</w:t>
            </w:r>
          </w:p>
        </w:tc>
      </w:tr>
      <w:tr w:rsidR="00602058" w:rsidRPr="00A30387" w14:paraId="6EB7C15F" w14:textId="77777777" w:rsidTr="008A0E3A">
        <w:sdt>
          <w:sdtPr>
            <w:rPr>
              <w:rFonts w:cstheme="minorHAnsi"/>
            </w:rPr>
            <w:id w:val="-8700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1ECF26" w14:textId="4DD35D83" w:rsidR="00602058" w:rsidRPr="00A30387" w:rsidRDefault="00602058" w:rsidP="00602058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A97" w14:textId="22338248" w:rsidR="00602058" w:rsidRPr="00A30387" w:rsidRDefault="00602058" w:rsidP="00504602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</w:rPr>
              <w:t xml:space="preserve">Dados da empresa/instituição - </w:t>
            </w:r>
            <w:hyperlink r:id="rId9" w:history="1">
              <w:r w:rsidR="00062189" w:rsidRPr="00A30387">
                <w:rPr>
                  <w:rStyle w:val="Hyperlink"/>
                  <w:rFonts w:cstheme="minorHAnsi"/>
                </w:rPr>
                <w:t>Formulário</w:t>
              </w:r>
              <w:r w:rsidRPr="00A30387">
                <w:rPr>
                  <w:rStyle w:val="Hyperlink"/>
                  <w:rFonts w:cstheme="minorHAnsi"/>
                </w:rPr>
                <w:t xml:space="preserve"> II (Dados para empenho Pessoa Jurídica);</w:t>
              </w:r>
            </w:hyperlink>
          </w:p>
        </w:tc>
      </w:tr>
      <w:tr w:rsidR="00602058" w:rsidRPr="00A30387" w14:paraId="680E5060" w14:textId="77777777" w:rsidTr="008A0E3A">
        <w:sdt>
          <w:sdtPr>
            <w:rPr>
              <w:rFonts w:cstheme="minorHAnsi"/>
            </w:rPr>
            <w:id w:val="1547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B0E2C8" w14:textId="369BCC10" w:rsidR="00602058" w:rsidRPr="00A30387" w:rsidRDefault="00602058" w:rsidP="00602058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DAB" w14:textId="77777777" w:rsidR="00062189" w:rsidRPr="00A30387" w:rsidRDefault="00602058" w:rsidP="00504602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</w:rPr>
              <w:t xml:space="preserve">Certidões Negativas de Débitos Fiscais Municipal, Estadual, Federal, FGTS e Trabalhista válidas da empresa organizadora do evento; </w:t>
            </w:r>
          </w:p>
          <w:p w14:paraId="0BF8EFA5" w14:textId="4C57B524" w:rsidR="00602058" w:rsidRPr="00A30387" w:rsidRDefault="00602058" w:rsidP="00504602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</w:rPr>
              <w:t xml:space="preserve">*Nos casos de pagamentos que totalizem até R$ 8.800,00 (oito mil e oitocentos reais), poderão ser dispensadas as certidões de regularidade fiscal Estadual e Municipal e substituídas pela declaração do Diretor de Administração, na forma do </w:t>
            </w:r>
            <w:hyperlink r:id="rId10" w:history="1">
              <w:r w:rsidRPr="00A30387">
                <w:rPr>
                  <w:rStyle w:val="Hyperlink"/>
                  <w:rFonts w:cstheme="minorHAnsi"/>
                </w:rPr>
                <w:t>Anexo IV da IN 005/2019/PROAD</w:t>
              </w:r>
            </w:hyperlink>
            <w:r w:rsidRPr="00A30387">
              <w:rPr>
                <w:rFonts w:cstheme="minorHAnsi"/>
              </w:rPr>
              <w:t>.</w:t>
            </w:r>
          </w:p>
        </w:tc>
      </w:tr>
    </w:tbl>
    <w:p w14:paraId="10D0C296" w14:textId="25B6354E" w:rsidR="008A0E3A" w:rsidRPr="00A30387" w:rsidRDefault="00062189" w:rsidP="00062189">
      <w:pPr>
        <w:jc w:val="right"/>
        <w:rPr>
          <w:rFonts w:cstheme="minorHAnsi"/>
          <w:sz w:val="18"/>
          <w:szCs w:val="18"/>
        </w:rPr>
      </w:pPr>
      <w:bookmarkStart w:id="0" w:name="_Hlk141109914"/>
      <w:r w:rsidRPr="00A30387">
        <w:rPr>
          <w:rFonts w:cstheme="minorHAnsi"/>
          <w:sz w:val="18"/>
          <w:szCs w:val="18"/>
        </w:rPr>
        <w:t>*todos documentos inseridos devem ser assinados pelo professor/interessado</w:t>
      </w:r>
    </w:p>
    <w:bookmarkEnd w:id="0"/>
    <w:p w14:paraId="68BF138F" w14:textId="7861731E" w:rsidR="00630B1C" w:rsidRPr="00A30387" w:rsidRDefault="00630B1C" w:rsidP="00630B1C">
      <w:pPr>
        <w:spacing w:line="360" w:lineRule="auto"/>
        <w:rPr>
          <w:rFonts w:cstheme="minorHAnsi"/>
          <w:b/>
        </w:rPr>
      </w:pPr>
      <w:r w:rsidRPr="00A30387">
        <w:rPr>
          <w:rFonts w:cstheme="minorHAnsi"/>
          <w:b/>
        </w:rPr>
        <w:t>2. Tramitação</w:t>
      </w:r>
    </w:p>
    <w:p w14:paraId="7D1F2D77" w14:textId="64E853A9" w:rsidR="0073409E" w:rsidRPr="00A30387" w:rsidRDefault="0094235E" w:rsidP="00630B1C">
      <w:pPr>
        <w:pStyle w:val="PargrafodaLista"/>
        <w:numPr>
          <w:ilvl w:val="0"/>
          <w:numId w:val="9"/>
        </w:numPr>
        <w:spacing w:line="360" w:lineRule="auto"/>
        <w:rPr>
          <w:rFonts w:cstheme="minorHAnsi"/>
        </w:rPr>
      </w:pPr>
      <w:r>
        <w:rPr>
          <w:rFonts w:cstheme="minorHAnsi"/>
        </w:rPr>
        <w:t>Técnico</w:t>
      </w:r>
      <w:r w:rsidR="0073409E" w:rsidRPr="00A30387">
        <w:rPr>
          <w:rFonts w:cstheme="minorHAnsi"/>
        </w:rPr>
        <w:t xml:space="preserve"> encaminha o processo </w:t>
      </w:r>
      <w:r>
        <w:rPr>
          <w:rFonts w:cstheme="minorHAnsi"/>
        </w:rPr>
        <w:t>sua chefia imediata</w:t>
      </w:r>
      <w:r w:rsidR="0073409E" w:rsidRPr="00A30387">
        <w:rPr>
          <w:rFonts w:cstheme="minorHAnsi"/>
        </w:rPr>
        <w:t xml:space="preserve"> para aprovação</w:t>
      </w:r>
    </w:p>
    <w:p w14:paraId="39BE8D34" w14:textId="289D62FB" w:rsidR="0073409E" w:rsidRPr="0094235E" w:rsidRDefault="0094235E" w:rsidP="00630B1C">
      <w:pPr>
        <w:pStyle w:val="PargrafodaLista"/>
        <w:numPr>
          <w:ilvl w:val="0"/>
          <w:numId w:val="9"/>
        </w:numPr>
        <w:spacing w:line="360" w:lineRule="auto"/>
        <w:rPr>
          <w:rFonts w:cstheme="minorHAnsi"/>
        </w:rPr>
      </w:pPr>
      <w:r>
        <w:rPr>
          <w:rFonts w:cstheme="minorHAnsi"/>
        </w:rPr>
        <w:t>Chefia</w:t>
      </w:r>
      <w:r w:rsidR="0073409E" w:rsidRPr="00A30387">
        <w:rPr>
          <w:rFonts w:cstheme="minorHAnsi"/>
        </w:rPr>
        <w:t xml:space="preserve"> encaminha para </w:t>
      </w:r>
      <w:r>
        <w:t>manifestação do CRH (UDESC/ESAG/CRH) sobre a existência de capacitação equivalente ofertada pela própria UDESC;</w:t>
      </w:r>
    </w:p>
    <w:p w14:paraId="4F84543E" w14:textId="77777777" w:rsidR="0094235E" w:rsidRPr="0094235E" w:rsidRDefault="0094235E" w:rsidP="0094235E">
      <w:pPr>
        <w:pStyle w:val="PargrafodaLista"/>
        <w:numPr>
          <w:ilvl w:val="0"/>
          <w:numId w:val="9"/>
        </w:numPr>
        <w:spacing w:line="360" w:lineRule="auto"/>
        <w:rPr>
          <w:rFonts w:cstheme="minorHAnsi"/>
        </w:rPr>
      </w:pPr>
      <w:r>
        <w:t xml:space="preserve">CRH envia o processo para análise da </w:t>
      </w:r>
      <w:proofErr w:type="spellStart"/>
      <w:r>
        <w:t>Coppta</w:t>
      </w:r>
      <w:proofErr w:type="spellEnd"/>
      <w:r>
        <w:t xml:space="preserve"> Setorial;</w:t>
      </w:r>
    </w:p>
    <w:p w14:paraId="41077BDE" w14:textId="189CA953" w:rsidR="0073409E" w:rsidRPr="0094235E" w:rsidRDefault="0094235E" w:rsidP="0094235E">
      <w:pPr>
        <w:pStyle w:val="PargrafodaLista"/>
        <w:numPr>
          <w:ilvl w:val="0"/>
          <w:numId w:val="9"/>
        </w:numPr>
        <w:spacing w:line="360" w:lineRule="auto"/>
        <w:rPr>
          <w:rFonts w:cstheme="minorHAnsi"/>
        </w:rPr>
      </w:pPr>
      <w:proofErr w:type="spellStart"/>
      <w:proofErr w:type="gramStart"/>
      <w:r w:rsidRPr="0094235E">
        <w:rPr>
          <w:rFonts w:cstheme="minorHAnsi"/>
        </w:rPr>
        <w:t>Coppta</w:t>
      </w:r>
      <w:proofErr w:type="spellEnd"/>
      <w:r w:rsidRPr="0094235E">
        <w:rPr>
          <w:rFonts w:cstheme="minorHAnsi"/>
        </w:rPr>
        <w:t xml:space="preserve"> Setorial</w:t>
      </w:r>
      <w:proofErr w:type="gramEnd"/>
      <w:r w:rsidRPr="0094235E">
        <w:rPr>
          <w:rFonts w:cstheme="minorHAnsi"/>
        </w:rPr>
        <w:t xml:space="preserve"> classifica os interessados e encaminha a listagem final para aprovação da Direção de Administração e demais providências necessárias </w:t>
      </w:r>
    </w:p>
    <w:bookmarkStart w:id="1" w:name="_GoBack"/>
    <w:bookmarkEnd w:id="1"/>
    <w:p w14:paraId="5F568C1D" w14:textId="11D477AE" w:rsidR="00166BE6" w:rsidRDefault="00A30387">
      <w:pPr>
        <w:rPr>
          <w:b/>
          <w:bCs/>
        </w:rPr>
      </w:pPr>
      <w:r w:rsidRPr="00A30387">
        <w:rPr>
          <w:rFonts w:cstheme="minorHAnsi"/>
          <w:b/>
          <w:noProof/>
          <w:lang w:eastAsia="pt-BR"/>
        </w:rPr>
        <w:lastRenderedPageBreak/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17259123" wp14:editId="2A4F1B93">
                <wp:simplePos x="0" y="0"/>
                <wp:positionH relativeFrom="margin">
                  <wp:align>right</wp:align>
                </wp:positionH>
                <wp:positionV relativeFrom="margin">
                  <wp:posOffset>195580</wp:posOffset>
                </wp:positionV>
                <wp:extent cx="5400675" cy="2066925"/>
                <wp:effectExtent l="0" t="0" r="9525" b="9525"/>
                <wp:wrapSquare wrapText="bothSides"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0669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235C" w14:textId="77777777" w:rsidR="00630B1C" w:rsidRPr="00630B1C" w:rsidRDefault="00630B1C" w:rsidP="00630B1C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30B1C">
                              <w:rPr>
                                <w:rFonts w:cstheme="minorHAnsi"/>
                                <w:b/>
                              </w:rPr>
                              <w:t>Importante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555AFB98" w14:textId="71F72765" w:rsidR="00630B1C" w:rsidRPr="00630B1C" w:rsidRDefault="00630B1C" w:rsidP="00630B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1. </w:t>
                            </w:r>
                            <w:r w:rsidR="0094235E">
                              <w:rPr>
                                <w:rFonts w:cstheme="minorHAnsi"/>
                                <w:b/>
                                <w:bCs/>
                              </w:rPr>
                              <w:t>O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 Setor de Compras e Licitações ESAG devolverá o processo ao </w:t>
                            </w:r>
                            <w:r w:rsidR="0094235E">
                              <w:rPr>
                                <w:rFonts w:cstheme="minorHAnsi"/>
                              </w:rPr>
                              <w:t>técnico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 interessado, indicando que o processo está concluído para que o </w:t>
                            </w:r>
                            <w:r w:rsidRPr="00630B1C">
                              <w:rPr>
                                <w:rFonts w:cstheme="minorHAnsi"/>
                                <w:b/>
                              </w:rPr>
                              <w:t xml:space="preserve">mesmo envie à Instituição </w:t>
                            </w:r>
                            <w:r w:rsidRPr="00630B1C">
                              <w:rPr>
                                <w:rFonts w:cstheme="minorHAnsi"/>
                                <w:bCs/>
                              </w:rPr>
                              <w:t>a nota de empenho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, confirmando a reserva orçamentária para pagamento da inscrição que ocorrerá somente após o </w:t>
                            </w:r>
                            <w:r w:rsidR="0094235E">
                              <w:rPr>
                                <w:rFonts w:cstheme="minorHAnsi"/>
                              </w:rPr>
                              <w:t>curso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38340421" w14:textId="77777777" w:rsidR="00630B1C" w:rsidRPr="00630B1C" w:rsidRDefault="00630B1C" w:rsidP="00630B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14DEC43D" w14:textId="67A4A815" w:rsidR="00630B1C" w:rsidRPr="00630B1C" w:rsidRDefault="00630B1C" w:rsidP="00630B1C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3.  </w:t>
                            </w:r>
                            <w:r w:rsidRPr="00630B1C">
                              <w:rPr>
                                <w:rFonts w:cstheme="minorHAnsi"/>
                              </w:rPr>
                              <w:t>Concluído o evento,</w:t>
                            </w: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o </w:t>
                            </w:r>
                            <w:r w:rsidR="0094235E">
                              <w:rPr>
                                <w:rFonts w:cstheme="minorHAnsi"/>
                                <w:b/>
                                <w:bCs/>
                              </w:rPr>
                              <w:t>técnico</w:t>
                            </w: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/interessado deve 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instruir </w:t>
                            </w:r>
                            <w:r w:rsidR="00184F04">
                              <w:rPr>
                                <w:rFonts w:cstheme="minorHAnsi"/>
                                <w:b/>
                              </w:rPr>
                              <w:t>no mesmo processo</w:t>
                            </w:r>
                            <w:r w:rsidR="00184F04">
                              <w:rPr>
                                <w:rFonts w:cstheme="minorHAnsi"/>
                              </w:rPr>
                              <w:t xml:space="preserve"> solicitação de pagamento 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conforme </w:t>
                            </w:r>
                            <w:hyperlink r:id="rId11" w:history="1">
                              <w:r w:rsidRPr="00630B1C">
                                <w:rPr>
                                  <w:rStyle w:val="Hyperlink"/>
                                  <w:rFonts w:cstheme="minorHAnsi"/>
                                </w:rPr>
                                <w:t>orientações da página da Coordenação Finanças e Contas ESAG</w:t>
                              </w:r>
                            </w:hyperlink>
                          </w:p>
                          <w:p w14:paraId="411B184D" w14:textId="77777777" w:rsidR="00630B1C" w:rsidRDefault="00630B1C" w:rsidP="00630B1C"/>
                          <w:p w14:paraId="47800808" w14:textId="77777777" w:rsidR="00630B1C" w:rsidRDefault="00630B1C" w:rsidP="00630B1C">
                            <w:pPr>
                              <w:pStyle w:val="SemEspaamento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259123" id="Caixa de Texto 36" o:spid="_x0000_s1027" type="#_x0000_t202" style="position:absolute;margin-left:374.05pt;margin-top:15.4pt;width:425.25pt;height:162.75pt;z-index:-251655168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10FF235C" w14:textId="77777777" w:rsidR="00630B1C" w:rsidRPr="00630B1C" w:rsidRDefault="00630B1C" w:rsidP="00630B1C">
                      <w:pPr>
                        <w:jc w:val="both"/>
                        <w:rPr>
                          <w:rFonts w:cstheme="minorHAnsi"/>
                        </w:rPr>
                      </w:pPr>
                      <w:r w:rsidRPr="00630B1C">
                        <w:rPr>
                          <w:rFonts w:cstheme="minorHAnsi"/>
                          <w:b/>
                        </w:rPr>
                        <w:t>Importante</w:t>
                      </w:r>
                      <w:r w:rsidRPr="00630B1C"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555AFB98" w14:textId="71F72765" w:rsidR="00630B1C" w:rsidRPr="00630B1C" w:rsidRDefault="00630B1C" w:rsidP="00630B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630B1C">
                        <w:rPr>
                          <w:rFonts w:cstheme="minorHAnsi"/>
                          <w:b/>
                          <w:bCs/>
                        </w:rPr>
                        <w:t xml:space="preserve">1. </w:t>
                      </w:r>
                      <w:r w:rsidR="0094235E">
                        <w:rPr>
                          <w:rFonts w:cstheme="minorHAnsi"/>
                          <w:b/>
                          <w:bCs/>
                        </w:rPr>
                        <w:t>O</w:t>
                      </w:r>
                      <w:r w:rsidRPr="00630B1C">
                        <w:rPr>
                          <w:rFonts w:cstheme="minorHAnsi"/>
                        </w:rPr>
                        <w:t xml:space="preserve"> Setor de Compras e Licitações ESAG devolverá o processo ao </w:t>
                      </w:r>
                      <w:r w:rsidR="0094235E">
                        <w:rPr>
                          <w:rFonts w:cstheme="minorHAnsi"/>
                        </w:rPr>
                        <w:t>técnico</w:t>
                      </w:r>
                      <w:r w:rsidRPr="00630B1C">
                        <w:rPr>
                          <w:rFonts w:cstheme="minorHAnsi"/>
                        </w:rPr>
                        <w:t xml:space="preserve"> interessado, indicando que o processo está concluído para que o </w:t>
                      </w:r>
                      <w:r w:rsidRPr="00630B1C">
                        <w:rPr>
                          <w:rFonts w:cstheme="minorHAnsi"/>
                          <w:b/>
                        </w:rPr>
                        <w:t xml:space="preserve">mesmo envie à Instituição </w:t>
                      </w:r>
                      <w:r w:rsidRPr="00630B1C">
                        <w:rPr>
                          <w:rFonts w:cstheme="minorHAnsi"/>
                          <w:bCs/>
                        </w:rPr>
                        <w:t>a nota de empenho</w:t>
                      </w:r>
                      <w:r w:rsidRPr="00630B1C">
                        <w:rPr>
                          <w:rFonts w:cstheme="minorHAnsi"/>
                        </w:rPr>
                        <w:t xml:space="preserve">, confirmando a reserva orçamentária para pagamento da inscrição que ocorrerá somente após o </w:t>
                      </w:r>
                      <w:r w:rsidR="0094235E">
                        <w:rPr>
                          <w:rFonts w:cstheme="minorHAnsi"/>
                        </w:rPr>
                        <w:t>curso</w:t>
                      </w:r>
                      <w:r w:rsidRPr="00630B1C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38340421" w14:textId="77777777" w:rsidR="00630B1C" w:rsidRPr="00630B1C" w:rsidRDefault="00630B1C" w:rsidP="00630B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14DEC43D" w14:textId="67A4A815" w:rsidR="00630B1C" w:rsidRPr="00630B1C" w:rsidRDefault="00630B1C" w:rsidP="00630B1C">
                      <w:pPr>
                        <w:jc w:val="both"/>
                        <w:rPr>
                          <w:rFonts w:cstheme="minorHAnsi"/>
                        </w:rPr>
                      </w:pPr>
                      <w:r w:rsidRPr="00630B1C">
                        <w:rPr>
                          <w:rFonts w:cstheme="minorHAnsi"/>
                          <w:b/>
                          <w:bCs/>
                        </w:rPr>
                        <w:t xml:space="preserve">3.  </w:t>
                      </w:r>
                      <w:r w:rsidRPr="00630B1C">
                        <w:rPr>
                          <w:rFonts w:cstheme="minorHAnsi"/>
                        </w:rPr>
                        <w:t>Concluído o evento,</w:t>
                      </w:r>
                      <w:r w:rsidRPr="00630B1C">
                        <w:rPr>
                          <w:rFonts w:cstheme="minorHAnsi"/>
                          <w:b/>
                          <w:bCs/>
                        </w:rPr>
                        <w:t xml:space="preserve"> o </w:t>
                      </w:r>
                      <w:r w:rsidR="0094235E">
                        <w:rPr>
                          <w:rFonts w:cstheme="minorHAnsi"/>
                          <w:b/>
                          <w:bCs/>
                        </w:rPr>
                        <w:t>técnico</w:t>
                      </w:r>
                      <w:r w:rsidRPr="00630B1C">
                        <w:rPr>
                          <w:rFonts w:cstheme="minorHAnsi"/>
                          <w:b/>
                          <w:bCs/>
                        </w:rPr>
                        <w:t xml:space="preserve">/interessado deve </w:t>
                      </w:r>
                      <w:r w:rsidRPr="00630B1C">
                        <w:rPr>
                          <w:rFonts w:cstheme="minorHAnsi"/>
                        </w:rPr>
                        <w:t xml:space="preserve">instruir </w:t>
                      </w:r>
                      <w:r w:rsidR="00184F04">
                        <w:rPr>
                          <w:rFonts w:cstheme="minorHAnsi"/>
                          <w:b/>
                        </w:rPr>
                        <w:t>no mesmo processo</w:t>
                      </w:r>
                      <w:r w:rsidR="00184F04">
                        <w:rPr>
                          <w:rFonts w:cstheme="minorHAnsi"/>
                        </w:rPr>
                        <w:t xml:space="preserve"> solicitação de pagamento </w:t>
                      </w:r>
                      <w:r w:rsidRPr="00630B1C">
                        <w:rPr>
                          <w:rFonts w:cstheme="minorHAnsi"/>
                        </w:rPr>
                        <w:t xml:space="preserve">conforme </w:t>
                      </w:r>
                      <w:hyperlink r:id="rId12" w:history="1">
                        <w:r w:rsidRPr="00630B1C">
                          <w:rPr>
                            <w:rStyle w:val="Hyperlink"/>
                            <w:rFonts w:cstheme="minorHAnsi"/>
                          </w:rPr>
                          <w:t>orientações da página da Coordenação Finanças e Contas ESAG</w:t>
                        </w:r>
                      </w:hyperlink>
                    </w:p>
                    <w:p w14:paraId="411B184D" w14:textId="77777777" w:rsidR="00630B1C" w:rsidRDefault="00630B1C" w:rsidP="00630B1C"/>
                    <w:p w14:paraId="47800808" w14:textId="77777777" w:rsidR="00630B1C" w:rsidRDefault="00630B1C" w:rsidP="00630B1C">
                      <w:pPr>
                        <w:pStyle w:val="SemEspaamento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66BE6" w:rsidSect="0094235E">
      <w:headerReference w:type="default" r:id="rId13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27A1" w14:textId="77777777" w:rsidR="00062189" w:rsidRDefault="00062189" w:rsidP="00062189">
      <w:pPr>
        <w:spacing w:after="0" w:line="240" w:lineRule="auto"/>
      </w:pPr>
      <w:r>
        <w:separator/>
      </w:r>
    </w:p>
  </w:endnote>
  <w:endnote w:type="continuationSeparator" w:id="0">
    <w:p w14:paraId="5513B6AF" w14:textId="77777777" w:rsidR="00062189" w:rsidRDefault="00062189" w:rsidP="0006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839A3" w14:textId="77777777" w:rsidR="00062189" w:rsidRDefault="00062189" w:rsidP="00062189">
      <w:pPr>
        <w:spacing w:after="0" w:line="240" w:lineRule="auto"/>
      </w:pPr>
      <w:r>
        <w:separator/>
      </w:r>
    </w:p>
  </w:footnote>
  <w:footnote w:type="continuationSeparator" w:id="0">
    <w:p w14:paraId="043D8FC4" w14:textId="77777777" w:rsidR="00062189" w:rsidRDefault="00062189" w:rsidP="0006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FCBD" w14:textId="187B6E1A" w:rsidR="00062189" w:rsidRDefault="000621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23B9EA8" wp14:editId="1B49038C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2636332" cy="8477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3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1"/>
    <w:multiLevelType w:val="hybridMultilevel"/>
    <w:tmpl w:val="11CACEF2"/>
    <w:lvl w:ilvl="0" w:tplc="AA506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8EE"/>
    <w:multiLevelType w:val="hybridMultilevel"/>
    <w:tmpl w:val="206E8F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C43"/>
    <w:multiLevelType w:val="hybridMultilevel"/>
    <w:tmpl w:val="BC1C2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11E"/>
    <w:multiLevelType w:val="hybridMultilevel"/>
    <w:tmpl w:val="44944D16"/>
    <w:lvl w:ilvl="0" w:tplc="A29020AE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0D4FD3"/>
    <w:multiLevelType w:val="hybridMultilevel"/>
    <w:tmpl w:val="A3A22A64"/>
    <w:lvl w:ilvl="0" w:tplc="C44AC2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21F23"/>
    <w:multiLevelType w:val="hybridMultilevel"/>
    <w:tmpl w:val="5212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D3EE2"/>
    <w:multiLevelType w:val="hybridMultilevel"/>
    <w:tmpl w:val="04626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3A"/>
    <w:rsid w:val="00062189"/>
    <w:rsid w:val="00166BE6"/>
    <w:rsid w:val="00184F04"/>
    <w:rsid w:val="00370F2A"/>
    <w:rsid w:val="003A7993"/>
    <w:rsid w:val="0044309B"/>
    <w:rsid w:val="00504602"/>
    <w:rsid w:val="00602058"/>
    <w:rsid w:val="00630B1C"/>
    <w:rsid w:val="006A4D44"/>
    <w:rsid w:val="0073409E"/>
    <w:rsid w:val="0075537C"/>
    <w:rsid w:val="008A0E3A"/>
    <w:rsid w:val="0094235E"/>
    <w:rsid w:val="00957CDB"/>
    <w:rsid w:val="00A30387"/>
    <w:rsid w:val="00C2177C"/>
    <w:rsid w:val="00C748CD"/>
    <w:rsid w:val="00DF1BE1"/>
    <w:rsid w:val="00D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BC1"/>
  <w15:chartTrackingRefBased/>
  <w15:docId w15:val="{3C59A68C-3DC4-4599-B87A-7FD9868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3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0E3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A0E3A"/>
    <w:pPr>
      <w:spacing w:after="200" w:line="240" w:lineRule="auto"/>
      <w:ind w:left="720" w:firstLine="709"/>
      <w:contextualSpacing/>
      <w:jc w:val="both"/>
    </w:pPr>
  </w:style>
  <w:style w:type="table" w:styleId="Tabelacomgrade">
    <w:name w:val="Table Grid"/>
    <w:basedOn w:val="Tabelanormal"/>
    <w:uiPriority w:val="39"/>
    <w:rsid w:val="008A0E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62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189"/>
  </w:style>
  <w:style w:type="paragraph" w:styleId="Rodap">
    <w:name w:val="footer"/>
    <w:basedOn w:val="Normal"/>
    <w:link w:val="RodapChar"/>
    <w:uiPriority w:val="99"/>
    <w:unhideWhenUsed/>
    <w:rsid w:val="00062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189"/>
  </w:style>
  <w:style w:type="character" w:customStyle="1" w:styleId="UnresolvedMention">
    <w:name w:val="Unresolved Mention"/>
    <w:basedOn w:val="Fontepargpadro"/>
    <w:uiPriority w:val="99"/>
    <w:semiHidden/>
    <w:unhideWhenUsed/>
    <w:rsid w:val="00062189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630B1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30B1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esag/dad/esag_procap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desc.br/esag/dad/esag_procapt" TargetMode="External"/><Relationship Id="rId12" Type="http://schemas.openxmlformats.org/officeDocument/2006/relationships/hyperlink" Target="https://www.udesc.br/arquivos/esag/id_cpmenu/2502/Orienta__es_para_Solicita__es_de_Pagamentos____ESAG_15814370356776_25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esc.br/arquivos/esag/id_cpmenu/2502/Orienta__es_para_Solicita__es_de_Pagamentos____ESAG_15814370356776_250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desc.br/arquivos/esag/id_cpmenu/4643/ANEXO_IV__IN_005_2019__Declara__o_dispensa_CND_16806429711947_464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esc.br/arquivos/esag/id_cpmenu/4643/Formul_rio_II___Dados_Pessoa_Jur_dica_16806429195611_4643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SOUZA DA SILVA</dc:creator>
  <cp:keywords/>
  <dc:description/>
  <cp:lastModifiedBy>ANDREA DE BRITO DOBES</cp:lastModifiedBy>
  <cp:revision>11</cp:revision>
  <dcterms:created xsi:type="dcterms:W3CDTF">2023-07-20T16:54:00Z</dcterms:created>
  <dcterms:modified xsi:type="dcterms:W3CDTF">2023-08-18T19:05:00Z</dcterms:modified>
</cp:coreProperties>
</file>