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E96D33E" w14:textId="4D0126CA" w:rsidR="00AB4AAE" w:rsidRDefault="00AB4AAE" w:rsidP="00AB4A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lang w:val="pt-BR"/>
        </w:rPr>
        <w:t>Centro de Ciências da Administração e Socioeconômicas - ESAG</w:t>
      </w:r>
    </w:p>
    <w:p w14:paraId="1B32C60C" w14:textId="1A0500EC" w:rsidR="00AB4AAE" w:rsidRDefault="00AB4AAE" w:rsidP="00AB4A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lang w:val="pt-BR"/>
        </w:rPr>
        <w:t>ESAG VENTURES - Edital n. 022/2026</w:t>
      </w:r>
    </w:p>
    <w:p w14:paraId="05E469A5" w14:textId="76AE5BCF" w:rsidR="00AB4AAE" w:rsidRDefault="00AB4AAE" w:rsidP="00AB4A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333333"/>
          <w:lang w:val="pt-BR"/>
        </w:rPr>
        <w:t>Lista de Classificação de Propostas de Projeto - Primeira Etapa</w:t>
      </w:r>
    </w:p>
    <w:p w14:paraId="26B583A8" w14:textId="77777777" w:rsidR="00AB4AAE" w:rsidRDefault="00AB4AAE" w:rsidP="00AB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606060"/>
        </w:rPr>
        <w:t> </w:t>
      </w:r>
    </w:p>
    <w:p w14:paraId="1C889E06" w14:textId="613DBDC1" w:rsidR="00AB4AAE" w:rsidRDefault="00AB4AAE" w:rsidP="00AB4AA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pt-BR"/>
        </w:rPr>
        <w:t>Cumprindo o estabelecido no Edital 022/2026 que determina que o resultado da Primeira Etapa seja publicado no dia 01 de julho de 2026, na página do programa ESAG Ventures na seção processo seletivo, apresentamos a lista de propostas de projetos classificados para Segunda Etapa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.</w:t>
      </w:r>
    </w:p>
    <w:p w14:paraId="4023056D" w14:textId="1D6A9AA5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Frutare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Agtech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SaaS que integra produtores (via WhatsApp), consultores e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packing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houses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em tempo real, utilizando IA preditiva para antecipar qualidade e volume da safra, reduzindo perdas pós-colheita.</w:t>
      </w:r>
    </w:p>
    <w:p w14:paraId="1A93F7BF" w14:textId="1DBB5C6C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ViniskiAl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Agente de vendas autônomo para WhatsApp que integra estoque, pedido e pagamento (Pix/cartão) em tempo real, fechando a venda 24/7 sem intervenção humana, com modelo de take-rate sobre o resultado.</w:t>
      </w:r>
    </w:p>
    <w:p w14:paraId="3994295D" w14:textId="37D562B7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NeuroTrack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Assistente cognitivo mobile-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first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para neurodivergentes (TDAH, TEA) que integra diário de humor, tarefas, medicação e IA contextual para reduzir a sobrecarga mental e organizar a rotina com baixo atrito.</w:t>
      </w:r>
    </w:p>
    <w:p w14:paraId="04039980" w14:textId="1038EB43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Trampulim.app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SaaS de produtividade para mentes não-lineares (TDAH, altas habilidades) que combina gestão de tarefas, ciência de hábitos e autoconsciência, com arquitetura desenhada para zero fricção.</w:t>
      </w:r>
    </w:p>
    <w:p w14:paraId="19246645" w14:textId="72A62894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Modus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Serviço de marketing operado como plataforma SaaS que padroniza e automatiza o marketing de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PMEs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, substituindo a necessidade de equipe interna e competindo com o custo da folha de pagamento.</w:t>
      </w:r>
    </w:p>
    <w:p w14:paraId="24742355" w14:textId="6B6F9B4B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Polisty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Infraestrutura cívica hiperlocal que integra cidadãos,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MEIs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e prefeituras em um ecossistema digital com ouvidoria georreferenciada, marketplace de bairro e feed comunitário.</w:t>
      </w:r>
    </w:p>
    <w:p w14:paraId="167C4B8C" w14:textId="33A56AE2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ICR (Inteligência de Cliente para Restaurantes)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Plataforma que usa o garçom como mecanismo ativo de captura de dados, bonificando-o financeiramente pela recorrência do cliente, e entrega ao dono um painel de inteligência com alertas antecipados de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churn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.</w:t>
      </w:r>
    </w:p>
    <w:p w14:paraId="396B0144" w14:textId="6C022376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PlanoApp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-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 Aplicativo que conecta jovens para a prática de atividades saudáveis presenciais (corrida, trilha, yoga) com baixíssima fricção, usando confirmação de saída como mecanismo de compromisso e construção de comunidade.</w:t>
      </w:r>
    </w:p>
    <w:p w14:paraId="591C6B83" w14:textId="29174B06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Nexfly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Plataforma B2B2C de benefício corporativo de viagens, onde empresas depositam créditos mensais e colaboradores os utilizam para passagens, com arbitragem via milhas para gerar spread.</w:t>
      </w:r>
    </w:p>
    <w:p w14:paraId="32556A51" w14:textId="7DA5E0E5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Grupo Social de Idosos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Plataforma que conecta idosos ativos a prestadores de serviços para atividades sociais em grupo, utilizando WhatsApp como canal principal para reduzir barreiras tecnológicas.</w:t>
      </w:r>
    </w:p>
    <w:p w14:paraId="11DC6438" w14:textId="5FB1A87A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Sentinel Technologies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Drone FPV guiado por fibra óptica descartável para inspeção de infraestrutura crítica (linhas de transmissão, dutos), com imunidade total a interferências eletromagnéticas e vídeo sem compressão.</w:t>
      </w:r>
    </w:p>
    <w:p w14:paraId="4EFD7410" w14:textId="3D9930C1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HealthPack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Box de assinatura mensal personalizada e multimarcas de produtos fitness (whey, creatina, eletrólitos), adaptada ao objetivo do cliente (musculação, corrida, bem-estar)</w:t>
      </w:r>
      <w:proofErr w:type="gramStart"/>
      <w:r>
        <w:rPr>
          <w:rStyle w:val="normaltextrun"/>
          <w:rFonts w:ascii="Calibri" w:hAnsi="Calibri" w:cs="Calibri"/>
          <w:sz w:val="22"/>
          <w:szCs w:val="22"/>
          <w:lang w:val="pt-BR"/>
        </w:rPr>
        <w:t>.</w:t>
      </w:r>
      <w:r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606060"/>
        </w:rPr>
        <w:t> </w:t>
      </w:r>
      <w:r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606060"/>
        </w:rPr>
        <w:t>]</w:t>
      </w:r>
      <w:proofErr w:type="gramEnd"/>
    </w:p>
    <w:p w14:paraId="6C5A5ABC" w14:textId="0121A840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lastRenderedPageBreak/>
        <w:t>KORA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 Plataforma que integra as ferramentas digitais já utilizadas pelo usuário (Google Drive, Gmail, Slack, </w:t>
      </w:r>
      <w:proofErr w:type="spellStart"/>
      <w:proofErr w:type="gramStart"/>
      <w:r>
        <w:rPr>
          <w:rStyle w:val="normaltextrun"/>
          <w:rFonts w:ascii="Calibri" w:hAnsi="Calibri" w:cs="Calibri"/>
          <w:sz w:val="22"/>
          <w:szCs w:val="22"/>
          <w:lang w:val="pt-BR"/>
        </w:rPr>
        <w:t>Figma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, etc.</w:t>
      </w:r>
      <w:proofErr w:type="gramEnd"/>
      <w:r>
        <w:rPr>
          <w:rStyle w:val="normaltextrun"/>
          <w:rFonts w:ascii="Calibri" w:hAnsi="Calibri" w:cs="Calibri"/>
          <w:sz w:val="22"/>
          <w:szCs w:val="22"/>
          <w:lang w:val="pt-BR"/>
        </w:rPr>
        <w:t>) em um único ecossistema de trabalho, organizado em um sistema de cards com hierarquia dinâmica e assistente de IA contextual, eliminando a fragmentação de abas e aplicativos e reduzindo a sobrecarga cognitiva do "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context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switching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".</w:t>
      </w:r>
    </w:p>
    <w:p w14:paraId="6157BEBA" w14:textId="034041A5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FocAI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-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Aplicativo mobile com IA especializada que responde dúvidas de vestibulandos no contexto do vestibular-alvo (UFSC, UDESC, ENEM), utilizando base de dados histórica e personalização por matéria.</w:t>
      </w:r>
    </w:p>
    <w:p w14:paraId="7E3CDD14" w14:textId="532318BB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Antecipay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 Plataforma fintech B2B que antecipa recebíveis locatícios para proprietários de imóveis, conectando-se a sistemas de imobiliárias para análise automatizada de risco e concessão de crédito rápido.</w:t>
      </w:r>
    </w:p>
    <w:p w14:paraId="7FFA3D9A" w14:textId="04788F58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Sivix</w:t>
      </w:r>
      <w:proofErr w:type="spellEnd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AI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 xml:space="preserve"> -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 Projeto de inovação que visa validar hipóteses sobre desafios operacionais de agentes de IA (custos invisíveis, falhas silenciosas, governança) para, então, desenvolver uma solução tecnológica para o nicho mais promissor.</w:t>
      </w:r>
    </w:p>
    <w:p w14:paraId="3E1A2805" w14:textId="201FE030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NoApp</w:t>
      </w:r>
      <w:proofErr w:type="spellEnd"/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-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Plataforma de estudo ativo com IA que transforma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PDFs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e provas antigas em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flashcards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, simulados e podcasts, integrando gamificação institucional e um painel de acompanhamento em tempo real para professores e escolas.</w:t>
      </w:r>
    </w:p>
    <w:p w14:paraId="0C7E1106" w14:textId="52CE1A7E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Biblioteca Digital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 Biblioteca digital inteligente que organiza materiais de estudo e minimiza distratores, usando IA para adaptar o conteúdo ao perfil do usuário.</w:t>
      </w:r>
    </w:p>
    <w:p w14:paraId="5B5FD869" w14:textId="01E85447" w:rsidR="00AB4AAE" w:rsidRDefault="00AB4AAE" w:rsidP="00AB4AAE">
      <w:pPr>
        <w:pStyle w:val="paragraph"/>
        <w:numPr>
          <w:ilvl w:val="0"/>
          <w:numId w:val="1"/>
        </w:numPr>
        <w:spacing w:before="0" w:beforeAutospacing="0" w:after="12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Método de Aprendizagem de Idiomas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pt-BR"/>
        </w:rPr>
        <w:t> </w:t>
      </w:r>
      <w:r>
        <w:rPr>
          <w:rStyle w:val="normaltextrun"/>
          <w:rFonts w:ascii="Calibri" w:hAnsi="Calibri" w:cs="Calibri"/>
          <w:sz w:val="22"/>
          <w:szCs w:val="22"/>
          <w:lang w:val="pt-BR"/>
        </w:rPr>
        <w:t>- Metodologia acelerada de aprendizagem de idiomas, desenvolvida por um 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pt-BR"/>
        </w:rPr>
        <w:t>hiperpoliglota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pt-BR"/>
        </w:rPr>
        <w:t> brasileiro, que promete levar o aluno do zero ao nível B1/B2 em tempo recorde.</w:t>
      </w:r>
    </w:p>
    <w:p w14:paraId="06FE2E0F" w14:textId="2FC526BF" w:rsidR="00AB4AAE" w:rsidRDefault="00AB4AAE" w:rsidP="00AB4AAE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  <w:bdr w:val="none" w:sz="0" w:space="0" w:color="auto" w:frame="1"/>
          <w:shd w:val="clear" w:color="auto" w:fill="606060"/>
        </w:rPr>
        <w:t xml:space="preserve"> </w:t>
      </w:r>
    </w:p>
    <w:p w14:paraId="603996DE" w14:textId="48F5DC2B" w:rsidR="00AB4AAE" w:rsidRDefault="00AB4AAE" w:rsidP="00AB4AAE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pt-BR"/>
        </w:rPr>
        <w:t>Florianópolis, 01 de julho de 2026.</w:t>
      </w:r>
    </w:p>
    <w:p w14:paraId="1C5D9CF1" w14:textId="777A52FB" w:rsidR="00AB4AAE" w:rsidRDefault="00AB4AAE" w:rsidP="00AB4AA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5A784E" w14:textId="1B0C3631" w:rsidR="00AB4AAE" w:rsidRPr="00AB4AAE" w:rsidRDefault="00AB4AAE" w:rsidP="00AB4AA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AB4AAE">
        <w:rPr>
          <w:rStyle w:val="normaltextrun"/>
          <w:rFonts w:ascii="Calibri" w:hAnsi="Calibri" w:cs="Calibri"/>
          <w:b/>
          <w:sz w:val="22"/>
          <w:szCs w:val="22"/>
          <w:lang w:val="pt-BR"/>
        </w:rPr>
        <w:t>Coordenação da ESAG Ventures</w:t>
      </w:r>
    </w:p>
    <w:p w14:paraId="03EB7C2A" w14:textId="77777777" w:rsidR="00AB4AAE" w:rsidRDefault="00AB4AAE"/>
    <w:sectPr w:rsidR="00AB4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D19D8D6" w14:textId="77777777" w:rsidR="00BC1FDC" w:rsidRDefault="00BC1FDC" w:rsidP="00AB4AAE">
      <w:pPr>
        <w:spacing w:after="0" w:line="240" w:lineRule="auto"/>
      </w:pPr>
      <w:r>
        <w:separator/>
      </w:r>
    </w:p>
  </w:endnote>
  <w:endnote w:type="continuationSeparator" w:id="0">
    <w:p w14:paraId="5A3EA6A1" w14:textId="77777777" w:rsidR="00BC1FDC" w:rsidRDefault="00BC1FDC" w:rsidP="00AB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26E4C1C" w14:textId="77777777" w:rsidR="00AB4AAE" w:rsidRDefault="00AB4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F9770F9" w14:textId="77777777" w:rsidR="00AB4AAE" w:rsidRDefault="00AB4A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4AC85FB" w14:textId="77777777" w:rsidR="00AB4AAE" w:rsidRDefault="00AB4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3D2887A" w14:textId="77777777" w:rsidR="00BC1FDC" w:rsidRDefault="00BC1FDC" w:rsidP="00AB4AAE">
      <w:pPr>
        <w:spacing w:after="0" w:line="240" w:lineRule="auto"/>
      </w:pPr>
      <w:r>
        <w:separator/>
      </w:r>
    </w:p>
  </w:footnote>
  <w:footnote w:type="continuationSeparator" w:id="0">
    <w:p w14:paraId="6DEED85D" w14:textId="77777777" w:rsidR="00BC1FDC" w:rsidRDefault="00BC1FDC" w:rsidP="00AB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B29C88" w14:textId="77777777" w:rsidR="00AB4AAE" w:rsidRDefault="00AB4A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872A0A1" w14:textId="77777777" w:rsidR="00AB4AAE" w:rsidRDefault="00AB4A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A8622E3" w14:textId="77777777" w:rsidR="00AB4AAE" w:rsidRDefault="00AB4A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6D261C3F"/>
    <w:multiLevelType w:val="multilevel"/>
    <w:tmpl w:val="C00063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55324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AAE"/>
    <w:rsid w:val="00AB4AAE"/>
    <w:rsid w:val="00BC1FDC"/>
    <w:rsid w:val="00E2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893444C"/>
  <w15:chartTrackingRefBased/>
  <w15:docId w15:val="{F2F59EFA-45C3-4745-BA8D-E82A8453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4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4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4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4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4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4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4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4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4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4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4AAE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B4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B4AAE"/>
  </w:style>
  <w:style w:type="character" w:customStyle="1" w:styleId="eop">
    <w:name w:val="eop"/>
    <w:basedOn w:val="DefaultParagraphFont"/>
    <w:rsid w:val="00AB4AAE"/>
  </w:style>
  <w:style w:type="paragraph" w:styleId="Header">
    <w:name w:val="header"/>
    <w:basedOn w:val="Normal"/>
    <w:link w:val="HeaderChar"/>
    <w:uiPriority w:val="99"/>
    <w:unhideWhenUsed/>
    <w:rsid w:val="00AB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AAE"/>
  </w:style>
  <w:style w:type="paragraph" w:styleId="Footer">
    <w:name w:val="footer"/>
    <w:basedOn w:val="Normal"/>
    <w:link w:val="FooterChar"/>
    <w:uiPriority w:val="99"/>
    <w:unhideWhenUsed/>
    <w:rsid w:val="00AB4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549FF8-E486-BC44-A5AD-4542156E8F51}">
  <we:reference id="WA200010725" version="1.0.0.1" store="Omex" storeType="OMEX"/>
  <we:alternateReferences>
    <we:reference id="WA200010725" version="1.0.0.1" store="WA200010725" storeType="OMEX"/>
  </we:alternateReferences>
  <we:properties>
    <we:property name="claude.fileId" value="&quot;be594cd4-efb9-48e3-91ca-4cf4d5477f3d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661</Words>
  <Characters>3935</Characters>
  <Application>Microsoft Office Word</Application>
  <DocSecurity>0</DocSecurity>
  <Lines>61</Lines>
  <Paragraphs>29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 ALMEIDA MEDUNA</dc:creator>
  <cp:keywords/>
  <dc:description/>
  <cp:lastModifiedBy>BRUNO DE ALMEIDA MEDUNA</cp:lastModifiedBy>
  <cp:revision>1</cp:revision>
  <cp:lastPrinted>2026-07-03T22:15:00Z</cp:lastPrinted>
  <dcterms:created xsi:type="dcterms:W3CDTF">2026-07-03T22:12:00Z</dcterms:created>
  <dcterms:modified xsi:type="dcterms:W3CDTF">2026-07-03T22:16:00Z</dcterms:modified>
</cp:coreProperties>
</file>