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0F6645" w:rsidRDefault="00B941C5">
      <w:pPr>
        <w:spacing w:before="101" w:line="257" w:lineRule="auto"/>
        <w:ind w:left="2147" w:right="2441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SELEÇÃO PARA INGRESSO DE DISCENTES REGULARES (202</w:t>
      </w:r>
      <w:r w:rsidR="000F486D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)</w:t>
      </w:r>
    </w:p>
    <w:p w:rsidR="00854240" w:rsidRDefault="000F486D" w:rsidP="00CF4247">
      <w:pPr>
        <w:ind w:left="2694" w:right="3895" w:hanging="14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DG/FAED Nº 25/2024</w:t>
      </w:r>
      <w:r w:rsidR="00CF4247">
        <w:rPr>
          <w:rFonts w:ascii="Cambria" w:eastAsia="Cambria" w:hAnsi="Cambria" w:cs="Cambria"/>
          <w:b/>
        </w:rPr>
        <w:br/>
      </w:r>
      <w:r w:rsidR="002353D4">
        <w:rPr>
          <w:rFonts w:ascii="Cambria" w:eastAsia="Cambria" w:hAnsi="Cambria" w:cs="Cambria"/>
          <w:b/>
        </w:rPr>
        <w:t>SEGUNDA FASE</w:t>
      </w:r>
      <w:r w:rsidR="005E1104">
        <w:rPr>
          <w:rFonts w:ascii="Cambria" w:eastAsia="Cambria" w:hAnsi="Cambria" w:cs="Cambria"/>
          <w:b/>
        </w:rPr>
        <w:t xml:space="preserve">: </w:t>
      </w:r>
      <w:r w:rsidR="00862A55">
        <w:rPr>
          <w:rFonts w:ascii="Cambria" w:eastAsia="Cambria" w:hAnsi="Cambria" w:cs="Cambria"/>
          <w:b/>
        </w:rPr>
        <w:t xml:space="preserve">ENTERVISTAS </w:t>
      </w:r>
      <w:r w:rsidR="005B40F7">
        <w:rPr>
          <w:rFonts w:ascii="Cambria" w:eastAsia="Cambria" w:hAnsi="Cambria" w:cs="Cambria"/>
          <w:b/>
        </w:rPr>
        <w:br/>
        <w:t>MESTRADO</w:t>
      </w:r>
    </w:p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</w:rPr>
      </w:pPr>
    </w:p>
    <w:p w:rsidR="000F6645" w:rsidRDefault="000F664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5E1104" w:rsidRDefault="005F57BC" w:rsidP="00222186">
      <w:pPr>
        <w:ind w:left="11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LINHAS: CULTURAS POLÍTICAS E SOCIABILIDADES/ LINGUAGENS E IDENTIFICAÇÕES</w:t>
      </w:r>
    </w:p>
    <w:p w:rsidR="005E1104" w:rsidRDefault="005E1104" w:rsidP="005E11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color w:val="000000"/>
          <w:sz w:val="33"/>
          <w:szCs w:val="33"/>
        </w:rPr>
      </w:pPr>
    </w:p>
    <w:p w:rsidR="005E1104" w:rsidRDefault="005E1104" w:rsidP="005E1104">
      <w:pPr>
        <w:ind w:left="11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MODALIDADE: </w:t>
      </w:r>
      <w:r w:rsidR="005F57BC">
        <w:rPr>
          <w:rFonts w:ascii="Cambria" w:eastAsia="Cambria" w:hAnsi="Cambria" w:cs="Cambria"/>
          <w:b/>
        </w:rPr>
        <w:t>Ações Afirmativas</w:t>
      </w: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tbl>
      <w:tblPr>
        <w:tblStyle w:val="Tabelacomgrade"/>
        <w:tblW w:w="10231" w:type="dxa"/>
        <w:tblInd w:w="112" w:type="dxa"/>
        <w:tblLook w:val="04A0" w:firstRow="1" w:lastRow="0" w:firstColumn="1" w:lastColumn="0" w:noHBand="0" w:noVBand="1"/>
      </w:tblPr>
      <w:tblGrid>
        <w:gridCol w:w="2225"/>
        <w:gridCol w:w="5332"/>
        <w:gridCol w:w="1481"/>
        <w:gridCol w:w="1193"/>
      </w:tblGrid>
      <w:tr w:rsidR="00222186" w:rsidTr="00222186">
        <w:tc>
          <w:tcPr>
            <w:tcW w:w="2287" w:type="dxa"/>
            <w:shd w:val="clear" w:color="auto" w:fill="8DB3E2" w:themeFill="text2" w:themeFillTint="66"/>
          </w:tcPr>
          <w:p w:rsidR="00222186" w:rsidRDefault="00222186" w:rsidP="005E1104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CANDIDATO/A</w:t>
            </w:r>
          </w:p>
        </w:tc>
        <w:tc>
          <w:tcPr>
            <w:tcW w:w="5818" w:type="dxa"/>
            <w:shd w:val="clear" w:color="auto" w:fill="8DB3E2" w:themeFill="text2" w:themeFillTint="66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TÍTULO DO PROJETO </w:t>
            </w:r>
          </w:p>
        </w:tc>
        <w:tc>
          <w:tcPr>
            <w:tcW w:w="933" w:type="dxa"/>
            <w:shd w:val="clear" w:color="auto" w:fill="8DB3E2" w:themeFill="text2" w:themeFillTint="66"/>
          </w:tcPr>
          <w:p w:rsidR="00222186" w:rsidRDefault="00222186" w:rsidP="005E1104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</w:t>
            </w:r>
          </w:p>
        </w:tc>
        <w:tc>
          <w:tcPr>
            <w:tcW w:w="1193" w:type="dxa"/>
            <w:shd w:val="clear" w:color="auto" w:fill="8DB3E2" w:themeFill="text2" w:themeFillTint="66"/>
          </w:tcPr>
          <w:p w:rsidR="00222186" w:rsidRDefault="00222186" w:rsidP="005E1104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HORÁRIO </w:t>
            </w:r>
          </w:p>
        </w:tc>
      </w:tr>
      <w:tr w:rsidR="00222186" w:rsidTr="00222186">
        <w:tc>
          <w:tcPr>
            <w:tcW w:w="2287" w:type="dxa"/>
          </w:tcPr>
          <w:p w:rsidR="00222186" w:rsidRPr="00062E8C" w:rsidRDefault="00222186" w:rsidP="005B40F7">
            <w:pPr>
              <w:rPr>
                <w:rFonts w:ascii="Cambria" w:eastAsia="Cambria" w:hAnsi="Cambria" w:cs="Cambria"/>
                <w:b/>
                <w:color w:val="000000" w:themeColor="text1"/>
              </w:rPr>
            </w:pPr>
            <w:r w:rsidRPr="00062E8C">
              <w:rPr>
                <w:color w:val="000000" w:themeColor="text1"/>
                <w:sz w:val="24"/>
                <w:szCs w:val="24"/>
              </w:rPr>
              <w:t>124.657.916-21</w:t>
            </w:r>
          </w:p>
        </w:tc>
        <w:tc>
          <w:tcPr>
            <w:tcW w:w="5818" w:type="dxa"/>
          </w:tcPr>
          <w:p w:rsidR="00222186" w:rsidRPr="00062E8C" w:rsidRDefault="00BA499D" w:rsidP="005E30A1">
            <w:pPr>
              <w:jc w:val="both"/>
              <w:rPr>
                <w:rFonts w:ascii="Cambria" w:eastAsia="Cambria" w:hAnsi="Cambria" w:cs="Cambria"/>
                <w:b/>
                <w:color w:val="000000" w:themeColor="text1"/>
              </w:rPr>
            </w:pPr>
            <w:r>
              <w:t xml:space="preserve">Cibercultura e saberes docentes: ensino remoto emergencial em Santa Catarina (2015-2024) </w:t>
            </w:r>
          </w:p>
        </w:tc>
        <w:tc>
          <w:tcPr>
            <w:tcW w:w="933" w:type="dxa"/>
          </w:tcPr>
          <w:p w:rsidR="00222186" w:rsidRDefault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14h10</w:t>
            </w:r>
          </w:p>
        </w:tc>
      </w:tr>
    </w:tbl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222186" w:rsidRDefault="00222186">
      <w:pPr>
        <w:ind w:left="112"/>
        <w:jc w:val="both"/>
        <w:rPr>
          <w:rFonts w:ascii="Cambria" w:eastAsia="Cambria" w:hAnsi="Cambria" w:cs="Cambria"/>
          <w:b/>
        </w:rPr>
      </w:pPr>
    </w:p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MODALIDADE: </w:t>
      </w:r>
      <w:r w:rsidR="005F57BC">
        <w:rPr>
          <w:rFonts w:ascii="Cambria" w:eastAsia="Cambria" w:hAnsi="Cambria" w:cs="Cambria"/>
          <w:b/>
        </w:rPr>
        <w:t>Ampla Concorrência</w:t>
      </w:r>
    </w:p>
    <w:p w:rsidR="005E1104" w:rsidRDefault="005E1104" w:rsidP="005B40F7">
      <w:pPr>
        <w:jc w:val="both"/>
        <w:rPr>
          <w:rFonts w:ascii="Cambria" w:eastAsia="Cambria" w:hAnsi="Cambria" w:cs="Cambria"/>
          <w:b/>
        </w:rPr>
      </w:pPr>
    </w:p>
    <w:tbl>
      <w:tblPr>
        <w:tblStyle w:val="Tabelacomgrade"/>
        <w:tblW w:w="10231" w:type="dxa"/>
        <w:tblInd w:w="112" w:type="dxa"/>
        <w:tblLook w:val="04A0" w:firstRow="1" w:lastRow="0" w:firstColumn="1" w:lastColumn="0" w:noHBand="0" w:noVBand="1"/>
      </w:tblPr>
      <w:tblGrid>
        <w:gridCol w:w="2226"/>
        <w:gridCol w:w="5331"/>
        <w:gridCol w:w="1481"/>
        <w:gridCol w:w="1193"/>
      </w:tblGrid>
      <w:tr w:rsidR="00222186" w:rsidTr="00222186">
        <w:tc>
          <w:tcPr>
            <w:tcW w:w="2226" w:type="dxa"/>
            <w:shd w:val="clear" w:color="auto" w:fill="8DB3E2" w:themeFill="text2" w:themeFillTint="66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CANDIDATO/A</w:t>
            </w:r>
          </w:p>
        </w:tc>
        <w:tc>
          <w:tcPr>
            <w:tcW w:w="5331" w:type="dxa"/>
            <w:shd w:val="clear" w:color="auto" w:fill="8DB3E2" w:themeFill="text2" w:themeFillTint="66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TÍTULO DO PROJETO </w:t>
            </w:r>
          </w:p>
        </w:tc>
        <w:tc>
          <w:tcPr>
            <w:tcW w:w="1481" w:type="dxa"/>
            <w:shd w:val="clear" w:color="auto" w:fill="8DB3E2" w:themeFill="text2" w:themeFillTint="66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</w:t>
            </w:r>
          </w:p>
        </w:tc>
        <w:tc>
          <w:tcPr>
            <w:tcW w:w="1193" w:type="dxa"/>
            <w:shd w:val="clear" w:color="auto" w:fill="8DB3E2" w:themeFill="text2" w:themeFillTint="66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HORÁRIO </w:t>
            </w:r>
          </w:p>
        </w:tc>
      </w:tr>
      <w:tr w:rsidR="00222186" w:rsidTr="00222186">
        <w:tc>
          <w:tcPr>
            <w:tcW w:w="222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DD3FEF">
              <w:rPr>
                <w:color w:val="000000"/>
                <w:sz w:val="24"/>
                <w:szCs w:val="24"/>
              </w:rPr>
              <w:t>801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679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999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31" w:type="dxa"/>
            <w:tcBorders>
              <w:top w:val="single" w:sz="4" w:space="0" w:color="auto"/>
            </w:tcBorders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“La economía es el destino: deshistorización y darwinismo social en las estrategias de los think tanks neoliberales argentinos para la construcción de un proyecto mercadocrático, 2008-2023." 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14h30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DD3FEF">
              <w:rPr>
                <w:color w:val="000000"/>
                <w:sz w:val="24"/>
                <w:szCs w:val="24"/>
              </w:rPr>
              <w:t>92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894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169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>“As diferentes percepções do governo dos Estados Unidos da América sobre a conjuntura interna e externa durante o Governo de João Goulart por meio de documentos desclassificados por agencias americanas</w:t>
            </w:r>
            <w:r w:rsidR="005E30A1">
              <w:t>”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14h50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DD3FEF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399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269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>“Do relatório ao parlamento: ambições do Centro De Informações do Exército durante a transiçã p</w:t>
            </w:r>
            <w:r w:rsidR="005E30A1">
              <w:t>olítica e seus desdobramentos ”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15h10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DD3FEF">
              <w:rPr>
                <w:color w:val="000000"/>
                <w:sz w:val="24"/>
                <w:szCs w:val="24"/>
              </w:rPr>
              <w:t>96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275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049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“O imaginário sobre a mulher soviética nas Histórias em Quadrinhos de superaventura durante a Guerra Fria: A Marvel Comics e a Viúva Negra (1964-1991) ” 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15h30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DD3FEF">
              <w:rPr>
                <w:color w:val="000000"/>
                <w:sz w:val="24"/>
                <w:szCs w:val="24"/>
              </w:rPr>
              <w:t>120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556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809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"A ausência do ser: uma análise da violência letal contra jovens brasileiros entre 2011 e 2016." 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15h50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DD3FEF">
              <w:rPr>
                <w:color w:val="000000"/>
                <w:sz w:val="24"/>
                <w:szCs w:val="24"/>
              </w:rPr>
              <w:t>126.311.709-03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"O futebol como ferramenta política nos governos Médici (1969 1974) e Bolsonaro (2019-2022)." 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16h10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DD3FEF">
              <w:rPr>
                <w:color w:val="000000"/>
                <w:sz w:val="24"/>
                <w:szCs w:val="24"/>
              </w:rPr>
              <w:t>94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807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249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“O professor Lauro de Oliveira Lima e as dinâmicas de grupo na ditadura militar” </w:t>
            </w:r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16h30</w:t>
            </w:r>
          </w:p>
        </w:tc>
      </w:tr>
      <w:tr w:rsidR="00222186" w:rsidTr="00222186">
        <w:tc>
          <w:tcPr>
            <w:tcW w:w="2226" w:type="dxa"/>
            <w:shd w:val="clear" w:color="auto" w:fill="FFFFFF" w:themeFill="background1"/>
            <w:vAlign w:val="bottom"/>
          </w:tcPr>
          <w:p w:rsidR="00222186" w:rsidRPr="00DD3FEF" w:rsidRDefault="00222186" w:rsidP="00222186">
            <w:pPr>
              <w:rPr>
                <w:rFonts w:ascii="docs-Calibri" w:hAnsi="docs-Calibri"/>
                <w:color w:val="000000"/>
                <w:sz w:val="24"/>
                <w:szCs w:val="24"/>
              </w:rPr>
            </w:pPr>
            <w:r w:rsidRPr="00DD3FEF">
              <w:rPr>
                <w:color w:val="000000"/>
                <w:sz w:val="24"/>
                <w:szCs w:val="24"/>
              </w:rPr>
              <w:t>128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996</w:t>
            </w:r>
            <w:r>
              <w:rPr>
                <w:color w:val="000000"/>
                <w:sz w:val="24"/>
                <w:szCs w:val="24"/>
              </w:rPr>
              <w:t>.</w:t>
            </w:r>
            <w:r w:rsidRPr="00DD3FEF">
              <w:rPr>
                <w:color w:val="000000"/>
                <w:sz w:val="24"/>
                <w:szCs w:val="24"/>
              </w:rPr>
              <w:t>719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D3FEF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331" w:type="dxa"/>
          </w:tcPr>
          <w:p w:rsidR="00222186" w:rsidRDefault="00BA499D" w:rsidP="005E30A1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t xml:space="preserve">"Ecologia: você sabe o que é isso?": o Movimento Ecológico Livre em Florianópolis e a construção de uma cultura política ecológica (1983-1992)." </w:t>
            </w:r>
            <w:bookmarkStart w:id="0" w:name="_GoBack"/>
            <w:bookmarkEnd w:id="0"/>
          </w:p>
        </w:tc>
        <w:tc>
          <w:tcPr>
            <w:tcW w:w="1481" w:type="dxa"/>
          </w:tcPr>
          <w:p w:rsidR="00222186" w:rsidRDefault="00222186" w:rsidP="00222186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24/06/2025</w:t>
            </w:r>
          </w:p>
        </w:tc>
        <w:tc>
          <w:tcPr>
            <w:tcW w:w="1193" w:type="dxa"/>
          </w:tcPr>
          <w:p w:rsidR="00222186" w:rsidRDefault="00222186" w:rsidP="00222186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16h50</w:t>
            </w:r>
          </w:p>
        </w:tc>
      </w:tr>
    </w:tbl>
    <w:p w:rsidR="005E1104" w:rsidRDefault="005E1104">
      <w:pPr>
        <w:ind w:left="112"/>
        <w:jc w:val="both"/>
        <w:rPr>
          <w:rFonts w:ascii="Cambria" w:eastAsia="Cambria" w:hAnsi="Cambria" w:cs="Cambria"/>
          <w:b/>
        </w:rPr>
      </w:pPr>
    </w:p>
    <w:p w:rsidR="00403B65" w:rsidRDefault="00403B65" w:rsidP="002353D4">
      <w:pPr>
        <w:jc w:val="both"/>
        <w:rPr>
          <w:rFonts w:ascii="Cambria" w:eastAsia="Cambria" w:hAnsi="Cambria" w:cs="Cambria"/>
          <w:b/>
        </w:rPr>
      </w:pPr>
    </w:p>
    <w:p w:rsidR="00DD1E8A" w:rsidRDefault="00DD1E8A" w:rsidP="002353D4">
      <w:pPr>
        <w:jc w:val="both"/>
        <w:rPr>
          <w:rFonts w:ascii="Cambria" w:eastAsia="Cambria" w:hAnsi="Cambria" w:cs="Cambria"/>
          <w:b/>
        </w:rPr>
      </w:pPr>
    </w:p>
    <w:p w:rsidR="00403B65" w:rsidRDefault="00403B65" w:rsidP="00862A55">
      <w:pPr>
        <w:spacing w:before="101" w:line="257" w:lineRule="auto"/>
        <w:ind w:left="2147" w:right="2441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sectPr w:rsidR="00403B65" w:rsidSect="002353D4">
      <w:headerReference w:type="default" r:id="rId7"/>
      <w:pgSz w:w="11910" w:h="16840"/>
      <w:pgMar w:top="1380" w:right="440" w:bottom="993" w:left="740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F5" w:rsidRDefault="00D725F5">
      <w:r>
        <w:separator/>
      </w:r>
    </w:p>
  </w:endnote>
  <w:endnote w:type="continuationSeparator" w:id="0">
    <w:p w:rsidR="00D725F5" w:rsidRDefault="00D7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F5" w:rsidRDefault="00D725F5">
      <w:r>
        <w:separator/>
      </w:r>
    </w:p>
  </w:footnote>
  <w:footnote w:type="continuationSeparator" w:id="0">
    <w:p w:rsidR="00D725F5" w:rsidRDefault="00D7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7" w:type="dxa"/>
      <w:jc w:val="center"/>
      <w:tblLayout w:type="fixed"/>
      <w:tblLook w:val="01E0" w:firstRow="1" w:lastRow="1" w:firstColumn="1" w:lastColumn="1" w:noHBand="0" w:noVBand="0"/>
    </w:tblPr>
    <w:tblGrid>
      <w:gridCol w:w="1756"/>
      <w:gridCol w:w="4678"/>
      <w:gridCol w:w="3543"/>
    </w:tblGrid>
    <w:tr w:rsidR="00750116" w:rsidRPr="00B168DF" w:rsidTr="00332400">
      <w:trPr>
        <w:jc w:val="center"/>
      </w:trPr>
      <w:tc>
        <w:tcPr>
          <w:tcW w:w="1756" w:type="dxa"/>
          <w:vAlign w:val="center"/>
        </w:tcPr>
        <w:p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>
            <w:fldChar w:fldCharType="begin"/>
          </w:r>
          <w:r>
            <w:instrText xml:space="preserve"> INCLUDEPICTURE "http://www.udesc.br/imagens/id_submenu/899/vertical__correta_rgb___copia.jpg" \* MERGEFORMATINET </w:instrText>
          </w:r>
          <w:r>
            <w:fldChar w:fldCharType="separate"/>
          </w:r>
          <w:r w:rsidR="00042201">
            <w:fldChar w:fldCharType="begin"/>
          </w:r>
          <w:r w:rsidR="00042201">
            <w:instrText xml:space="preserve"> INCLUDEPICTURE  "http://www.udesc.br/imagens/id_submenu/899/vertical__correta_rgb___copia.jpg" \* MERGEFORMATINET </w:instrText>
          </w:r>
          <w:r w:rsidR="00042201">
            <w:fldChar w:fldCharType="separate"/>
          </w:r>
          <w:r w:rsidR="00AB0AE1">
            <w:fldChar w:fldCharType="begin"/>
          </w:r>
          <w:r w:rsidR="00AB0AE1">
            <w:instrText xml:space="preserve"> INCLUDEPICTURE  "http://www.udesc.br/imagens/id_submenu/899/vertical__correta_rgb___copia.jpg" \* MERGEFORMATINET </w:instrText>
          </w:r>
          <w:r w:rsidR="00AB0AE1">
            <w:fldChar w:fldCharType="separate"/>
          </w:r>
          <w:r w:rsidR="00E92B01">
            <w:fldChar w:fldCharType="begin"/>
          </w:r>
          <w:r w:rsidR="00E92B01">
            <w:instrText xml:space="preserve"> INCLUDEPICTURE  "http://www.udesc.br/imagens/id_submenu/899/vertical__correta_rgb___copia.jpg" \* MERGEFORMATINET </w:instrText>
          </w:r>
          <w:r w:rsidR="00E92B01">
            <w:fldChar w:fldCharType="separate"/>
          </w:r>
          <w:r w:rsidR="008E7A3D">
            <w:fldChar w:fldCharType="begin"/>
          </w:r>
          <w:r w:rsidR="008E7A3D">
            <w:instrText xml:space="preserve"> INCLUDEPICTURE  "http://www.udesc.br/imagens/id_submenu/899/vertical__correta_rgb___copia.jpg" \* MERGEFORMATINET </w:instrText>
          </w:r>
          <w:r w:rsidR="008E7A3D">
            <w:fldChar w:fldCharType="separate"/>
          </w:r>
          <w:r w:rsidR="00F212D4">
            <w:fldChar w:fldCharType="begin"/>
          </w:r>
          <w:r w:rsidR="00F212D4">
            <w:instrText xml:space="preserve"> INCLUDEPICTURE  "http://www.udesc.br/imagens/id_submenu/899/vertical__correta_rgb___copia.jpg" \* MERGEFORMATINET </w:instrText>
          </w:r>
          <w:r w:rsidR="00F212D4">
            <w:fldChar w:fldCharType="separate"/>
          </w:r>
          <w:r w:rsidR="00B26F34">
            <w:fldChar w:fldCharType="begin"/>
          </w:r>
          <w:r w:rsidR="00B26F34">
            <w:instrText xml:space="preserve"> INCLUDEPICTURE  "http://www.udesc.br/imagens/id_submenu/899/vertical__correta_rgb___copia.jpg" \* MERGEFORMATINET </w:instrText>
          </w:r>
          <w:r w:rsidR="00B26F34">
            <w:fldChar w:fldCharType="separate"/>
          </w:r>
          <w:r w:rsidR="00381A33">
            <w:fldChar w:fldCharType="begin"/>
          </w:r>
          <w:r w:rsidR="00381A33">
            <w:instrText xml:space="preserve"> INCLUDEPICTURE  "http://www.udesc.br/imagens/id_submenu/899/vertical__correta_rgb___copia.jpg" \* MERGEFORMATINET </w:instrText>
          </w:r>
          <w:r w:rsidR="00381A33">
            <w:fldChar w:fldCharType="separate"/>
          </w:r>
          <w:r w:rsidR="002353D4">
            <w:fldChar w:fldCharType="begin"/>
          </w:r>
          <w:r w:rsidR="002353D4">
            <w:instrText xml:space="preserve"> INCLUDEPICTURE  "http://www.udesc.br/imagens/id_submenu/899/vertical__correta_rgb___copia.jpg" \* MERGEFORMATINET </w:instrText>
          </w:r>
          <w:r w:rsidR="002353D4">
            <w:fldChar w:fldCharType="separate"/>
          </w:r>
          <w:r w:rsidR="002C43D5">
            <w:fldChar w:fldCharType="begin"/>
          </w:r>
          <w:r w:rsidR="002C43D5">
            <w:instrText xml:space="preserve"> INCLUDEPICTURE  "http://www.udesc.br/imagens/id_submenu/899/vertical__correta_rgb___copia.jpg" \* MERGEFORMATINET </w:instrText>
          </w:r>
          <w:r w:rsidR="002C43D5">
            <w:fldChar w:fldCharType="separate"/>
          </w:r>
          <w:r w:rsidR="005D62B6">
            <w:fldChar w:fldCharType="begin"/>
          </w:r>
          <w:r w:rsidR="005D62B6">
            <w:instrText xml:space="preserve"> INCLUDEPICTURE  "http://www.udesc.br/imagens/id_submenu/899/vertical__correta_rgb___copia.jpg" \* MERGEFORMATINET </w:instrText>
          </w:r>
          <w:r w:rsidR="005D62B6">
            <w:fldChar w:fldCharType="separate"/>
          </w:r>
          <w:r w:rsidR="00DD1E8A">
            <w:fldChar w:fldCharType="begin"/>
          </w:r>
          <w:r w:rsidR="00DD1E8A">
            <w:instrText xml:space="preserve"> INCLUDEPICTURE  "http://www.udesc.br/imagens/id_submenu/899/vertical__correta_rgb___copia.jpg" \* MERGEFORMATINET </w:instrText>
          </w:r>
          <w:r w:rsidR="00DD1E8A">
            <w:fldChar w:fldCharType="separate"/>
          </w:r>
          <w:r w:rsidR="00E4652C">
            <w:fldChar w:fldCharType="begin"/>
          </w:r>
          <w:r w:rsidR="00E4652C">
            <w:instrText xml:space="preserve"> INCLUDEPICTURE  "http://www.udesc.br/imagens/id_submenu/899/vertical__correta_rgb___copia.jpg" \* MERGEFORMATINET </w:instrText>
          </w:r>
          <w:r w:rsidR="00E4652C">
            <w:fldChar w:fldCharType="separate"/>
          </w:r>
          <w:r w:rsidR="00C80EC7">
            <w:fldChar w:fldCharType="begin"/>
          </w:r>
          <w:r w:rsidR="00C80EC7">
            <w:instrText xml:space="preserve"> INCLUDEPICTURE  "http://www.udesc.br/imagens/id_submenu/899/vertical__correta_rgb___copia.jpg" \* MERGEFORMATINET </w:instrText>
          </w:r>
          <w:r w:rsidR="00C80EC7">
            <w:fldChar w:fldCharType="separate"/>
          </w:r>
          <w:r w:rsidR="00834EB7">
            <w:fldChar w:fldCharType="begin"/>
          </w:r>
          <w:r w:rsidR="00834EB7">
            <w:instrText xml:space="preserve"> INCLUDEPICTURE  "http://www.udesc.br/imagens/id_submenu/899/vertical__correta_rgb___copia.jpg" \* MERGEFORMATINET </w:instrText>
          </w:r>
          <w:r w:rsidR="00834EB7">
            <w:fldChar w:fldCharType="separate"/>
          </w:r>
          <w:r w:rsidR="00D725F5">
            <w:fldChar w:fldCharType="begin"/>
          </w:r>
          <w:r w:rsidR="00D725F5">
            <w:instrText xml:space="preserve"> </w:instrText>
          </w:r>
          <w:r w:rsidR="00D725F5">
            <w:instrText>INCLUDEPICTURE  "http://www.udesc.br/imagens/id_submenu/899/vertical__correta_rgb___copia.jpg" \* MERGEFORMATINET</w:instrText>
          </w:r>
          <w:r w:rsidR="00D725F5">
            <w:instrText xml:space="preserve"> </w:instrText>
          </w:r>
          <w:r w:rsidR="00D725F5">
            <w:fldChar w:fldCharType="separate"/>
          </w:r>
          <w:r w:rsidR="005E30A1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2pt;height:66.6pt">
                <v:imagedata r:id="rId1" r:href="rId2"/>
              </v:shape>
            </w:pict>
          </w:r>
          <w:r w:rsidR="00D725F5">
            <w:fldChar w:fldCharType="end"/>
          </w:r>
          <w:r w:rsidR="00834EB7">
            <w:fldChar w:fldCharType="end"/>
          </w:r>
          <w:r w:rsidR="00C80EC7">
            <w:fldChar w:fldCharType="end"/>
          </w:r>
          <w:r w:rsidR="00E4652C">
            <w:fldChar w:fldCharType="end"/>
          </w:r>
          <w:r w:rsidR="00DD1E8A">
            <w:fldChar w:fldCharType="end"/>
          </w:r>
          <w:r w:rsidR="005D62B6">
            <w:fldChar w:fldCharType="end"/>
          </w:r>
          <w:r w:rsidR="002C43D5">
            <w:fldChar w:fldCharType="end"/>
          </w:r>
          <w:r w:rsidR="002353D4">
            <w:fldChar w:fldCharType="end"/>
          </w:r>
          <w:r w:rsidR="00381A33">
            <w:fldChar w:fldCharType="end"/>
          </w:r>
          <w:r w:rsidR="00B26F34">
            <w:fldChar w:fldCharType="end"/>
          </w:r>
          <w:r w:rsidR="00F212D4">
            <w:fldChar w:fldCharType="end"/>
          </w:r>
          <w:r w:rsidR="008E7A3D">
            <w:fldChar w:fldCharType="end"/>
          </w:r>
          <w:r w:rsidR="00E92B01">
            <w:fldChar w:fldCharType="end"/>
          </w:r>
          <w:r w:rsidR="00AB0AE1">
            <w:fldChar w:fldCharType="end"/>
          </w:r>
          <w:r w:rsidR="00042201">
            <w:fldChar w:fldCharType="end"/>
          </w:r>
          <w:r>
            <w:fldChar w:fldCharType="end"/>
          </w:r>
        </w:p>
      </w:tc>
      <w:tc>
        <w:tcPr>
          <w:tcW w:w="4678" w:type="dxa"/>
          <w:vAlign w:val="center"/>
        </w:tcPr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Universidade do Estado de Santa Catarina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 xml:space="preserve">Centro de Ciências </w:t>
          </w:r>
          <w:r w:rsidRPr="00CD7EED">
            <w:rPr>
              <w:rFonts w:ascii="Verdana" w:hAnsi="Verdana" w:cs="Verdana"/>
              <w:smallCaps/>
              <w:sz w:val="20"/>
              <w:szCs w:val="20"/>
            </w:rPr>
            <w:t xml:space="preserve">Humanas e </w:t>
          </w:r>
          <w:r w:rsidRPr="00CD7EED">
            <w:rPr>
              <w:rFonts w:ascii="Verdana" w:hAnsi="Verdana" w:cs="Courier New"/>
              <w:smallCaps/>
              <w:sz w:val="20"/>
              <w:szCs w:val="20"/>
            </w:rPr>
            <w:t>da Educação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 w:cs="Courier New"/>
              <w:smallCaps/>
              <w:sz w:val="20"/>
              <w:szCs w:val="20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Direção de Pesquisa e Pós-Graduação</w:t>
          </w:r>
        </w:p>
        <w:p w:rsidR="00750116" w:rsidRPr="00CD7EED" w:rsidRDefault="00750116" w:rsidP="00750116">
          <w:pPr>
            <w:pStyle w:val="Cabealho"/>
            <w:jc w:val="center"/>
            <w:rPr>
              <w:rFonts w:ascii="Verdana" w:hAnsi="Verdana"/>
            </w:rPr>
          </w:pPr>
          <w:r w:rsidRPr="00CD7EED">
            <w:rPr>
              <w:rFonts w:ascii="Verdana" w:hAnsi="Verdana" w:cs="Courier New"/>
              <w:smallCaps/>
              <w:sz w:val="20"/>
              <w:szCs w:val="20"/>
            </w:rPr>
            <w:t>Programa de Pós-Graduação em História</w:t>
          </w:r>
        </w:p>
      </w:tc>
      <w:tc>
        <w:tcPr>
          <w:tcW w:w="3543" w:type="dxa"/>
          <w:vAlign w:val="center"/>
        </w:tcPr>
        <w:p w:rsidR="00750116" w:rsidRPr="00B168DF" w:rsidRDefault="00750116" w:rsidP="00750116">
          <w:pPr>
            <w:pStyle w:val="Cabealho"/>
            <w:jc w:val="center"/>
            <w:rPr>
              <w:rFonts w:ascii="Verdana" w:hAnsi="Verdana"/>
              <w:sz w:val="20"/>
              <w:szCs w:val="20"/>
            </w:rPr>
          </w:pPr>
          <w:r w:rsidRPr="00A06A56">
            <w:rPr>
              <w:rFonts w:ascii="Arial" w:hAnsi="Arial" w:cs="Arial"/>
              <w:b/>
              <w:noProof/>
              <w:sz w:val="28"/>
              <w:szCs w:val="28"/>
              <w:lang w:val="pt-BR"/>
            </w:rPr>
            <w:drawing>
              <wp:inline distT="0" distB="0" distL="0" distR="0">
                <wp:extent cx="1866900" cy="561975"/>
                <wp:effectExtent l="0" t="0" r="0" b="9525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6645" w:rsidRDefault="000F66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45"/>
    <w:rsid w:val="00010DDB"/>
    <w:rsid w:val="00042201"/>
    <w:rsid w:val="00062E8C"/>
    <w:rsid w:val="000F486D"/>
    <w:rsid w:val="000F6645"/>
    <w:rsid w:val="00114515"/>
    <w:rsid w:val="00185DD7"/>
    <w:rsid w:val="00222186"/>
    <w:rsid w:val="002353D4"/>
    <w:rsid w:val="002C43D5"/>
    <w:rsid w:val="00325178"/>
    <w:rsid w:val="0032517D"/>
    <w:rsid w:val="0038136D"/>
    <w:rsid w:val="00381A33"/>
    <w:rsid w:val="00403B65"/>
    <w:rsid w:val="004D6AF0"/>
    <w:rsid w:val="004F3BD4"/>
    <w:rsid w:val="00522864"/>
    <w:rsid w:val="00587FDF"/>
    <w:rsid w:val="005B40F7"/>
    <w:rsid w:val="005D62B6"/>
    <w:rsid w:val="005E1104"/>
    <w:rsid w:val="005E30A1"/>
    <w:rsid w:val="005F57BC"/>
    <w:rsid w:val="00743265"/>
    <w:rsid w:val="00750116"/>
    <w:rsid w:val="007A4422"/>
    <w:rsid w:val="007B0461"/>
    <w:rsid w:val="00834EB7"/>
    <w:rsid w:val="00854240"/>
    <w:rsid w:val="00862A55"/>
    <w:rsid w:val="00892A8F"/>
    <w:rsid w:val="008E7A3D"/>
    <w:rsid w:val="00997F6B"/>
    <w:rsid w:val="00A749F6"/>
    <w:rsid w:val="00AB0AE1"/>
    <w:rsid w:val="00B01026"/>
    <w:rsid w:val="00B26F34"/>
    <w:rsid w:val="00B72630"/>
    <w:rsid w:val="00B941C5"/>
    <w:rsid w:val="00BA499D"/>
    <w:rsid w:val="00C42A77"/>
    <w:rsid w:val="00C80EC7"/>
    <w:rsid w:val="00CF4247"/>
    <w:rsid w:val="00CF62C9"/>
    <w:rsid w:val="00D725F5"/>
    <w:rsid w:val="00DD1E8A"/>
    <w:rsid w:val="00E4652C"/>
    <w:rsid w:val="00E62730"/>
    <w:rsid w:val="00E92B01"/>
    <w:rsid w:val="00F2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3D49D"/>
  <w15:docId w15:val="{6CBAAA52-99D8-4D6F-A8CF-A4D01A0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A22F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743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3265"/>
  </w:style>
  <w:style w:type="paragraph" w:styleId="Rodap">
    <w:name w:val="footer"/>
    <w:basedOn w:val="Normal"/>
    <w:link w:val="RodapChar"/>
    <w:uiPriority w:val="99"/>
    <w:unhideWhenUsed/>
    <w:rsid w:val="00743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265"/>
  </w:style>
  <w:style w:type="table" w:styleId="Tabelacomgrade">
    <w:name w:val="Table Grid"/>
    <w:basedOn w:val="Tabelanormal"/>
    <w:uiPriority w:val="39"/>
    <w:rsid w:val="005E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udesc.br/imagens/id_submenu/899/vertical__correta_rgb___cop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IJUc+8W4RQcpRmkINYQo9lHLw==">AMUW2mXfCD4YbqHE2QnKFL9uf8MqjuAB5gAY4HVL+YPS075VMwTE64mLqDSWv1zJ9vseCqu7rxH+7dWTsGIfwo7a45PRo+GjMsauft++CUBdfjafTjjAL4bWnyK6sn2u3RqNeIIgXpXM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Luciana Rossato</cp:lastModifiedBy>
  <cp:revision>9</cp:revision>
  <dcterms:created xsi:type="dcterms:W3CDTF">2025-05-08T14:01:00Z</dcterms:created>
  <dcterms:modified xsi:type="dcterms:W3CDTF">2025-06-11T11:24:00Z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