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30" w:rsidRPr="00947363" w:rsidRDefault="00D6247B" w:rsidP="00947363">
      <w:pPr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28"/>
          <w:szCs w:val="28"/>
        </w:rPr>
        <w:t>PPGH - Seleção de bolsistas 20</w:t>
      </w:r>
      <w:r w:rsidR="00CC02A1">
        <w:rPr>
          <w:rFonts w:ascii="Cambria" w:eastAsia="Cambria" w:hAnsi="Cambria" w:cs="Cambria"/>
          <w:b/>
          <w:sz w:val="28"/>
          <w:szCs w:val="28"/>
        </w:rPr>
        <w:t>20</w:t>
      </w:r>
    </w:p>
    <w:p w:rsidR="006C0430" w:rsidRDefault="006C0430">
      <w:pPr>
        <w:rPr>
          <w:color w:val="C00000"/>
        </w:rPr>
      </w:pPr>
    </w:p>
    <w:p w:rsidR="006C0430" w:rsidRPr="0085346B" w:rsidRDefault="00D6247B" w:rsidP="00030DAF">
      <w:pPr>
        <w:spacing w:after="120"/>
      </w:pPr>
      <w:proofErr w:type="gramStart"/>
      <w:r w:rsidRPr="0085346B">
        <w:t>Prezado(</w:t>
      </w:r>
      <w:proofErr w:type="gramEnd"/>
      <w:r w:rsidRPr="0085346B">
        <w:t xml:space="preserve">a) candidato(a), </w:t>
      </w:r>
    </w:p>
    <w:p w:rsidR="006C0430" w:rsidRPr="0085346B" w:rsidRDefault="00D6247B" w:rsidP="00030DAF">
      <w:pPr>
        <w:spacing w:after="120"/>
      </w:pPr>
      <w:r w:rsidRPr="0085346B">
        <w:t xml:space="preserve">Antes do preenchimento do formulário de pontuação a seguir, é imprescindível considerar as questões a seguir: </w:t>
      </w:r>
    </w:p>
    <w:p w:rsidR="006C0430" w:rsidRPr="0085346B" w:rsidRDefault="00D6247B" w:rsidP="00030DAF">
      <w:pPr>
        <w:spacing w:after="120"/>
      </w:pPr>
      <w:r w:rsidRPr="0085346B">
        <w:t>- leia com atenção as Resoluções CPG Nº 15 e Nº 16 que constam na página do PPGH/UDESC;</w:t>
      </w:r>
    </w:p>
    <w:p w:rsidR="006C0430" w:rsidRPr="0085346B" w:rsidRDefault="00D6247B" w:rsidP="00030DAF">
      <w:pPr>
        <w:spacing w:after="120"/>
      </w:pPr>
      <w:r w:rsidRPr="0085346B">
        <w:t xml:space="preserve">- é </w:t>
      </w:r>
      <w:r w:rsidRPr="0085346B">
        <w:rPr>
          <w:u w:val="single"/>
        </w:rPr>
        <w:t>obrigatória</w:t>
      </w:r>
      <w:r w:rsidRPr="0085346B">
        <w:t xml:space="preserve"> a atribuição de pontos pelo próprio </w:t>
      </w:r>
      <w:proofErr w:type="gramStart"/>
      <w:r w:rsidRPr="0085346B">
        <w:t>candidato(</w:t>
      </w:r>
      <w:proofErr w:type="gramEnd"/>
      <w:r w:rsidRPr="0085346B">
        <w:t>a);</w:t>
      </w:r>
    </w:p>
    <w:p w:rsidR="006C0430" w:rsidRPr="0085346B" w:rsidRDefault="00D6247B" w:rsidP="00030DAF">
      <w:pPr>
        <w:spacing w:after="120"/>
      </w:pPr>
      <w:r w:rsidRPr="0085346B">
        <w:t xml:space="preserve">- os certificados inseridos nos campos, terão que ser digitalizados de forma a ter suas informações completamente legíveis, caso contrário não </w:t>
      </w:r>
      <w:proofErr w:type="gramStart"/>
      <w:r w:rsidRPr="0085346B">
        <w:t>serão</w:t>
      </w:r>
      <w:proofErr w:type="gramEnd"/>
      <w:r w:rsidRPr="0085346B">
        <w:t xml:space="preserve"> considerados para a pontuação;</w:t>
      </w:r>
    </w:p>
    <w:p w:rsidR="006C0430" w:rsidRPr="0085346B" w:rsidRDefault="00D6247B" w:rsidP="00030DAF">
      <w:pPr>
        <w:spacing w:after="120"/>
      </w:pPr>
      <w:r w:rsidRPr="0085346B">
        <w:t xml:space="preserve">- em caso de comprovação inadequada, a pontuação será </w:t>
      </w:r>
      <w:r w:rsidRPr="0085346B">
        <w:rPr>
          <w:u w:val="single"/>
        </w:rPr>
        <w:t>desconsiderada</w:t>
      </w:r>
      <w:r w:rsidRPr="0085346B">
        <w:t>;</w:t>
      </w:r>
    </w:p>
    <w:p w:rsidR="006C0430" w:rsidRPr="0085346B" w:rsidRDefault="00D6247B" w:rsidP="00323A93">
      <w:pPr>
        <w:spacing w:after="120"/>
      </w:pPr>
      <w:r w:rsidRPr="0085346B">
        <w:t xml:space="preserve">- conforme a Resolução Nº 16, em caso de produções que podem pontuar em diferentes categorias, e que forem concomitantes, valerá </w:t>
      </w:r>
      <w:r w:rsidRPr="0085346B">
        <w:rPr>
          <w:u w:val="single"/>
        </w:rPr>
        <w:t>apenas</w:t>
      </w:r>
      <w:r w:rsidRPr="0085346B">
        <w:t xml:space="preserve"> a pontuação maior. (Ex.: participação em evento com apresentação de trabalho e publicação em anais, contar</w:t>
      </w:r>
      <w:r w:rsidR="004F1638" w:rsidRPr="0085346B">
        <w:t>á apenas a publicação em anais);</w:t>
      </w:r>
    </w:p>
    <w:p w:rsidR="008014E7" w:rsidRPr="0085346B" w:rsidRDefault="008014E7" w:rsidP="00323A93">
      <w:pPr>
        <w:spacing w:after="120"/>
      </w:pPr>
      <w:r w:rsidRPr="0085346B">
        <w:t xml:space="preserve">- estágio obrigatório de ensino </w:t>
      </w:r>
      <w:r w:rsidRPr="0085346B">
        <w:rPr>
          <w:u w:val="single"/>
        </w:rPr>
        <w:t>não</w:t>
      </w:r>
      <w:r w:rsidRPr="0085346B">
        <w:t xml:space="preserve"> conta como atividade profissional</w:t>
      </w:r>
      <w:r w:rsidR="004F1638" w:rsidRPr="0085346B">
        <w:t>;</w:t>
      </w:r>
    </w:p>
    <w:p w:rsidR="004F1638" w:rsidRPr="0085346B" w:rsidRDefault="004F1638" w:rsidP="00323A93">
      <w:pPr>
        <w:spacing w:after="120"/>
      </w:pPr>
      <w:r w:rsidRPr="0085346B">
        <w:t xml:space="preserve">- certificados nos quais não constar a carga horária, não </w:t>
      </w:r>
      <w:proofErr w:type="gramStart"/>
      <w:r w:rsidRPr="0085346B">
        <w:t>serão</w:t>
      </w:r>
      <w:proofErr w:type="gramEnd"/>
      <w:r w:rsidRPr="0085346B">
        <w:t xml:space="preserve"> computados para os itens que demandam carga horária mínima.</w:t>
      </w:r>
    </w:p>
    <w:p w:rsidR="00323A93" w:rsidRPr="0085346B" w:rsidRDefault="00323A93" w:rsidP="00323A93">
      <w:pPr>
        <w:spacing w:after="120"/>
      </w:pPr>
      <w:r w:rsidRPr="0085346B">
        <w:t>- serão considerados os últimos três anos mais a fração do ano corrente, em relação ao momento da seleção.</w:t>
      </w:r>
    </w:p>
    <w:p w:rsidR="006C0430" w:rsidRDefault="00D6247B">
      <w:pPr>
        <w:tabs>
          <w:tab w:val="left" w:pos="7475"/>
        </w:tabs>
        <w:rPr>
          <w:rFonts w:ascii="Cambria" w:eastAsia="Cambria" w:hAnsi="Cambria" w:cs="Cambria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</w:rPr>
        <w:tab/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5000"/>
      </w:tblGrid>
      <w:tr w:rsidR="006C0430"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 w:line="360" w:lineRule="auto"/>
              <w:jc w:val="left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 xml:space="preserve">Candidato/a:                                                     </w:t>
            </w:r>
          </w:p>
        </w:tc>
      </w:tr>
      <w:tr w:rsidR="006C0430">
        <w:tc>
          <w:tcPr>
            <w:tcW w:w="4322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Nível</w:t>
            </w:r>
            <w:r>
              <w:rPr>
                <w:rFonts w:ascii="Cambria" w:eastAsia="Cambria" w:hAnsi="Cambria" w:cs="Cambria"/>
                <w:color w:val="262626"/>
              </w:rPr>
              <w:t xml:space="preserve">:        (   ) Mestrado </w:t>
            </w:r>
          </w:p>
        </w:tc>
        <w:tc>
          <w:tcPr>
            <w:tcW w:w="5000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Doutorado</w:t>
            </w:r>
          </w:p>
        </w:tc>
      </w:tr>
      <w:tr w:rsidR="006C0430"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Ano de ingresso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6C0430"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/>
              <w:jc w:val="left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Área: Pós-graduação em história- PPGH </w:t>
            </w:r>
            <w:r>
              <w:rPr>
                <w:rFonts w:ascii="Cambria" w:eastAsia="Cambria" w:hAnsi="Cambria" w:cs="Cambria"/>
                <w:color w:val="262626"/>
              </w:rPr>
              <w:br/>
              <w:t>Área de concentração: História do tempo presente</w:t>
            </w:r>
          </w:p>
          <w:p w:rsidR="006C0430" w:rsidRDefault="006C0430">
            <w:pPr>
              <w:jc w:val="left"/>
              <w:rPr>
                <w:rFonts w:ascii="Cambria" w:eastAsia="Cambria" w:hAnsi="Cambria" w:cs="Cambria"/>
                <w:color w:val="262626"/>
              </w:rPr>
            </w:pPr>
          </w:p>
          <w:p w:rsidR="006C0430" w:rsidRDefault="00D6247B">
            <w:pPr>
              <w:jc w:val="left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Linha de pesquisa</w:t>
            </w:r>
          </w:p>
          <w:p w:rsidR="006C0430" w:rsidRDefault="00D6247B">
            <w:pPr>
              <w:jc w:val="left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 ) Culturas Políticas e Sociabilidades</w:t>
            </w:r>
            <w:r>
              <w:rPr>
                <w:rFonts w:ascii="Cambria" w:eastAsia="Cambria" w:hAnsi="Cambria" w:cs="Cambria"/>
                <w:color w:val="262626"/>
              </w:rPr>
              <w:br/>
              <w:t>(    ) Linguagens e Identificações</w:t>
            </w:r>
          </w:p>
          <w:p w:rsidR="006C0430" w:rsidRDefault="00D6247B">
            <w:pPr>
              <w:jc w:val="left"/>
              <w:rPr>
                <w:rFonts w:ascii="Cambria" w:eastAsia="Cambria" w:hAnsi="Cambria" w:cs="Cambria"/>
                <w:color w:val="262626"/>
              </w:rPr>
            </w:pPr>
            <w:proofErr w:type="gramStart"/>
            <w:r>
              <w:rPr>
                <w:rFonts w:ascii="Cambria" w:eastAsia="Cambria" w:hAnsi="Cambria" w:cs="Cambria"/>
                <w:color w:val="262626"/>
              </w:rPr>
              <w:t xml:space="preserve">(    </w:t>
            </w:r>
            <w:proofErr w:type="gramEnd"/>
            <w:r>
              <w:rPr>
                <w:rFonts w:ascii="Cambria" w:eastAsia="Cambria" w:hAnsi="Cambria" w:cs="Cambria"/>
                <w:color w:val="262626"/>
              </w:rPr>
              <w:t>) Politicas de Memória e Narrativas Históricas</w:t>
            </w:r>
          </w:p>
          <w:p w:rsidR="006C0430" w:rsidRDefault="006C0430">
            <w:pPr>
              <w:jc w:val="left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Modalidade de bolsa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proofErr w:type="gramStart"/>
            <w:r>
              <w:rPr>
                <w:rFonts w:ascii="Cambria" w:eastAsia="Cambria" w:hAnsi="Cambria" w:cs="Cambria"/>
                <w:color w:val="262626"/>
              </w:rPr>
              <w:t xml:space="preserve">(   </w:t>
            </w:r>
            <w:proofErr w:type="gramEnd"/>
            <w:r>
              <w:rPr>
                <w:rFonts w:ascii="Cambria" w:eastAsia="Cambria" w:hAnsi="Cambria" w:cs="Cambria"/>
                <w:color w:val="262626"/>
              </w:rPr>
              <w:t>) Ampla concorrência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proofErr w:type="gramStart"/>
            <w:r>
              <w:rPr>
                <w:rFonts w:ascii="Cambria" w:eastAsia="Cambria" w:hAnsi="Cambria" w:cs="Cambria"/>
                <w:color w:val="262626"/>
              </w:rPr>
              <w:t xml:space="preserve">(   </w:t>
            </w:r>
            <w:proofErr w:type="gramEnd"/>
            <w:r>
              <w:rPr>
                <w:rFonts w:ascii="Cambria" w:eastAsia="Cambria" w:hAnsi="Cambria" w:cs="Cambria"/>
                <w:color w:val="262626"/>
              </w:rPr>
              <w:t>) Reserva de bolsa para ações afirmativas</w:t>
            </w:r>
          </w:p>
          <w:p w:rsidR="002D0D53" w:rsidRDefault="002D0D53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AC32E1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AC32E1" w:rsidRDefault="00AC32E1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</w:p>
        </w:tc>
      </w:tr>
    </w:tbl>
    <w:p w:rsidR="001D5F88" w:rsidRDefault="001D5F88" w:rsidP="00A266A4">
      <w:pPr>
        <w:rPr>
          <w:rFonts w:ascii="Cambria" w:eastAsia="Cambria" w:hAnsi="Cambria" w:cs="Cambria"/>
          <w:b/>
        </w:rPr>
      </w:pPr>
    </w:p>
    <w:p w:rsidR="001D5F88" w:rsidRDefault="001D5F88" w:rsidP="00A266A4">
      <w:pPr>
        <w:rPr>
          <w:rFonts w:ascii="Cambria" w:eastAsia="Cambria" w:hAnsi="Cambria" w:cs="Cambria"/>
          <w:b/>
        </w:rPr>
      </w:pPr>
    </w:p>
    <w:p w:rsidR="001D5F88" w:rsidRDefault="001D5F88" w:rsidP="00A266A4">
      <w:pPr>
        <w:rPr>
          <w:rFonts w:ascii="Cambria" w:eastAsia="Cambria" w:hAnsi="Cambria" w:cs="Cambria"/>
          <w:b/>
        </w:rPr>
      </w:pPr>
    </w:p>
    <w:p w:rsidR="00A266A4" w:rsidRDefault="00A266A4" w:rsidP="00A266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→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  <w:b/>
          <w:i/>
          <w:color w:val="366091"/>
        </w:rPr>
        <w:t>Enviar em versão PDF com os comprovantes reproduzidos nos campos correspondentes</w:t>
      </w:r>
      <w:r>
        <w:rPr>
          <w:rFonts w:ascii="Cambria" w:eastAsia="Cambria" w:hAnsi="Cambria" w:cs="Cambria"/>
          <w:color w:val="366091"/>
        </w:rPr>
        <w:t>.</w:t>
      </w:r>
    </w:p>
    <w:p w:rsidR="006C0430" w:rsidRDefault="006C0430">
      <w:pPr>
        <w:spacing w:line="360" w:lineRule="auto"/>
        <w:rPr>
          <w:rFonts w:ascii="Cambria" w:eastAsia="Cambria" w:hAnsi="Cambria" w:cs="Cambria"/>
          <w:color w:val="262626"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7"/>
        <w:gridCol w:w="2268"/>
        <w:gridCol w:w="1382"/>
      </w:tblGrid>
      <w:tr w:rsidR="00780F4B" w:rsidTr="00484703">
        <w:tc>
          <w:tcPr>
            <w:tcW w:w="10137" w:type="dxa"/>
            <w:gridSpan w:val="3"/>
            <w:shd w:val="clear" w:color="auto" w:fill="C6D9F1"/>
          </w:tcPr>
          <w:p w:rsidR="00780F4B" w:rsidRDefault="00780F4B" w:rsidP="00484703">
            <w:pPr>
              <w:spacing w:before="60" w:after="6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RESUMO DA PONTUAÇÃO </w:t>
            </w: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Intelectual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Profissional (até no máximo 18 pontos)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Técnica (Até no máximo 20 pontos)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Trabalho técnico de outra natureza</w:t>
            </w:r>
            <w:r w:rsidR="00540C0F">
              <w:rPr>
                <w:rFonts w:ascii="Cambria" w:eastAsia="Cambria" w:hAnsi="Cambria" w:cs="Cambria"/>
              </w:rPr>
              <w:t xml:space="preserve"> </w:t>
            </w:r>
            <w:r w:rsidR="00540C0F">
              <w:rPr>
                <w:rFonts w:ascii="Cambria" w:eastAsia="Cambria" w:hAnsi="Cambria" w:cs="Cambria"/>
                <w:color w:val="262626"/>
              </w:rPr>
              <w:t>(Até no máximo 20 pontos)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484703">
        <w:tc>
          <w:tcPr>
            <w:tcW w:w="8755" w:type="dxa"/>
            <w:gridSpan w:val="2"/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Totalização da pontuação geral, incluindo a classificação</w:t>
            </w:r>
          </w:p>
        </w:tc>
        <w:tc>
          <w:tcPr>
            <w:tcW w:w="1382" w:type="dxa"/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</w:tbl>
    <w:p w:rsidR="00780F4B" w:rsidRDefault="00780F4B" w:rsidP="00780F4B">
      <w:pPr>
        <w:rPr>
          <w:rFonts w:ascii="Cambria" w:eastAsia="Cambria" w:hAnsi="Cambria" w:cs="Cambria"/>
        </w:rPr>
      </w:pPr>
    </w:p>
    <w:tbl>
      <w:tblPr>
        <w:tblStyle w:val="a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780F4B" w:rsidTr="00484703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00780F4B" w:rsidTr="00484703">
        <w:tc>
          <w:tcPr>
            <w:tcW w:w="10137" w:type="dxa"/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Há elemento adicional de pontuação? Em caso positivo, indicar:</w:t>
            </w:r>
          </w:p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(    ) Plano de Atividades (PROMOP ou FAPESC)    (     ) Outro: </w:t>
            </w:r>
          </w:p>
        </w:tc>
      </w:tr>
    </w:tbl>
    <w:p w:rsidR="00780F4B" w:rsidRDefault="00780F4B" w:rsidP="00780F4B">
      <w:pPr>
        <w:rPr>
          <w:rFonts w:ascii="Cambria" w:eastAsia="Cambria" w:hAnsi="Cambria" w:cs="Cambria"/>
        </w:rPr>
      </w:pPr>
    </w:p>
    <w:p w:rsidR="00AC32E1" w:rsidRDefault="00AC32E1" w:rsidP="00A266A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AC32E1" w:rsidRPr="00A4070B" w:rsidRDefault="00AC32E1" w:rsidP="00A4070B">
      <w:pPr>
        <w:spacing w:after="120"/>
        <w:rPr>
          <w:rFonts w:ascii="Cambria" w:eastAsia="Cambria" w:hAnsi="Cambria" w:cs="Cambria"/>
          <w:b/>
        </w:rPr>
      </w:pPr>
      <w:r w:rsidRPr="00A4070B">
        <w:rPr>
          <w:rFonts w:ascii="Cambria" w:eastAsia="Cambria" w:hAnsi="Cambria" w:cs="Cambria"/>
          <w:b/>
        </w:rPr>
        <w:t>COLOCAÇÃO NO PROCESSO SELETIVO</w:t>
      </w:r>
      <w:bookmarkStart w:id="2" w:name="_GoBack"/>
      <w:bookmarkEnd w:id="2"/>
    </w:p>
    <w:tbl>
      <w:tblPr>
        <w:tblStyle w:val="a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AC32E1" w:rsidTr="00512E58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820063">
              <w:rPr>
                <w:rFonts w:ascii="Cambria" w:eastAsia="Cambria" w:hAnsi="Cambria" w:cs="Cambria"/>
                <w:b/>
                <w:sz w:val="21"/>
                <w:szCs w:val="21"/>
              </w:rPr>
              <w:t>Colocação no processo seletivo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: </w:t>
            </w:r>
            <w:r w:rsidR="003B0D7E">
              <w:rPr>
                <w:rFonts w:ascii="Cambria" w:eastAsia="Cambria" w:hAnsi="Cambria" w:cs="Cambria"/>
                <w:sz w:val="21"/>
                <w:szCs w:val="21"/>
              </w:rPr>
              <w:t xml:space="preserve">                                   </w:t>
            </w:r>
            <w:r w:rsidR="003B0D7E" w:rsidRPr="00820063">
              <w:rPr>
                <w:rFonts w:ascii="Cambria" w:eastAsia="Cambria" w:hAnsi="Cambria" w:cs="Cambria"/>
                <w:b/>
                <w:color w:val="262626"/>
              </w:rPr>
              <w:t>Pontuação</w:t>
            </w:r>
            <w:r w:rsidR="003B0D7E">
              <w:rPr>
                <w:rFonts w:ascii="Cambria" w:eastAsia="Cambria" w:hAnsi="Cambria" w:cs="Cambria"/>
                <w:color w:val="262626"/>
              </w:rPr>
              <w:t>:</w:t>
            </w:r>
          </w:p>
          <w:p w:rsid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Primeiro colocado: 100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Segundo colocado: 90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Terceiro colocado: 80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Quarto colocado: 75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Quinto colocado: 70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Sexto colocado: 65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Sétimo colocado: 60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Oitavo colocado: 55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Nono colocado: 50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Décimo colocado: 45 pontos; </w:t>
            </w:r>
          </w:p>
          <w:p w:rsidR="00AC32E1" w:rsidRPr="003B0D7E" w:rsidRDefault="00AC32E1" w:rsidP="003B0D7E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>Décimo primeiro colocado: 40 pontos.</w:t>
            </w:r>
          </w:p>
        </w:tc>
      </w:tr>
    </w:tbl>
    <w:p w:rsidR="00AC32E1" w:rsidRDefault="00AC32E1" w:rsidP="00AC32E1">
      <w:pPr>
        <w:pStyle w:val="Default"/>
      </w:pPr>
    </w:p>
    <w:p w:rsidR="00AC32E1" w:rsidRDefault="00AC32E1" w:rsidP="00A266A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D6247B" w:rsidP="00A266A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PRODUÇÃO INTELECTUAL</w:t>
      </w:r>
    </w:p>
    <w:p w:rsidR="006C0430" w:rsidRDefault="00D6247B">
      <w:pPr>
        <w:jc w:val="left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Art.4º § 1º. - A produção em coautoria será dividida pelo número de autores.</w:t>
      </w:r>
    </w:p>
    <w:p w:rsidR="006C0430" w:rsidRDefault="00D6247B">
      <w:pPr>
        <w:jc w:val="left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Art.4º § 2º. – Na avaliação de atividades acadêmicas concomitantes, será considerada aquela que for mais bem pontuada.</w:t>
      </w:r>
    </w:p>
    <w:p w:rsidR="006C0430" w:rsidRDefault="006C0430">
      <w:pPr>
        <w:jc w:val="left"/>
        <w:rPr>
          <w:rFonts w:ascii="Cambria" w:eastAsia="Cambria" w:hAnsi="Cambria" w:cs="Cambria"/>
          <w:b/>
          <w:sz w:val="21"/>
          <w:szCs w:val="21"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Artigo(s)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proofErr w:type="spellStart"/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  <w:proofErr w:type="spellEnd"/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8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6 pontos 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4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B5 ou sem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 xml:space="preserve"> = 2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Jornais e revistas diários ou semanais = 2 pontos</w:t>
            </w:r>
          </w:p>
          <w:p w:rsidR="006C0430" w:rsidRDefault="008014E7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* 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6C0430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D6247B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Colar imagem dos comprovantes (apenas a(s) página(s) que identifique(m) o artigo, a autoria e a revista) + imagem do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366091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 da revista.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 w:rsidP="00575F3C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575F3C" w:rsidRDefault="00575F3C" w:rsidP="00575F3C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  <w:b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bookmarkStart w:id="3" w:name="_heading=h.1fob9te" w:colFirst="0" w:colLast="0"/>
      <w:bookmarkEnd w:id="3"/>
      <w:r>
        <w:rPr>
          <w:rFonts w:ascii="Cambria" w:eastAsia="Cambria" w:hAnsi="Cambria" w:cs="Cambria"/>
          <w:b/>
        </w:rPr>
        <w:t>Livro(s) publicado(s)</w:t>
      </w:r>
    </w:p>
    <w:tbl>
      <w:tblPr>
        <w:tblStyle w:val="a1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10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5 pontos</w:t>
            </w:r>
          </w:p>
          <w:p w:rsidR="008014E7" w:rsidRDefault="008014E7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366091"/>
              </w:rPr>
              <w:t>)</w:t>
            </w:r>
            <w:proofErr w:type="gramEnd"/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  <w:b/>
        </w:rPr>
      </w:pPr>
    </w:p>
    <w:p w:rsidR="006C0430" w:rsidRDefault="006C0430">
      <w:pPr>
        <w:pStyle w:val="Ttulo2"/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Livro(s) organizado(s)</w:t>
      </w:r>
    </w:p>
    <w:tbl>
      <w:tblPr>
        <w:tblStyle w:val="a2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8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4 pontos</w:t>
            </w:r>
          </w:p>
          <w:p w:rsidR="008014E7" w:rsidRDefault="008014E7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lastRenderedPageBreak/>
              <w:t>Colar imagem dos comprovantes (nota catalográfica do livro + índice + conselho editorial, se for o caso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366091"/>
              </w:rPr>
              <w:t>)</w:t>
            </w:r>
            <w:proofErr w:type="gramEnd"/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Capítulo(s) de livro(s) </w:t>
      </w:r>
    </w:p>
    <w:tbl>
      <w:tblPr>
        <w:tblStyle w:val="a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6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3 pontos</w:t>
            </w:r>
          </w:p>
          <w:p w:rsidR="008014E7" w:rsidRDefault="008014E7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366091"/>
              </w:rPr>
              <w:t>)</w:t>
            </w:r>
            <w:proofErr w:type="gramEnd"/>
          </w:p>
          <w:p w:rsidR="006C0430" w:rsidRDefault="006C0430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rPr>
          <w:rFonts w:ascii="Cambria" w:eastAsia="Cambria" w:hAnsi="Cambria" w:cs="Cambria"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Resenha(s) publicada(s)</w:t>
      </w:r>
    </w:p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proofErr w:type="spellStart"/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  <w:proofErr w:type="spellEnd"/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4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3 pontos 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2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B5 ou sem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 xml:space="preserve"> = 1 ponto</w:t>
            </w:r>
          </w:p>
          <w:p w:rsidR="006C0430" w:rsidRDefault="008014E7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lastRenderedPageBreak/>
              <w:t xml:space="preserve">Colar imagem dos comprovantes (apenas a(s) página(s) que identifique(m) a resenha, a autoria e a revista) + imagem do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366091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 da revista.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pStyle w:val="Ttulo2"/>
      </w:pPr>
    </w:p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Texto(s) completo(s) em anais de eventos</w:t>
      </w:r>
    </w:p>
    <w:tbl>
      <w:tblPr>
        <w:tblStyle w:val="a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país = 4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exterior = 6 pontos</w:t>
            </w:r>
          </w:p>
          <w:p w:rsidR="008014E7" w:rsidRPr="008014E7" w:rsidRDefault="008014E7">
            <w:pPr>
              <w:spacing w:after="120"/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 w:rsidTr="00B11BB7">
        <w:trPr>
          <w:trHeight w:val="4613"/>
        </w:trPr>
        <w:tc>
          <w:tcPr>
            <w:tcW w:w="9322" w:type="dxa"/>
            <w:gridSpan w:val="2"/>
          </w:tcPr>
          <w:p w:rsidR="00B11BB7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6C0430" w:rsidRPr="00B11BB7" w:rsidRDefault="006C0430" w:rsidP="00B11BB7">
            <w:pPr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:rsidR="006C0430" w:rsidRDefault="006C0430">
      <w:pPr>
        <w:pStyle w:val="Ttulo2"/>
      </w:pPr>
    </w:p>
    <w:p w:rsidR="0098312F" w:rsidRDefault="0098312F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ATIVIDADE PROFISSIONAL (até no máximo 18 pontos)</w:t>
      </w: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tbl>
      <w:tblPr>
        <w:tblStyle w:val="a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Atividade Profissional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Pontuação total:</w:t>
            </w: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Atividades profissionais relacionadas à área de História ou áreas afins (Ciências Humanas), desenvolvidas em arquivos, museus, centros de documentação ou outras instituições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custodiadoras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 xml:space="preserve"> de acervos, projetos educativos, coordenação de projetos de pesquisa/ensino/extensão = 3 pontos por semestre.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Pontuação: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docente na Educação Básica em História ou Ciências Humanas = 3 pontos por semestre;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docente em Especialização/Ensino Superior Básica em História ou Ciências Humanas, coordenações de curso, assessorias e demais atividades afins =  4 pontos por semestre.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PRODUÇÃO TÉCNICA (até no máximo 20 pontos)</w:t>
      </w: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jc w:val="left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Art.4º § 2º. – Na avaliação de atividades acadêmicas concomitantes, será considerada aquela que for mais bem pontuada.</w:t>
      </w: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tbl>
      <w:tblPr>
        <w:tblStyle w:val="a7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Apresentação de trabalho e/ou comunicação oral e/ou mesa coordenada relacionada à área de História ou áreas afins = 3 pontos.</w:t>
            </w:r>
          </w:p>
          <w:p w:rsidR="00300879" w:rsidRDefault="00300879" w:rsidP="00300879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b/>
              </w:rPr>
              <w:t>*</w:t>
            </w:r>
            <w:r w:rsidRPr="00300879">
              <w:rPr>
                <w:b/>
              </w:rPr>
              <w:t>em caso de produções concomitantes</w:t>
            </w:r>
            <w:r>
              <w:rPr>
                <w:b/>
              </w:rPr>
              <w:t xml:space="preserve"> (ouvinte, apresentação oral e publicação em anais)</w:t>
            </w:r>
            <w:r w:rsidRPr="00300879">
              <w:rPr>
                <w:b/>
              </w:rPr>
              <w:t xml:space="preserve">, valerá </w:t>
            </w:r>
            <w:r w:rsidRPr="00300879">
              <w:rPr>
                <w:b/>
                <w:u w:val="single"/>
              </w:rPr>
              <w:t>apenas</w:t>
            </w:r>
            <w:r w:rsidRPr="00300879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Participação como palestrante em mesa redonda ou conferência como convidado/a em evento acadêmico, relacionado à área 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Pontuação: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 w:rsidP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lastRenderedPageBreak/>
              <w:t xml:space="preserve">Apresentação de </w:t>
            </w:r>
            <w:r>
              <w:rPr>
                <w:rFonts w:ascii="Cambria" w:eastAsia="Cambria" w:hAnsi="Cambria" w:cs="Cambria"/>
                <w:i/>
                <w:color w:val="262626"/>
              </w:rPr>
              <w:t>banner</w:t>
            </w:r>
            <w:r>
              <w:rPr>
                <w:rFonts w:ascii="Cambria" w:eastAsia="Cambria" w:hAnsi="Cambria" w:cs="Cambria"/>
                <w:color w:val="262626"/>
              </w:rPr>
              <w:t xml:space="preserve"> em evento acadêmico, relacionado à área de História ou áreas afins = 2 pontos.</w:t>
            </w:r>
          </w:p>
          <w:p w:rsidR="00575F3C" w:rsidRDefault="00575F3C" w:rsidP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b/>
              </w:rPr>
              <w:t>*</w:t>
            </w:r>
            <w:r w:rsidRPr="00300879">
              <w:rPr>
                <w:b/>
              </w:rPr>
              <w:t>em caso de produções concomitantes</w:t>
            </w:r>
            <w:r>
              <w:rPr>
                <w:b/>
              </w:rPr>
              <w:t xml:space="preserve"> (ouvinte, apresentação de </w:t>
            </w:r>
            <w:r w:rsidRPr="001E6BF6">
              <w:rPr>
                <w:b/>
                <w:i/>
              </w:rPr>
              <w:t>banner</w:t>
            </w:r>
            <w:r>
              <w:rPr>
                <w:b/>
              </w:rPr>
              <w:t>)</w:t>
            </w:r>
            <w:r w:rsidRPr="00300879">
              <w:rPr>
                <w:b/>
              </w:rPr>
              <w:t xml:space="preserve">, valerá </w:t>
            </w:r>
            <w:r w:rsidRPr="00300879">
              <w:rPr>
                <w:b/>
                <w:u w:val="single"/>
              </w:rPr>
              <w:t>apenas</w:t>
            </w:r>
            <w:r w:rsidRPr="00300879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C772CE">
        <w:tc>
          <w:tcPr>
            <w:tcW w:w="5353" w:type="dxa"/>
            <w:shd w:val="clear" w:color="auto" w:fill="C6D9F1"/>
          </w:tcPr>
          <w:p w:rsidR="00C772CE" w:rsidRPr="00C772CE" w:rsidRDefault="00C772CE" w:rsidP="00C772CE">
            <w:pPr>
              <w:spacing w:before="60" w:after="60"/>
              <w:rPr>
                <w:rFonts w:ascii="Cambria" w:eastAsia="Cambria" w:hAnsi="Cambria" w:cs="Cambria"/>
                <w:color w:val="262626"/>
                <w:sz w:val="20"/>
                <w:szCs w:val="20"/>
              </w:rPr>
            </w:pPr>
            <w:r w:rsidRPr="00554A13">
              <w:rPr>
                <w:rFonts w:ascii="Cambria" w:eastAsia="Cambria" w:hAnsi="Cambria" w:cs="Cambria"/>
                <w:color w:val="262626"/>
              </w:rPr>
              <w:t>Publicação de textos em jornais e revistas diários e/ou semanais (Segundo padrão CNPq)</w:t>
            </w:r>
            <w:r>
              <w:rPr>
                <w:rFonts w:ascii="Cambria" w:eastAsia="Cambria" w:hAnsi="Cambria" w:cs="Cambria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62626"/>
              </w:rPr>
              <w:t>= 1 ponto</w:t>
            </w:r>
          </w:p>
        </w:tc>
        <w:tc>
          <w:tcPr>
            <w:tcW w:w="3969" w:type="dxa"/>
            <w:shd w:val="clear" w:color="auto" w:fill="C6D9F1"/>
          </w:tcPr>
          <w:p w:rsidR="00C772CE" w:rsidRDefault="00C772CE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C772CE" w:rsidTr="00866D7A">
        <w:tc>
          <w:tcPr>
            <w:tcW w:w="9322" w:type="dxa"/>
            <w:gridSpan w:val="2"/>
          </w:tcPr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Coordenação de minicurso, oficina ou simpósio temático em evento acadêmico, relacionado à área 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lastRenderedPageBreak/>
              <w:t xml:space="preserve">Participação em evento acadêmico ou curso extracurricular da área de História ou áreas afins: apenas como ouvinte, </w:t>
            </w:r>
            <w:r>
              <w:rPr>
                <w:rFonts w:ascii="Cambria" w:eastAsia="Cambria" w:hAnsi="Cambria" w:cs="Cambria"/>
                <w:color w:val="262626"/>
                <w:u w:val="single"/>
              </w:rPr>
              <w:t>com duração mínima de 10 horas</w:t>
            </w:r>
            <w:r>
              <w:rPr>
                <w:rFonts w:ascii="Cambria" w:eastAsia="Cambria" w:hAnsi="Cambria" w:cs="Cambria"/>
                <w:color w:val="262626"/>
              </w:rPr>
              <w:t xml:space="preserve"> = 1 ponto por evento.</w:t>
            </w:r>
          </w:p>
          <w:p w:rsidR="004F1638" w:rsidRDefault="004F1638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b/>
              </w:rPr>
              <w:t>*</w:t>
            </w:r>
            <w:r w:rsidRPr="00300879">
              <w:rPr>
                <w:b/>
              </w:rPr>
              <w:t>em caso de produções concomitantes</w:t>
            </w:r>
            <w:r>
              <w:rPr>
                <w:b/>
              </w:rPr>
              <w:t xml:space="preserve"> (ouvinte, apresentação oral e publicação em anais)</w:t>
            </w:r>
            <w:r w:rsidRPr="00300879">
              <w:rPr>
                <w:b/>
              </w:rPr>
              <w:t xml:space="preserve">, valerá </w:t>
            </w:r>
            <w:r w:rsidRPr="00300879">
              <w:rPr>
                <w:b/>
                <w:u w:val="single"/>
              </w:rPr>
              <w:t>apenas</w:t>
            </w:r>
            <w:r w:rsidRPr="00300879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Organização de evento cientifico da área, </w:t>
            </w:r>
            <w:r>
              <w:rPr>
                <w:rFonts w:ascii="Cambria" w:eastAsia="Cambria" w:hAnsi="Cambria" w:cs="Cambria"/>
                <w:color w:val="262626"/>
                <w:u w:val="single"/>
              </w:rPr>
              <w:t>com duração mínima de 20 horas</w:t>
            </w:r>
            <w:r>
              <w:rPr>
                <w:rFonts w:ascii="Cambria" w:eastAsia="Cambria" w:hAnsi="Cambria" w:cs="Cambria"/>
                <w:color w:val="262626"/>
              </w:rPr>
              <w:t xml:space="preserve">: 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Evento internacional = 5 pontos;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Evento nacional/regional = 4 pontos;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Evento local (Jornadas, Semana Acadêmica) = 3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 total: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C772CE" w:rsidTr="00866D7A">
        <w:tc>
          <w:tcPr>
            <w:tcW w:w="5353" w:type="dxa"/>
            <w:shd w:val="clear" w:color="auto" w:fill="C6D9F1"/>
          </w:tcPr>
          <w:p w:rsidR="00C772CE" w:rsidRDefault="00C772CE" w:rsidP="00866D7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 w:rsidRPr="00554A13">
              <w:rPr>
                <w:rFonts w:ascii="Cambria" w:eastAsia="Cambria" w:hAnsi="Cambria" w:cs="Cambria"/>
                <w:color w:val="262626"/>
              </w:rPr>
              <w:lastRenderedPageBreak/>
              <w:t>Organização de anais de evento científico da área de História ou áreas afins</w:t>
            </w:r>
            <w:r>
              <w:rPr>
                <w:rFonts w:ascii="Cambria" w:eastAsia="Cambria" w:hAnsi="Cambria" w:cs="Cambria"/>
                <w:color w:val="262626"/>
              </w:rPr>
              <w:t xml:space="preserve"> =</w:t>
            </w:r>
            <w:r w:rsidRPr="00554A13">
              <w:rPr>
                <w:rFonts w:ascii="Cambria" w:eastAsia="Cambria" w:hAnsi="Cambria" w:cs="Cambria"/>
                <w:color w:val="262626"/>
              </w:rPr>
              <w:t xml:space="preserve"> 1 ponto.</w:t>
            </w:r>
          </w:p>
        </w:tc>
        <w:tc>
          <w:tcPr>
            <w:tcW w:w="3969" w:type="dxa"/>
            <w:shd w:val="clear" w:color="auto" w:fill="C6D9F1"/>
          </w:tcPr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 total: </w:t>
            </w:r>
          </w:p>
        </w:tc>
      </w:tr>
      <w:tr w:rsidR="00C772CE" w:rsidTr="00866D7A">
        <w:tc>
          <w:tcPr>
            <w:tcW w:w="9322" w:type="dxa"/>
            <w:gridSpan w:val="2"/>
          </w:tcPr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Participação em atividade de pesquisa como estudante de Iniciação Científica, e/ou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extensionistas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>, e/ou bolsistas PIBID, com comprovante da instituição: 1 ponto por semestre. (Não serão somadas atividades concomitantes.)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Pontuação total: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Emissão de parecer de artigo para revista acadêmica = 1 ponto.</w:t>
            </w:r>
          </w:p>
        </w:tc>
        <w:tc>
          <w:tcPr>
            <w:tcW w:w="3969" w:type="dxa"/>
            <w:shd w:val="clear" w:color="auto" w:fill="C6D9F1"/>
          </w:tcPr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spacing w:line="360" w:lineRule="auto"/>
        <w:rPr>
          <w:rFonts w:ascii="Cambria" w:eastAsia="Cambria" w:hAnsi="Cambria" w:cs="Cambria"/>
          <w:color w:val="262626"/>
        </w:rPr>
      </w:pP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262626"/>
        </w:rPr>
        <w:t>TRABALHO TÉCNICO DE OUTRA NATUREZA (até no máximo 20 pontos)</w:t>
      </w:r>
    </w:p>
    <w:tbl>
      <w:tblPr>
        <w:tblStyle w:val="a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Participação em banca de defesa de trabalhos acadêmicos relacionados à área a de história ou áreas afins de qualquer grau, com arguição: </w:t>
            </w:r>
          </w:p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Trabalho de Conclusão de Curso = 3 pontos.</w:t>
            </w:r>
          </w:p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Especialização e/ou Pós-Graduação Lato Sensu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 w:rsidP="007A2724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Orientação de trabalhos acadêmicos de iniciação científica, conclusão de curso e/ou espe</w:t>
            </w:r>
            <w:r w:rsidR="007A2724">
              <w:rPr>
                <w:rFonts w:ascii="Cambria" w:eastAsia="Cambria" w:hAnsi="Cambria" w:cs="Cambria"/>
                <w:color w:val="262626"/>
              </w:rPr>
              <w:t xml:space="preserve">cialização relacionados à área </w:t>
            </w:r>
            <w:r>
              <w:rPr>
                <w:rFonts w:ascii="Cambria" w:eastAsia="Cambria" w:hAnsi="Cambria" w:cs="Cambria"/>
                <w:color w:val="262626"/>
              </w:rPr>
              <w:t>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lastRenderedPageBreak/>
              <w:t>Organização de exposição relacionada à área a de história ou áreas afins  = 3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Atividades como monitor de disciplina relacionada à área a de história ou áreas afins = 2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Atividades como monitor de evento = 1 ponto.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</w:rPr>
              <w:lastRenderedPageBreak/>
              <w:t>Participação em atividades administrativas (centros e diretórios acadêmicos, comissões e conselhos universitários) = 1 ponto.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spacing w:line="360" w:lineRule="auto"/>
        <w:rPr>
          <w:rFonts w:ascii="Cambria" w:eastAsia="Cambria" w:hAnsi="Cambria" w:cs="Cambria"/>
          <w:color w:val="262626"/>
        </w:rPr>
      </w:pPr>
    </w:p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rPr>
          <w:rFonts w:ascii="Cambria" w:eastAsia="Cambria" w:hAnsi="Cambria" w:cs="Cambria"/>
        </w:rPr>
      </w:pPr>
    </w:p>
    <w:sectPr w:rsidR="006C0430">
      <w:footerReference w:type="even" r:id="rId8"/>
      <w:footerReference w:type="default" r:id="rId9"/>
      <w:headerReference w:type="first" r:id="rId10"/>
      <w:pgSz w:w="11900" w:h="16840"/>
      <w:pgMar w:top="993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D2" w:rsidRDefault="00D6247B">
      <w:r>
        <w:separator/>
      </w:r>
    </w:p>
  </w:endnote>
  <w:endnote w:type="continuationSeparator" w:id="0">
    <w:p w:rsidR="00BD45D2" w:rsidRDefault="00D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30" w:rsidRDefault="00D62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D2" w:rsidRDefault="00D6247B">
      <w:r>
        <w:separator/>
      </w:r>
    </w:p>
  </w:footnote>
  <w:footnote w:type="continuationSeparator" w:id="0">
    <w:p w:rsidR="00BD45D2" w:rsidRDefault="00D6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30" w:rsidRDefault="006C043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b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74"/>
      <w:gridCol w:w="1369"/>
      <w:gridCol w:w="4395"/>
      <w:gridCol w:w="2301"/>
    </w:tblGrid>
    <w:tr w:rsidR="006C0430">
      <w:tc>
        <w:tcPr>
          <w:tcW w:w="1574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17465BD" wp14:editId="596FD4F5">
                <wp:extent cx="866915" cy="351187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915" cy="3511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9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b/>
              <w:smallCaps/>
              <w:noProof/>
              <w:color w:val="000000"/>
            </w:rPr>
            <w:drawing>
              <wp:inline distT="0" distB="0" distL="0" distR="0" wp14:anchorId="324997EB" wp14:editId="4C55CED6">
                <wp:extent cx="685800" cy="188945"/>
                <wp:effectExtent l="0" t="0" r="0" b="0"/>
                <wp:docPr id="8" name="image3.png" descr="logo faed vermelho_simple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 faed vermelho_simples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188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Universidade do Estado de Santa Catarina</w:t>
          </w:r>
        </w:p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Centro de Ciências Humanas e da Educação</w:t>
          </w:r>
        </w:p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Programa de Pós-Graduação em História</w:t>
          </w:r>
        </w:p>
        <w:p w:rsidR="006C0430" w:rsidRDefault="006C04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2301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rFonts w:ascii="Tahoma" w:eastAsia="Tahoma" w:hAnsi="Tahoma" w:cs="Tahoma"/>
              <w:b/>
              <w:smallCaps/>
              <w:noProof/>
              <w:color w:val="000000"/>
              <w:sz w:val="16"/>
              <w:szCs w:val="16"/>
            </w:rPr>
            <w:drawing>
              <wp:inline distT="0" distB="0" distL="0" distR="0" wp14:anchorId="12ECD7FD" wp14:editId="2326BC22">
                <wp:extent cx="935665" cy="304800"/>
                <wp:effectExtent l="0" t="0" r="0" b="0"/>
                <wp:docPr id="7" name="image2.jpg" descr="logo ppg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ppg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665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0430"/>
    <w:rsid w:val="000136B1"/>
    <w:rsid w:val="00030DAF"/>
    <w:rsid w:val="001D5F88"/>
    <w:rsid w:val="0025048E"/>
    <w:rsid w:val="002D0D53"/>
    <w:rsid w:val="00300879"/>
    <w:rsid w:val="00323A93"/>
    <w:rsid w:val="003B0D7E"/>
    <w:rsid w:val="004F1638"/>
    <w:rsid w:val="00505D12"/>
    <w:rsid w:val="00540C0F"/>
    <w:rsid w:val="00575F3C"/>
    <w:rsid w:val="006C0430"/>
    <w:rsid w:val="00780F4B"/>
    <w:rsid w:val="007A2724"/>
    <w:rsid w:val="008014E7"/>
    <w:rsid w:val="00820063"/>
    <w:rsid w:val="0083141A"/>
    <w:rsid w:val="0085346B"/>
    <w:rsid w:val="00947363"/>
    <w:rsid w:val="0098312F"/>
    <w:rsid w:val="00A266A4"/>
    <w:rsid w:val="00A4070B"/>
    <w:rsid w:val="00AC32E1"/>
    <w:rsid w:val="00B11BB7"/>
    <w:rsid w:val="00BD45D2"/>
    <w:rsid w:val="00C772CE"/>
    <w:rsid w:val="00CC02A1"/>
    <w:rsid w:val="00D6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EA"/>
  </w:style>
  <w:style w:type="paragraph" w:styleId="Ttulo1">
    <w:name w:val="heading 1"/>
    <w:basedOn w:val="Normal"/>
    <w:next w:val="Normal"/>
    <w:link w:val="Ttulo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4369D"/>
    <w:pPr>
      <w:spacing w:before="120" w:after="120"/>
      <w:outlineLvl w:val="1"/>
    </w:pPr>
    <w:rPr>
      <w:b w:val="0"/>
      <w:sz w:val="24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6812AA"/>
    <w:pPr>
      <w:outlineLvl w:val="2"/>
    </w:pPr>
  </w:style>
  <w:style w:type="paragraph" w:styleId="Ttulo4">
    <w:name w:val="heading 4"/>
    <w:basedOn w:val="PargrafodaLista"/>
    <w:next w:val="Normal"/>
    <w:link w:val="Ttulo4Char"/>
    <w:autoRedefine/>
    <w:uiPriority w:val="9"/>
    <w:unhideWhenUsed/>
    <w:qFormat/>
    <w:rsid w:val="006812AA"/>
    <w:pPr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mrio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Sumrio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</w:rPr>
  </w:style>
  <w:style w:type="paragraph" w:styleId="Sumrio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4369D"/>
    <w:rPr>
      <w:rFonts w:ascii="Calibri" w:hAnsi="Calibri"/>
      <w:b/>
      <w:szCs w:val="36"/>
    </w:rPr>
  </w:style>
  <w:style w:type="paragraph" w:styleId="PargrafodaLista">
    <w:name w:val="List Paragraph"/>
    <w:aliases w:val="Corpo_TCC_Normal"/>
    <w:basedOn w:val="Normal"/>
    <w:autoRedefine/>
    <w:uiPriority w:val="1"/>
    <w:qFormat/>
    <w:rsid w:val="00C35A78"/>
    <w:pPr>
      <w:spacing w:after="60"/>
      <w:contextualSpacing/>
    </w:pPr>
    <w:rPr>
      <w:rFonts w:ascii="Cambria" w:hAnsi="Cambria" w:cs="Arial"/>
      <w:b/>
      <w:color w:val="262626" w:themeColor="text1" w:themeTint="D9"/>
    </w:rPr>
  </w:style>
  <w:style w:type="character" w:customStyle="1" w:styleId="Ttulo3Char">
    <w:name w:val="Título 3 Char"/>
    <w:basedOn w:val="Fontepargpadro"/>
    <w:link w:val="Ttulo3"/>
    <w:uiPriority w:val="9"/>
    <w:rsid w:val="006812AA"/>
    <w:rPr>
      <w:rFonts w:ascii="Calibri" w:hAnsi="Calibri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Textodenotaderodap"/>
    <w:next w:val="Textodenotaderodap"/>
    <w:autoRedefine/>
    <w:qFormat/>
    <w:rsid w:val="002C3A4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A45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A45"/>
    <w:rPr>
      <w:rFonts w:ascii="Calibri" w:hAnsi="Calibri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Corpodetexto">
    <w:name w:val="Body Text"/>
    <w:basedOn w:val="Normal"/>
    <w:link w:val="CorpodetextoChar"/>
    <w:rsid w:val="00761EEA"/>
    <w:pPr>
      <w:jc w:val="left"/>
    </w:pPr>
    <w:rPr>
      <w:rFonts w:ascii="Arial" w:eastAsia="Times New Roman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761EEA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table" w:styleId="Tabelacomgrade">
    <w:name w:val="Table Grid"/>
    <w:basedOn w:val="Tabelanormal"/>
    <w:uiPriority w:val="59"/>
    <w:rsid w:val="0076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E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EEA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61EEA"/>
    <w:rPr>
      <w:rFonts w:ascii="Calibri" w:hAnsi="Calibr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761EEA"/>
  </w:style>
  <w:style w:type="character" w:styleId="nfaseIntensa">
    <w:name w:val="Intense Emphasis"/>
    <w:uiPriority w:val="21"/>
    <w:qFormat/>
    <w:rsid w:val="00761EEA"/>
    <w:rPr>
      <w:rFonts w:ascii="Calibri" w:hAnsi="Calibri"/>
    </w:rPr>
  </w:style>
  <w:style w:type="paragraph" w:styleId="Sumrio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Sumrio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Sumrio9">
    <w:name w:val="toc 9"/>
    <w:basedOn w:val="Normal"/>
    <w:next w:val="Normal"/>
    <w:autoRedefine/>
    <w:uiPriority w:val="39"/>
    <w:unhideWhenUsed/>
    <w:rsid w:val="00761EEA"/>
    <w:pPr>
      <w:ind w:left="176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C32E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EA"/>
  </w:style>
  <w:style w:type="paragraph" w:styleId="Ttulo1">
    <w:name w:val="heading 1"/>
    <w:basedOn w:val="Normal"/>
    <w:next w:val="Normal"/>
    <w:link w:val="Ttulo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4369D"/>
    <w:pPr>
      <w:spacing w:before="120" w:after="120"/>
      <w:outlineLvl w:val="1"/>
    </w:pPr>
    <w:rPr>
      <w:b w:val="0"/>
      <w:sz w:val="24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6812AA"/>
    <w:pPr>
      <w:outlineLvl w:val="2"/>
    </w:pPr>
  </w:style>
  <w:style w:type="paragraph" w:styleId="Ttulo4">
    <w:name w:val="heading 4"/>
    <w:basedOn w:val="PargrafodaLista"/>
    <w:next w:val="Normal"/>
    <w:link w:val="Ttulo4Char"/>
    <w:autoRedefine/>
    <w:uiPriority w:val="9"/>
    <w:unhideWhenUsed/>
    <w:qFormat/>
    <w:rsid w:val="006812AA"/>
    <w:pPr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mrio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Sumrio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</w:rPr>
  </w:style>
  <w:style w:type="paragraph" w:styleId="Sumrio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4369D"/>
    <w:rPr>
      <w:rFonts w:ascii="Calibri" w:hAnsi="Calibri"/>
      <w:b/>
      <w:szCs w:val="36"/>
    </w:rPr>
  </w:style>
  <w:style w:type="paragraph" w:styleId="PargrafodaLista">
    <w:name w:val="List Paragraph"/>
    <w:aliases w:val="Corpo_TCC_Normal"/>
    <w:basedOn w:val="Normal"/>
    <w:autoRedefine/>
    <w:uiPriority w:val="1"/>
    <w:qFormat/>
    <w:rsid w:val="00C35A78"/>
    <w:pPr>
      <w:spacing w:after="60"/>
      <w:contextualSpacing/>
    </w:pPr>
    <w:rPr>
      <w:rFonts w:ascii="Cambria" w:hAnsi="Cambria" w:cs="Arial"/>
      <w:b/>
      <w:color w:val="262626" w:themeColor="text1" w:themeTint="D9"/>
    </w:rPr>
  </w:style>
  <w:style w:type="character" w:customStyle="1" w:styleId="Ttulo3Char">
    <w:name w:val="Título 3 Char"/>
    <w:basedOn w:val="Fontepargpadro"/>
    <w:link w:val="Ttulo3"/>
    <w:uiPriority w:val="9"/>
    <w:rsid w:val="006812AA"/>
    <w:rPr>
      <w:rFonts w:ascii="Calibri" w:hAnsi="Calibri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Textodenotaderodap"/>
    <w:next w:val="Textodenotaderodap"/>
    <w:autoRedefine/>
    <w:qFormat/>
    <w:rsid w:val="002C3A4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A45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A45"/>
    <w:rPr>
      <w:rFonts w:ascii="Calibri" w:hAnsi="Calibri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Corpodetexto">
    <w:name w:val="Body Text"/>
    <w:basedOn w:val="Normal"/>
    <w:link w:val="CorpodetextoChar"/>
    <w:rsid w:val="00761EEA"/>
    <w:pPr>
      <w:jc w:val="left"/>
    </w:pPr>
    <w:rPr>
      <w:rFonts w:ascii="Arial" w:eastAsia="Times New Roman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761EEA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table" w:styleId="Tabelacomgrade">
    <w:name w:val="Table Grid"/>
    <w:basedOn w:val="Tabelanormal"/>
    <w:uiPriority w:val="59"/>
    <w:rsid w:val="0076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E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EEA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61EEA"/>
    <w:rPr>
      <w:rFonts w:ascii="Calibri" w:hAnsi="Calibr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761EEA"/>
  </w:style>
  <w:style w:type="character" w:styleId="nfaseIntensa">
    <w:name w:val="Intense Emphasis"/>
    <w:uiPriority w:val="21"/>
    <w:qFormat/>
    <w:rsid w:val="00761EEA"/>
    <w:rPr>
      <w:rFonts w:ascii="Calibri" w:hAnsi="Calibri"/>
    </w:rPr>
  </w:style>
  <w:style w:type="paragraph" w:styleId="Sumrio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Sumrio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Sumrio9">
    <w:name w:val="toc 9"/>
    <w:basedOn w:val="Normal"/>
    <w:next w:val="Normal"/>
    <w:autoRedefine/>
    <w:uiPriority w:val="39"/>
    <w:unhideWhenUsed/>
    <w:rsid w:val="00761EEA"/>
    <w:pPr>
      <w:ind w:left="176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C32E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SjRA9yzQRLyD4MOfD0pEcjhWQ==">AMUW2mX51dzIC39N/NhaJFtrkH8s4k6jGtCxixdWbEaUbwpmr9kSCPNWmmGxa+FOwYufFYzigvK2MXh4GrjNeOCSH2OiTnEUzTYD2R+5ywNknPB7WZzoQvXxjcCKoP5SE52QhYzHWHIPP/KztUYSyRNMPAMV7h4K4Q==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1422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Káritha Macedo</dc:creator>
  <cp:lastModifiedBy>MARIANA RANGEL JOFFILY</cp:lastModifiedBy>
  <cp:revision>26</cp:revision>
  <dcterms:created xsi:type="dcterms:W3CDTF">2019-07-26T21:03:00Z</dcterms:created>
  <dcterms:modified xsi:type="dcterms:W3CDTF">2019-12-02T18:21:00Z</dcterms:modified>
</cp:coreProperties>
</file>