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5F" w:rsidRPr="0011295F" w:rsidRDefault="0011295F" w:rsidP="0011295F">
      <w:pPr>
        <w:widowControl/>
        <w:autoSpaceDE/>
        <w:autoSpaceDN/>
        <w:jc w:val="center"/>
        <w:rPr>
          <w:rFonts w:ascii="Times New Roman" w:eastAsia="Times New Roman" w:hAnsi="Times New Roman" w:cs="Times New Roman"/>
          <w:color w:val="000000"/>
          <w:sz w:val="27"/>
          <w:szCs w:val="27"/>
          <w:lang w:val="pt-BR" w:eastAsia="pt-BR" w:bidi="ar-SA"/>
        </w:rPr>
      </w:pPr>
    </w:p>
    <w:p w:rsidR="0011295F" w:rsidRPr="0011295F" w:rsidRDefault="0011295F" w:rsidP="0011295F">
      <w:pPr>
        <w:widowControl/>
        <w:autoSpaceDE/>
        <w:autoSpaceDN/>
        <w:jc w:val="center"/>
        <w:rPr>
          <w:rFonts w:ascii="Calibri" w:eastAsia="Times New Roman" w:hAnsi="Calibri" w:cs="Calibri"/>
          <w:color w:val="000000"/>
          <w:sz w:val="24"/>
          <w:szCs w:val="24"/>
          <w:lang w:val="pt-BR" w:eastAsia="pt-BR" w:bidi="ar-SA"/>
        </w:rPr>
      </w:pPr>
      <w:r w:rsidRPr="0011295F">
        <w:rPr>
          <w:rFonts w:ascii="Calibri" w:eastAsia="Times New Roman" w:hAnsi="Calibri" w:cs="Calibri"/>
          <w:color w:val="000000"/>
          <w:sz w:val="24"/>
          <w:szCs w:val="24"/>
          <w:lang w:val="pt-BR" w:eastAsia="pt-BR" w:bidi="ar-SA"/>
        </w:rPr>
        <w:t>Ministério da Saúde</w:t>
      </w:r>
      <w:r w:rsidRPr="0011295F">
        <w:rPr>
          <w:rFonts w:ascii="Calibri" w:eastAsia="Times New Roman" w:hAnsi="Calibri" w:cs="Calibri"/>
          <w:color w:val="000000"/>
          <w:sz w:val="24"/>
          <w:szCs w:val="24"/>
          <w:lang w:val="pt-BR" w:eastAsia="pt-BR" w:bidi="ar-SA"/>
        </w:rPr>
        <w:br/>
        <w:t>Secretaria-Executiva do Conselho Nacional de Saúde</w:t>
      </w:r>
      <w:r w:rsidRPr="0011295F">
        <w:rPr>
          <w:rFonts w:ascii="Calibri" w:eastAsia="Times New Roman" w:hAnsi="Calibri" w:cs="Calibri"/>
          <w:color w:val="000000"/>
          <w:sz w:val="24"/>
          <w:szCs w:val="24"/>
          <w:lang w:val="pt-BR" w:eastAsia="pt-BR" w:bidi="ar-SA"/>
        </w:rPr>
        <w:br/>
      </w:r>
      <w:r w:rsidRPr="0011295F">
        <w:rPr>
          <w:rFonts w:ascii="Calibri" w:eastAsia="Times New Roman" w:hAnsi="Calibri" w:cs="Calibri"/>
          <w:b/>
          <w:color w:val="000000"/>
          <w:sz w:val="24"/>
          <w:szCs w:val="24"/>
          <w:lang w:val="pt-BR" w:eastAsia="pt-BR" w:bidi="ar-SA"/>
        </w:rPr>
        <w:t>Comissão Nacional de Ética em Pesquisa</w:t>
      </w:r>
      <w:r w:rsidRPr="0011295F">
        <w:rPr>
          <w:rFonts w:ascii="Calibri" w:eastAsia="Times New Roman" w:hAnsi="Calibri" w:cs="Calibri"/>
          <w:b/>
          <w:color w:val="000000"/>
          <w:sz w:val="24"/>
          <w:szCs w:val="24"/>
          <w:lang w:val="pt-BR" w:eastAsia="pt-BR" w:bidi="ar-SA"/>
        </w:rPr>
        <w:br/>
      </w:r>
      <w:r w:rsidRPr="0011295F">
        <w:rPr>
          <w:rFonts w:ascii="Calibri" w:eastAsia="Times New Roman" w:hAnsi="Calibri" w:cs="Calibri"/>
          <w:color w:val="000000"/>
          <w:sz w:val="24"/>
          <w:szCs w:val="24"/>
          <w:lang w:val="pt-BR" w:eastAsia="pt-BR" w:bidi="ar-SA"/>
        </w:rPr>
        <w:t>  </w:t>
      </w:r>
    </w:p>
    <w:p w:rsidR="0011295F" w:rsidRPr="0011295F" w:rsidRDefault="0011295F" w:rsidP="0011295F">
      <w:pPr>
        <w:widowControl/>
        <w:autoSpaceDE/>
        <w:autoSpaceDN/>
        <w:spacing w:before="100" w:beforeAutospacing="1" w:after="100" w:afterAutospacing="1"/>
        <w:jc w:val="center"/>
        <w:rPr>
          <w:rFonts w:ascii="Times New Roman" w:eastAsia="Times New Roman" w:hAnsi="Times New Roman" w:cs="Times New Roman"/>
          <w:color w:val="000000"/>
          <w:sz w:val="27"/>
          <w:szCs w:val="27"/>
          <w:lang w:val="pt-BR" w:eastAsia="pt-BR" w:bidi="ar-SA"/>
        </w:rPr>
      </w:pPr>
      <w:r w:rsidRPr="0011295F">
        <w:rPr>
          <w:rFonts w:ascii="Times New Roman" w:eastAsia="Times New Roman" w:hAnsi="Times New Roman" w:cs="Times New Roman"/>
          <w:b/>
          <w:bCs/>
          <w:color w:val="000000"/>
          <w:sz w:val="27"/>
          <w:lang w:val="pt-BR" w:eastAsia="pt-BR" w:bidi="ar-SA"/>
        </w:rPr>
        <w:t>ORIENTAÇÕES PARA PROCEDIMENTOS EM PESQUISAS COM</w:t>
      </w:r>
    </w:p>
    <w:p w:rsidR="0011295F" w:rsidRPr="0011295F" w:rsidRDefault="0011295F" w:rsidP="0011295F">
      <w:pPr>
        <w:widowControl/>
        <w:autoSpaceDE/>
        <w:autoSpaceDN/>
        <w:spacing w:before="100" w:beforeAutospacing="1" w:after="100" w:afterAutospacing="1"/>
        <w:jc w:val="center"/>
        <w:rPr>
          <w:rFonts w:ascii="Times New Roman" w:eastAsia="Times New Roman" w:hAnsi="Times New Roman" w:cs="Times New Roman"/>
          <w:color w:val="000000"/>
          <w:sz w:val="27"/>
          <w:szCs w:val="27"/>
          <w:lang w:val="pt-BR" w:eastAsia="pt-BR" w:bidi="ar-SA"/>
        </w:rPr>
      </w:pPr>
      <w:r w:rsidRPr="0011295F">
        <w:rPr>
          <w:rFonts w:ascii="Times New Roman" w:eastAsia="Times New Roman" w:hAnsi="Times New Roman" w:cs="Times New Roman"/>
          <w:b/>
          <w:bCs/>
          <w:color w:val="000000"/>
          <w:sz w:val="27"/>
          <w:lang w:val="pt-BR" w:eastAsia="pt-BR" w:bidi="ar-SA"/>
        </w:rPr>
        <w:t>QUALQUER ETAPA EM AMBIENTE VIRTUAL</w:t>
      </w:r>
    </w:p>
    <w:p w:rsidR="0011295F" w:rsidRPr="0011295F" w:rsidRDefault="0011295F" w:rsidP="0011295F">
      <w:pPr>
        <w:widowControl/>
        <w:autoSpaceDE/>
        <w:autoSpaceDN/>
        <w:ind w:left="60" w:right="60"/>
        <w:jc w:val="right"/>
        <w:rPr>
          <w:rFonts w:ascii="Calibri" w:eastAsia="Times New Roman" w:hAnsi="Calibri" w:cs="Calibri"/>
          <w:color w:val="000000"/>
          <w:lang w:val="pt-BR" w:eastAsia="pt-BR" w:bidi="ar-SA"/>
        </w:rPr>
      </w:pPr>
      <w:r w:rsidRPr="0011295F">
        <w:rPr>
          <w:rFonts w:ascii="Calibri" w:eastAsia="Times New Roman" w:hAnsi="Calibri" w:cs="Calibri"/>
          <w:color w:val="000000"/>
          <w:lang w:val="pt-BR" w:eastAsia="pt-BR" w:bidi="ar-SA"/>
        </w:rPr>
        <w:t>Brasília, 24 de fevereiro de 2021.</w:t>
      </w:r>
    </w:p>
    <w:p w:rsidR="0011295F" w:rsidRPr="0011295F" w:rsidRDefault="0011295F" w:rsidP="0011295F">
      <w:pPr>
        <w:widowControl/>
        <w:autoSpaceDE/>
        <w:autoSpaceDN/>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  </w:t>
      </w:r>
    </w:p>
    <w:p w:rsidR="0011295F" w:rsidRPr="0011295F" w:rsidRDefault="0011295F" w:rsidP="0011295F">
      <w:pPr>
        <w:widowControl/>
        <w:autoSpaceDE/>
        <w:autoSpaceDN/>
        <w:spacing w:before="120" w:after="120"/>
        <w:ind w:left="120" w:right="120" w:firstLine="1418"/>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 </w:t>
      </w:r>
    </w:p>
    <w:p w:rsidR="0011295F" w:rsidRPr="0011295F" w:rsidRDefault="0011295F" w:rsidP="0011295F">
      <w:pPr>
        <w:widowControl/>
        <w:autoSpaceDE/>
        <w:autoSpaceDN/>
        <w:spacing w:before="120" w:after="120"/>
        <w:ind w:left="120" w:right="120" w:firstLine="1418"/>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 xml:space="preserve">A Comissão Nacional de Ética em </w:t>
      </w:r>
      <w:proofErr w:type="gramStart"/>
      <w:r w:rsidRPr="0011295F">
        <w:rPr>
          <w:rFonts w:ascii="Calibri" w:eastAsia="Times New Roman" w:hAnsi="Calibri" w:cs="Calibri"/>
          <w:color w:val="000000"/>
          <w:sz w:val="27"/>
          <w:szCs w:val="27"/>
          <w:lang w:val="pt-BR" w:eastAsia="pt-BR" w:bidi="ar-SA"/>
        </w:rPr>
        <w:t>Pesquisa(</w:t>
      </w:r>
      <w:proofErr w:type="spellStart"/>
      <w:proofErr w:type="gramEnd"/>
      <w:r w:rsidRPr="0011295F">
        <w:rPr>
          <w:rFonts w:ascii="Calibri" w:eastAsia="Times New Roman" w:hAnsi="Calibri" w:cs="Calibri"/>
          <w:color w:val="000000"/>
          <w:sz w:val="27"/>
          <w:szCs w:val="27"/>
          <w:lang w:val="pt-BR" w:eastAsia="pt-BR" w:bidi="ar-SA"/>
        </w:rPr>
        <w:t>Conep</w:t>
      </w:r>
      <w:proofErr w:type="spellEnd"/>
      <w:r w:rsidRPr="0011295F">
        <w:rPr>
          <w:rFonts w:ascii="Calibri" w:eastAsia="Times New Roman" w:hAnsi="Calibri" w:cs="Calibri"/>
          <w:color w:val="000000"/>
          <w:sz w:val="27"/>
          <w:szCs w:val="27"/>
          <w:lang w:val="pt-BR" w:eastAsia="pt-BR" w:bidi="ar-SA"/>
        </w:rPr>
        <w:t>) orienta pesquisadores e Comitês de Ética em Pesquisa em relação a procedimentos que envolvam o contato com participantes e/ou coleta de dados em qualquer etapa da pesquisa, em ambiente virtual. Tais medidas visam preservar a proteção, segurança e os direitos dos participantes de pesquisa.</w:t>
      </w:r>
    </w:p>
    <w:p w:rsidR="0011295F" w:rsidRPr="0011295F" w:rsidRDefault="0011295F" w:rsidP="0011295F">
      <w:pPr>
        <w:widowControl/>
        <w:autoSpaceDE/>
        <w:autoSpaceDN/>
        <w:spacing w:before="120" w:after="120"/>
        <w:ind w:left="120" w:right="120" w:firstLine="1418"/>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Estas orientações quando aplicadas aos participantes de pesquisa em situação de vulnerabilidade devem estar em conformidade com as  Resoluções do Conselho Nacional de Saúde – CNS – nº 466 de 2012 e a de nº 510 de 2016.</w:t>
      </w:r>
    </w:p>
    <w:p w:rsidR="0011295F" w:rsidRPr="0011295F" w:rsidRDefault="0011295F" w:rsidP="0011295F">
      <w:pPr>
        <w:widowControl/>
        <w:autoSpaceDE/>
        <w:autoSpaceDN/>
        <w:spacing w:before="120" w:after="120"/>
        <w:ind w:left="120" w:right="120" w:firstLine="1418"/>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Entende-se por:</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Meio ou ambiente virtual: aquele que envolve a utilização da internet (como e-mails, sites eletrônicos, formulários disponibilizados por programas, </w:t>
      </w:r>
      <w:r w:rsidRPr="0011295F">
        <w:rPr>
          <w:rFonts w:ascii="Calibri" w:eastAsia="Times New Roman" w:hAnsi="Calibri" w:cs="Calibri"/>
          <w:i/>
          <w:iCs/>
          <w:color w:val="000000"/>
          <w:sz w:val="27"/>
          <w:lang w:val="pt-BR" w:eastAsia="pt-BR" w:bidi="ar-SA"/>
        </w:rPr>
        <w:t>etc</w:t>
      </w:r>
      <w:r w:rsidRPr="0011295F">
        <w:rPr>
          <w:rFonts w:ascii="Calibri" w:eastAsia="Times New Roman" w:hAnsi="Calibri" w:cs="Calibri"/>
          <w:color w:val="000000"/>
          <w:sz w:val="27"/>
          <w:szCs w:val="27"/>
          <w:lang w:val="pt-BR" w:eastAsia="pt-BR" w:bidi="ar-SA"/>
        </w:rPr>
        <w:t>.), do telefone (ligação de áudio, de vídeo, uso de aplicativos de chamadas, etc.), assim como outros programas e aplicativos que utilizam esses meios.</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Forma não presencial: contato realizado por meio ou ambiente virtual, inclusive telefônico, não envolvendo a presença física do pesquisador e do participante de pesquisa.</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Dados pessoais: informação relacionada à pessoa natural identificada ou identificável (artigo 5º da Lei Geral de Proteção de Dados – LGPD – nº 13.709, de 14 de agosto de 2018), tais como números de documentos, de prontuário, etc.           </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Dados pessoais sensíveis - dados sobre origem racial ou étnica, religião, opinião política, filiação a sindicato ou a organização de caráter religioso, filosófico ou político, dado referente à saúde ou a vida sexual, dado genético ou biométrico, quando vinculado a uma pessoa natural (artigo 5º da LGPD nº 13.709, de 14 de agosto de 2018).</w:t>
      </w:r>
    </w:p>
    <w:p w:rsidR="0011295F" w:rsidRPr="0011295F" w:rsidRDefault="0011295F" w:rsidP="0011295F">
      <w:pPr>
        <w:widowControl/>
        <w:autoSpaceDE/>
        <w:autoSpaceDN/>
        <w:spacing w:before="120" w:after="120"/>
        <w:ind w:left="120" w:right="120" w:firstLine="1418"/>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lastRenderedPageBreak/>
        <w:t>Nesse sentido, aplicam-se as seguintes orientações nas pesquisas com seres humanos que envolvam essas ferramentas: </w:t>
      </w:r>
    </w:p>
    <w:p w:rsidR="0011295F" w:rsidRPr="0011295F" w:rsidRDefault="0011295F" w:rsidP="0011295F">
      <w:pPr>
        <w:widowControl/>
        <w:autoSpaceDE/>
        <w:autoSpaceDN/>
        <w:spacing w:before="120" w:after="120"/>
        <w:ind w:left="120" w:right="120" w:firstLine="1418"/>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 </w:t>
      </w:r>
    </w:p>
    <w:p w:rsidR="0011295F" w:rsidRPr="0011295F" w:rsidRDefault="0011295F" w:rsidP="0011295F">
      <w:pPr>
        <w:widowControl/>
        <w:shd w:val="clear" w:color="auto" w:fill="E6E6E6"/>
        <w:autoSpaceDE/>
        <w:autoSpaceDN/>
        <w:spacing w:before="120" w:after="120"/>
        <w:ind w:left="120" w:right="120"/>
        <w:jc w:val="both"/>
        <w:rPr>
          <w:rFonts w:ascii="Calibri" w:eastAsia="Times New Roman" w:hAnsi="Calibri" w:cs="Calibri"/>
          <w:b/>
          <w:bCs/>
          <w:caps/>
          <w:color w:val="000000"/>
          <w:sz w:val="27"/>
          <w:szCs w:val="27"/>
          <w:lang w:val="pt-BR" w:eastAsia="pt-BR" w:bidi="ar-SA"/>
        </w:rPr>
      </w:pPr>
      <w:r w:rsidRPr="0011295F">
        <w:rPr>
          <w:rFonts w:ascii="Calibri" w:eastAsia="Times New Roman" w:hAnsi="Calibri" w:cs="Calibri"/>
          <w:b/>
          <w:bCs/>
          <w:caps/>
          <w:color w:val="000000"/>
          <w:sz w:val="27"/>
          <w:szCs w:val="27"/>
          <w:lang w:val="pt-BR" w:eastAsia="pt-BR" w:bidi="ar-SA"/>
        </w:rPr>
        <w:t>EM RELAÇÃO À SUBMISSÃO DO PROTOCOLO AO SISTEMA CEP/CONEP:</w:t>
      </w:r>
    </w:p>
    <w:p w:rsidR="0011295F" w:rsidRPr="0011295F" w:rsidRDefault="0011295F" w:rsidP="0011295F">
      <w:pPr>
        <w:widowControl/>
        <w:autoSpaceDE/>
        <w:autoSpaceDN/>
        <w:spacing w:before="120" w:after="120"/>
        <w:ind w:left="120" w:right="120" w:firstLine="1418"/>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 </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 O pesquisador deverá apresentar na metodologia do projeto de pesquisa a explicação de todas as etapas/fases não presenciais do estudo, enviando, inclusive, os modelos de formulários, termos e outros documentos que serão apresentados ao candidato a participante de pesquisa e aos participantes de pesquisa.</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O pesquisador deverá descrever e justificar o procedimento a ser adotado para a obtenção do consentimento livre e esclarecido, bem como, o formato de registro ou assinatura do termo que será utilizado.</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Caberá ao pesquisador destacar, além dos riscos e benefícios relacionados com a participação na pesquisa, aqueles riscos característicos do ambiente virtual, meios eletrônicos, ou atividades não presenciais, em função das limitações das tecnologias utilizadas. Adicionalmente, devem ser informadas as limitações dos pesquisadores para assegurar total confidencialidade e potencial risco de sua violação.</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 xml:space="preserve">Quando os Registros de Consentimento Livre e Esclarecido / </w:t>
      </w:r>
      <w:proofErr w:type="gramStart"/>
      <w:r w:rsidRPr="0011295F">
        <w:rPr>
          <w:rFonts w:ascii="Calibri" w:eastAsia="Times New Roman" w:hAnsi="Calibri" w:cs="Calibri"/>
          <w:color w:val="000000"/>
          <w:sz w:val="27"/>
          <w:szCs w:val="27"/>
          <w:lang w:val="pt-BR" w:eastAsia="pt-BR" w:bidi="ar-SA"/>
        </w:rPr>
        <w:t>Termos</w:t>
      </w:r>
      <w:proofErr w:type="gramEnd"/>
      <w:r w:rsidRPr="0011295F">
        <w:rPr>
          <w:rFonts w:ascii="Calibri" w:eastAsia="Times New Roman" w:hAnsi="Calibri" w:cs="Calibri"/>
          <w:color w:val="000000"/>
          <w:sz w:val="27"/>
          <w:szCs w:val="27"/>
          <w:lang w:val="pt-BR" w:eastAsia="pt-BR" w:bidi="ar-SA"/>
        </w:rPr>
        <w:t xml:space="preserve"> de Consentimento Livre e Esclarecido forem documentais, devem ser apresentados, preferencialmente, na mesma formatação utilizada para visualização dos participantes da pesquisa.</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 </w:t>
      </w:r>
    </w:p>
    <w:p w:rsidR="0011295F" w:rsidRPr="0011295F" w:rsidRDefault="0011295F" w:rsidP="0011295F">
      <w:pPr>
        <w:widowControl/>
        <w:shd w:val="clear" w:color="auto" w:fill="E6E6E6"/>
        <w:autoSpaceDE/>
        <w:autoSpaceDN/>
        <w:spacing w:before="120" w:after="120"/>
        <w:ind w:left="120" w:right="120"/>
        <w:jc w:val="both"/>
        <w:rPr>
          <w:rFonts w:ascii="Calibri" w:eastAsia="Times New Roman" w:hAnsi="Calibri" w:cs="Calibri"/>
          <w:b/>
          <w:bCs/>
          <w:caps/>
          <w:color w:val="000000"/>
          <w:sz w:val="27"/>
          <w:szCs w:val="27"/>
          <w:lang w:val="pt-BR" w:eastAsia="pt-BR" w:bidi="ar-SA"/>
        </w:rPr>
      </w:pPr>
      <w:r w:rsidRPr="0011295F">
        <w:rPr>
          <w:rFonts w:ascii="Calibri" w:eastAsia="Times New Roman" w:hAnsi="Calibri" w:cs="Calibri"/>
          <w:b/>
          <w:bCs/>
          <w:caps/>
          <w:color w:val="000000"/>
          <w:sz w:val="27"/>
          <w:szCs w:val="27"/>
          <w:lang w:val="pt-BR" w:eastAsia="pt-BR" w:bidi="ar-SA"/>
        </w:rPr>
        <w:t xml:space="preserve">EM RELAÇÃO AOS PROCEDIMENTOS QUE ENVOLVEM CONTATO ATRAVÉS DE </w:t>
      </w:r>
      <w:proofErr w:type="gramStart"/>
      <w:r w:rsidRPr="0011295F">
        <w:rPr>
          <w:rFonts w:ascii="Calibri" w:eastAsia="Times New Roman" w:hAnsi="Calibri" w:cs="Calibri"/>
          <w:b/>
          <w:bCs/>
          <w:caps/>
          <w:color w:val="000000"/>
          <w:sz w:val="27"/>
          <w:szCs w:val="27"/>
          <w:lang w:val="pt-BR" w:eastAsia="pt-BR" w:bidi="ar-SA"/>
        </w:rPr>
        <w:t>MEIO VIRTUAL OU TELEFÔNICOS COM OS POSSÍVEIS PARTICIPANTES DE PESQUISA</w:t>
      </w:r>
      <w:proofErr w:type="gramEnd"/>
      <w:r w:rsidRPr="0011295F">
        <w:rPr>
          <w:rFonts w:ascii="Calibri" w:eastAsia="Times New Roman" w:hAnsi="Calibri" w:cs="Calibri"/>
          <w:b/>
          <w:bCs/>
          <w:caps/>
          <w:color w:val="000000"/>
          <w:sz w:val="27"/>
          <w:szCs w:val="27"/>
          <w:lang w:val="pt-BR" w:eastAsia="pt-BR" w:bidi="ar-SA"/>
        </w:rPr>
        <w:t>:</w:t>
      </w:r>
    </w:p>
    <w:p w:rsidR="0011295F" w:rsidRPr="0011295F" w:rsidRDefault="0011295F" w:rsidP="0011295F">
      <w:pPr>
        <w:widowControl/>
        <w:autoSpaceDE/>
        <w:autoSpaceDN/>
        <w:ind w:left="60" w:right="60"/>
        <w:rPr>
          <w:rFonts w:ascii="Calibri" w:eastAsia="Times New Roman" w:hAnsi="Calibri" w:cs="Calibri"/>
          <w:color w:val="000000"/>
          <w:lang w:val="pt-BR" w:eastAsia="pt-BR" w:bidi="ar-SA"/>
        </w:rPr>
      </w:pPr>
      <w:r w:rsidRPr="0011295F">
        <w:rPr>
          <w:rFonts w:ascii="Calibri" w:eastAsia="Times New Roman" w:hAnsi="Calibri" w:cs="Calibri"/>
          <w:color w:val="000000"/>
          <w:lang w:val="pt-BR" w:eastAsia="pt-BR" w:bidi="ar-SA"/>
        </w:rPr>
        <w:t> </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 xml:space="preserve">O convite para participação na pesquisa não deve ser feito com a utilização de listas que permitam a identificação dos convidados nem a visualização dos seus dados de contato (e-mail, telefone, </w:t>
      </w:r>
      <w:proofErr w:type="spellStart"/>
      <w:r w:rsidRPr="0011295F">
        <w:rPr>
          <w:rFonts w:ascii="Calibri" w:eastAsia="Times New Roman" w:hAnsi="Calibri" w:cs="Calibri"/>
          <w:color w:val="000000"/>
          <w:sz w:val="27"/>
          <w:szCs w:val="27"/>
          <w:lang w:val="pt-BR" w:eastAsia="pt-BR" w:bidi="ar-SA"/>
        </w:rPr>
        <w:t>etc</w:t>
      </w:r>
      <w:proofErr w:type="spellEnd"/>
      <w:r w:rsidRPr="0011295F">
        <w:rPr>
          <w:rFonts w:ascii="Calibri" w:eastAsia="Times New Roman" w:hAnsi="Calibri" w:cs="Calibri"/>
          <w:color w:val="000000"/>
          <w:sz w:val="27"/>
          <w:szCs w:val="27"/>
          <w:lang w:val="pt-BR" w:eastAsia="pt-BR" w:bidi="ar-SA"/>
        </w:rPr>
        <w:t>) por terceiros.</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Qualquer convite individual enviado por e-mail só poderá ter um remetente e um destinatário, ou ser enviado na forma de lista oculta.</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 xml:space="preserve">Qualquer convite individual deve esclarecer ao candidato </w:t>
      </w:r>
      <w:proofErr w:type="gramStart"/>
      <w:r w:rsidRPr="0011295F">
        <w:rPr>
          <w:rFonts w:ascii="Calibri" w:eastAsia="Times New Roman" w:hAnsi="Calibri" w:cs="Calibri"/>
          <w:color w:val="000000"/>
          <w:sz w:val="27"/>
          <w:szCs w:val="27"/>
          <w:lang w:val="pt-BR" w:eastAsia="pt-BR" w:bidi="ar-SA"/>
        </w:rPr>
        <w:t>a participantes</w:t>
      </w:r>
      <w:proofErr w:type="gramEnd"/>
      <w:r w:rsidRPr="0011295F">
        <w:rPr>
          <w:rFonts w:ascii="Calibri" w:eastAsia="Times New Roman" w:hAnsi="Calibri" w:cs="Calibri"/>
          <w:color w:val="000000"/>
          <w:sz w:val="27"/>
          <w:szCs w:val="27"/>
          <w:lang w:val="pt-BR" w:eastAsia="pt-BR" w:bidi="ar-SA"/>
        </w:rPr>
        <w:t xml:space="preserve"> de pesquisa, que antes de responder às perguntas do pesquisador disponibilizadas em ambiente não presencial ou virtual (questionário/formulário ou entrevista), será apresentado o Termo de Consentimento Livre e Esclarecido (ou Termo de Assentimento, quando for o caso) para a sua anuência.</w:t>
      </w:r>
    </w:p>
    <w:p w:rsidR="0011295F" w:rsidRPr="0011295F" w:rsidRDefault="0011295F" w:rsidP="0011295F">
      <w:pPr>
        <w:widowControl/>
        <w:autoSpaceDE/>
        <w:autoSpaceDN/>
        <w:spacing w:before="120" w:after="120"/>
        <w:ind w:left="120" w:right="120"/>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lastRenderedPageBreak/>
        <w:t> </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 xml:space="preserve">Quando a coleta de dados </w:t>
      </w:r>
      <w:proofErr w:type="gramStart"/>
      <w:r w:rsidRPr="0011295F">
        <w:rPr>
          <w:rFonts w:ascii="Calibri" w:eastAsia="Times New Roman" w:hAnsi="Calibri" w:cs="Calibri"/>
          <w:color w:val="000000"/>
          <w:sz w:val="27"/>
          <w:szCs w:val="27"/>
          <w:lang w:val="pt-BR" w:eastAsia="pt-BR" w:bidi="ar-SA"/>
        </w:rPr>
        <w:t>ocorrer</w:t>
      </w:r>
      <w:proofErr w:type="gramEnd"/>
      <w:r w:rsidRPr="0011295F">
        <w:rPr>
          <w:rFonts w:ascii="Calibri" w:eastAsia="Times New Roman" w:hAnsi="Calibri" w:cs="Calibri"/>
          <w:color w:val="000000"/>
          <w:sz w:val="27"/>
          <w:szCs w:val="27"/>
          <w:lang w:val="pt-BR" w:eastAsia="pt-BR" w:bidi="ar-SA"/>
        </w:rPr>
        <w:t xml:space="preserve"> em ambiente virtual (com uso de programas para coleta ou registro de dados, e-mail, entre outros), na modalidade de consentimento (Registro ou TCLE), o pesquisador deve enfatizar a importância do participante de pesquisa guardar em seus arquivos uma cópia do documento eletrônico.</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Deve-se garantir ao participante de pesquisa o direito de não responder qualquer questão, sem necessidade de explicação ou justificativa para tal, podendo também se retirar da pesquisa a qualquer momento.</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Caso tenha pergunta obrigatória deve constar no TCLE o direito do participante de não responder a pergunta.</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Deve-se garantir ao participante de pesquisa o direito de acesso ao teor do conteúdo do instrumento (tópicos que serão abordados) antes de responder as perguntas, para uma tomada de decisão informada.</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O participante de pesquisa terá acesso às perguntas somente depois que tenha dado o seu consentimento.</w:t>
      </w:r>
    </w:p>
    <w:p w:rsidR="0011295F" w:rsidRPr="0011295F" w:rsidRDefault="0011295F" w:rsidP="0011295F">
      <w:pPr>
        <w:widowControl/>
        <w:autoSpaceDE/>
        <w:autoSpaceDN/>
        <w:ind w:left="60" w:right="60"/>
        <w:rPr>
          <w:rFonts w:ascii="Calibri" w:eastAsia="Times New Roman" w:hAnsi="Calibri" w:cs="Calibri"/>
          <w:color w:val="000000"/>
          <w:lang w:val="pt-BR" w:eastAsia="pt-BR" w:bidi="ar-SA"/>
        </w:rPr>
      </w:pPr>
      <w:r w:rsidRPr="0011295F">
        <w:rPr>
          <w:rFonts w:ascii="Calibri" w:eastAsia="Times New Roman" w:hAnsi="Calibri" w:cs="Calibri"/>
          <w:color w:val="000000"/>
          <w:lang w:val="pt-BR" w:eastAsia="pt-BR" w:bidi="ar-SA"/>
        </w:rPr>
        <w:t> </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Quando a pesquisa em ambiente virtual envolver a participação de menores de 18 anos, o primeiro contato para consentimento deve ser com os pais e/ou responsáveis, e a partir da concordância, deverá se buscar o assentimento do menor de idade.</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 xml:space="preserve">Caberá ao pesquisador responsável conhecer a política de privacidade da ferramenta utilizada quanto </w:t>
      </w:r>
      <w:proofErr w:type="gramStart"/>
      <w:r w:rsidRPr="0011295F">
        <w:rPr>
          <w:rFonts w:ascii="Calibri" w:eastAsia="Times New Roman" w:hAnsi="Calibri" w:cs="Calibri"/>
          <w:color w:val="000000"/>
          <w:sz w:val="27"/>
          <w:szCs w:val="27"/>
          <w:lang w:val="pt-BR" w:eastAsia="pt-BR" w:bidi="ar-SA"/>
        </w:rPr>
        <w:t>a</w:t>
      </w:r>
      <w:proofErr w:type="gramEnd"/>
      <w:r w:rsidRPr="0011295F">
        <w:rPr>
          <w:rFonts w:ascii="Calibri" w:eastAsia="Times New Roman" w:hAnsi="Calibri" w:cs="Calibri"/>
          <w:color w:val="000000"/>
          <w:sz w:val="27"/>
          <w:szCs w:val="27"/>
          <w:lang w:val="pt-BR" w:eastAsia="pt-BR" w:bidi="ar-SA"/>
        </w:rPr>
        <w:t xml:space="preserve"> coleta de informações pessoais, mesmo que por meio de robôs, e o risco de compartilhamento dessas informações com parceiros comerciais para oferta de produtos e serviços de maneira a assegurar os aspectos éticos.</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Deve ficar claro ao participante da pesquisa, no convite, que o consentimento será previamente apresentado e, caso, concorde em participar, será considerado anuência quando responder ao questionário/formulário ou entrevista da pesquisa.</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Ficam excetuados os processos de consentimento previstos no Art. 4° da Resolução CNS nº 510 de 2016.</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Caberá ao pesquisador explicar como serão assumidos os custos diretos e indiretos da pesquisa, quando a mesma se der exclusivamente com a utilização de ferramentas eletrônicas sem custo para o seu uso ou já de propriedade do mesmo.</w:t>
      </w:r>
    </w:p>
    <w:p w:rsidR="0011295F" w:rsidRPr="0011295F" w:rsidRDefault="0011295F" w:rsidP="0011295F">
      <w:pPr>
        <w:widowControl/>
        <w:autoSpaceDE/>
        <w:autoSpaceDN/>
        <w:ind w:left="60" w:right="60"/>
        <w:rPr>
          <w:rFonts w:ascii="Calibri" w:eastAsia="Times New Roman" w:hAnsi="Calibri" w:cs="Calibri"/>
          <w:color w:val="000000"/>
          <w:lang w:val="pt-BR" w:eastAsia="pt-BR" w:bidi="ar-SA"/>
        </w:rPr>
      </w:pPr>
      <w:r w:rsidRPr="0011295F">
        <w:rPr>
          <w:rFonts w:ascii="Calibri" w:eastAsia="Times New Roman" w:hAnsi="Calibri" w:cs="Calibri"/>
          <w:color w:val="000000"/>
          <w:lang w:val="pt-BR" w:eastAsia="pt-BR" w:bidi="ar-SA"/>
        </w:rPr>
        <w:t> </w:t>
      </w:r>
    </w:p>
    <w:p w:rsidR="0011295F" w:rsidRPr="0011295F" w:rsidRDefault="0011295F" w:rsidP="0011295F">
      <w:pPr>
        <w:widowControl/>
        <w:autoSpaceDE/>
        <w:autoSpaceDN/>
        <w:ind w:left="60" w:right="60"/>
        <w:rPr>
          <w:rFonts w:ascii="Calibri" w:eastAsia="Times New Roman" w:hAnsi="Calibri" w:cs="Calibri"/>
          <w:color w:val="000000"/>
          <w:lang w:val="pt-BR" w:eastAsia="pt-BR" w:bidi="ar-SA"/>
        </w:rPr>
      </w:pPr>
      <w:r w:rsidRPr="0011295F">
        <w:rPr>
          <w:rFonts w:ascii="Calibri" w:eastAsia="Times New Roman" w:hAnsi="Calibri" w:cs="Calibri"/>
          <w:color w:val="000000"/>
          <w:lang w:val="pt-BR" w:eastAsia="pt-BR" w:bidi="ar-SA"/>
        </w:rPr>
        <w:t> </w:t>
      </w:r>
    </w:p>
    <w:p w:rsidR="0011295F" w:rsidRPr="0011295F" w:rsidRDefault="0011295F" w:rsidP="0011295F">
      <w:pPr>
        <w:widowControl/>
        <w:shd w:val="clear" w:color="auto" w:fill="E6E6E6"/>
        <w:autoSpaceDE/>
        <w:autoSpaceDN/>
        <w:spacing w:before="120" w:after="120"/>
        <w:ind w:left="120" w:right="120"/>
        <w:jc w:val="both"/>
        <w:rPr>
          <w:rFonts w:ascii="Calibri" w:eastAsia="Times New Roman" w:hAnsi="Calibri" w:cs="Calibri"/>
          <w:b/>
          <w:bCs/>
          <w:caps/>
          <w:color w:val="000000"/>
          <w:sz w:val="27"/>
          <w:szCs w:val="27"/>
          <w:lang w:val="pt-BR" w:eastAsia="pt-BR" w:bidi="ar-SA"/>
        </w:rPr>
      </w:pPr>
      <w:r w:rsidRPr="0011295F">
        <w:rPr>
          <w:rFonts w:ascii="Calibri" w:eastAsia="Times New Roman" w:hAnsi="Calibri" w:cs="Calibri"/>
          <w:b/>
          <w:bCs/>
          <w:caps/>
          <w:color w:val="000000"/>
          <w:sz w:val="27"/>
          <w:szCs w:val="27"/>
          <w:lang w:val="pt-BR" w:eastAsia="pt-BR" w:bidi="ar-SA"/>
        </w:rPr>
        <w:t>COM RELAÇÃO À SEGURANÇA NA TRANSFERÊNCIA E NO ARMAZENAMENTO DOS DADOS:</w:t>
      </w:r>
    </w:p>
    <w:p w:rsidR="0011295F" w:rsidRPr="0011295F" w:rsidRDefault="0011295F" w:rsidP="0011295F">
      <w:pPr>
        <w:widowControl/>
        <w:autoSpaceDE/>
        <w:autoSpaceDN/>
        <w:ind w:left="60" w:right="60"/>
        <w:rPr>
          <w:rFonts w:ascii="Calibri" w:eastAsia="Times New Roman" w:hAnsi="Calibri" w:cs="Calibri"/>
          <w:color w:val="000000"/>
          <w:lang w:val="pt-BR" w:eastAsia="pt-BR" w:bidi="ar-SA"/>
        </w:rPr>
      </w:pPr>
      <w:r w:rsidRPr="0011295F">
        <w:rPr>
          <w:rFonts w:ascii="Calibri" w:eastAsia="Times New Roman" w:hAnsi="Calibri" w:cs="Calibri"/>
          <w:color w:val="000000"/>
          <w:lang w:val="pt-BR" w:eastAsia="pt-BR" w:bidi="ar-SA"/>
        </w:rPr>
        <w:lastRenderedPageBreak/>
        <w:t> </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É da responsabilidade do pesquisador o armazenamento adequado dos dados coletados, bem como os procedimentos para assegurar o sigilo e a confidencialidade das informações do participante da pesquisa.</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Uma vez concluída a coleta de dados, é recomendado ao pesquisador responsável fazer o </w:t>
      </w:r>
      <w:r w:rsidRPr="0011295F">
        <w:rPr>
          <w:rFonts w:ascii="Calibri" w:eastAsia="Times New Roman" w:hAnsi="Calibri" w:cs="Calibri"/>
          <w:i/>
          <w:iCs/>
          <w:color w:val="000000"/>
          <w:sz w:val="27"/>
          <w:lang w:val="pt-BR" w:eastAsia="pt-BR" w:bidi="ar-SA"/>
        </w:rPr>
        <w:t>download</w:t>
      </w:r>
      <w:r w:rsidRPr="0011295F">
        <w:rPr>
          <w:rFonts w:ascii="Calibri" w:eastAsia="Times New Roman" w:hAnsi="Calibri" w:cs="Calibri"/>
          <w:color w:val="000000"/>
          <w:sz w:val="27"/>
          <w:szCs w:val="27"/>
          <w:lang w:val="pt-BR" w:eastAsia="pt-BR" w:bidi="ar-SA"/>
        </w:rPr>
        <w:t> dos dados coletados para um dispositivo eletrônico local, apagando todo e qualquer registro de qualquer plataforma virtual, ambiente compartilhado ou "nuvem".</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O mesmo cuidado deverá ser seguido para os registros de consentimento livre e esclarecido que sejam gravações de vídeo ou áudio. É recomendado ao pesquisador responsável fazer o </w:t>
      </w:r>
      <w:r w:rsidRPr="0011295F">
        <w:rPr>
          <w:rFonts w:ascii="Calibri" w:eastAsia="Times New Roman" w:hAnsi="Calibri" w:cs="Calibri"/>
          <w:i/>
          <w:iCs/>
          <w:color w:val="000000"/>
          <w:sz w:val="27"/>
          <w:lang w:val="pt-BR" w:eastAsia="pt-BR" w:bidi="ar-SA"/>
        </w:rPr>
        <w:t>download</w:t>
      </w:r>
      <w:r w:rsidRPr="0011295F">
        <w:rPr>
          <w:rFonts w:ascii="Calibri" w:eastAsia="Times New Roman" w:hAnsi="Calibri" w:cs="Calibri"/>
          <w:color w:val="000000"/>
          <w:sz w:val="27"/>
          <w:szCs w:val="27"/>
          <w:lang w:val="pt-BR" w:eastAsia="pt-BR" w:bidi="ar-SA"/>
        </w:rPr>
        <w:t xml:space="preserve"> dos dados, não sendo </w:t>
      </w:r>
      <w:proofErr w:type="gramStart"/>
      <w:r w:rsidRPr="0011295F">
        <w:rPr>
          <w:rFonts w:ascii="Calibri" w:eastAsia="Times New Roman" w:hAnsi="Calibri" w:cs="Calibri"/>
          <w:color w:val="000000"/>
          <w:sz w:val="27"/>
          <w:szCs w:val="27"/>
          <w:lang w:val="pt-BR" w:eastAsia="pt-BR" w:bidi="ar-SA"/>
        </w:rPr>
        <w:t>indicado a sua manutenção em qualquer plataforma virtual, ambiente compartilhado ou "nuvem"</w:t>
      </w:r>
      <w:proofErr w:type="gramEnd"/>
      <w:r w:rsidRPr="0011295F">
        <w:rPr>
          <w:rFonts w:ascii="Calibri" w:eastAsia="Times New Roman" w:hAnsi="Calibri" w:cs="Calibri"/>
          <w:color w:val="000000"/>
          <w:sz w:val="27"/>
          <w:szCs w:val="27"/>
          <w:lang w:val="pt-BR" w:eastAsia="pt-BR" w:bidi="ar-SA"/>
        </w:rPr>
        <w:t>.</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 xml:space="preserve"> Em consonância ao disposto na Resolução CNS nº 510 de 2016, artigo </w:t>
      </w:r>
      <w:proofErr w:type="gramStart"/>
      <w:r w:rsidRPr="0011295F">
        <w:rPr>
          <w:rFonts w:ascii="Calibri" w:eastAsia="Times New Roman" w:hAnsi="Calibri" w:cs="Calibri"/>
          <w:color w:val="000000"/>
          <w:sz w:val="27"/>
          <w:szCs w:val="27"/>
          <w:lang w:val="pt-BR" w:eastAsia="pt-BR" w:bidi="ar-SA"/>
        </w:rPr>
        <w:t>9</w:t>
      </w:r>
      <w:proofErr w:type="gramEnd"/>
      <w:r w:rsidRPr="0011295F">
        <w:rPr>
          <w:rFonts w:ascii="Calibri" w:eastAsia="Times New Roman" w:hAnsi="Calibri" w:cs="Calibri"/>
          <w:color w:val="000000"/>
          <w:sz w:val="27"/>
          <w:szCs w:val="27"/>
          <w:lang w:val="pt-BR" w:eastAsia="pt-BR" w:bidi="ar-SA"/>
        </w:rPr>
        <w:t xml:space="preserve"> inciso V), para os participantes de pesquisas que utilizem metodologias próprias das Ciências Humanas e Sociais, deve haver a manifestação expressa de sua concordância ou não quanto à divulgação de sua identidade e das demais informações coletadas.</w:t>
      </w:r>
    </w:p>
    <w:p w:rsidR="0011295F" w:rsidRPr="0011295F" w:rsidRDefault="0011295F" w:rsidP="0011295F">
      <w:pPr>
        <w:widowControl/>
        <w:autoSpaceDE/>
        <w:autoSpaceDN/>
        <w:ind w:left="60" w:right="60"/>
        <w:rPr>
          <w:rFonts w:ascii="Calibri" w:eastAsia="Times New Roman" w:hAnsi="Calibri" w:cs="Calibri"/>
          <w:color w:val="000000"/>
          <w:lang w:val="pt-BR" w:eastAsia="pt-BR" w:bidi="ar-SA"/>
        </w:rPr>
      </w:pPr>
      <w:r w:rsidRPr="0011295F">
        <w:rPr>
          <w:rFonts w:ascii="Calibri" w:eastAsia="Times New Roman" w:hAnsi="Calibri" w:cs="Calibri"/>
          <w:color w:val="000000"/>
          <w:lang w:val="pt-BR" w:eastAsia="pt-BR" w:bidi="ar-SA"/>
        </w:rPr>
        <w:t> </w:t>
      </w:r>
    </w:p>
    <w:p w:rsidR="0011295F" w:rsidRPr="0011295F" w:rsidRDefault="0011295F" w:rsidP="0011295F">
      <w:pPr>
        <w:widowControl/>
        <w:shd w:val="clear" w:color="auto" w:fill="E6E6E6"/>
        <w:autoSpaceDE/>
        <w:autoSpaceDN/>
        <w:spacing w:before="120" w:after="120"/>
        <w:ind w:left="120" w:right="120"/>
        <w:jc w:val="both"/>
        <w:rPr>
          <w:rFonts w:ascii="Calibri" w:eastAsia="Times New Roman" w:hAnsi="Calibri" w:cs="Calibri"/>
          <w:b/>
          <w:bCs/>
          <w:caps/>
          <w:color w:val="000000"/>
          <w:sz w:val="27"/>
          <w:szCs w:val="27"/>
          <w:lang w:val="pt-BR" w:eastAsia="pt-BR" w:bidi="ar-SA"/>
        </w:rPr>
      </w:pPr>
      <w:r w:rsidRPr="0011295F">
        <w:rPr>
          <w:rFonts w:ascii="Calibri" w:eastAsia="Times New Roman" w:hAnsi="Calibri" w:cs="Calibri"/>
          <w:b/>
          <w:bCs/>
          <w:caps/>
          <w:color w:val="000000"/>
          <w:sz w:val="27"/>
          <w:szCs w:val="27"/>
          <w:lang w:val="pt-BR" w:eastAsia="pt-BR" w:bidi="ar-SA"/>
        </w:rPr>
        <w:t>QUANTO AO CONTEÚDO DOS DOCUMENTOS TRAMITADOS:</w:t>
      </w:r>
    </w:p>
    <w:p w:rsidR="0011295F" w:rsidRPr="0011295F" w:rsidRDefault="0011295F" w:rsidP="0011295F">
      <w:pPr>
        <w:widowControl/>
        <w:autoSpaceDE/>
        <w:autoSpaceDN/>
        <w:ind w:left="60" w:right="60"/>
        <w:rPr>
          <w:rFonts w:ascii="Calibri" w:eastAsia="Times New Roman" w:hAnsi="Calibri" w:cs="Calibri"/>
          <w:color w:val="000000"/>
          <w:lang w:val="pt-BR" w:eastAsia="pt-BR" w:bidi="ar-SA"/>
        </w:rPr>
      </w:pPr>
      <w:r w:rsidRPr="0011295F">
        <w:rPr>
          <w:rFonts w:ascii="Calibri" w:eastAsia="Times New Roman" w:hAnsi="Calibri" w:cs="Calibri"/>
          <w:color w:val="000000"/>
          <w:lang w:val="pt-BR" w:eastAsia="pt-BR" w:bidi="ar-SA"/>
        </w:rPr>
        <w:t> </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Os documentos em formato eletrônico relacionados à obtenção do consentimento devem apresentar todas as informações necessárias para o adequado esclarecimento do participante, com as garantias e direitos previstos nas Resoluções CNS nº 466 de 2012 e 510 de 2016 e, de acordo com as particularidades da pesquisa.</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O convite para a participação na pesquisa deverá conter, obrigatoriamente, </w:t>
      </w:r>
      <w:r w:rsidRPr="0011295F">
        <w:rPr>
          <w:rFonts w:ascii="Calibri" w:eastAsia="Times New Roman" w:hAnsi="Calibri" w:cs="Calibri"/>
          <w:i/>
          <w:iCs/>
          <w:color w:val="000000"/>
          <w:sz w:val="27"/>
          <w:lang w:val="pt-BR" w:eastAsia="pt-BR" w:bidi="ar-SA"/>
        </w:rPr>
        <w:t>link</w:t>
      </w:r>
      <w:r w:rsidRPr="0011295F">
        <w:rPr>
          <w:rFonts w:ascii="Calibri" w:eastAsia="Times New Roman" w:hAnsi="Calibri" w:cs="Calibri"/>
          <w:color w:val="000000"/>
          <w:sz w:val="27"/>
          <w:szCs w:val="27"/>
          <w:lang w:val="pt-BR" w:eastAsia="pt-BR" w:bidi="ar-SA"/>
        </w:rPr>
        <w:t> para endereço eletrônico ou texto com as devidas instruções de envio, que informem ser possível, a qualquer momento e sem nenhum prejuízo, a retirada do consentimento de utilização dos dados do participante da pesquisa. Nessas situações, o pesquisador responsável fica obrigado a enviar ao participante de pesquisa, a resposta de ciência do interesse do participante de pesquisa retirar seu consentimento</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Nos casos em que não for possível a identificação do questionário do participante, o pesquisador deverá  esclarecer a impossibilidade de exclusão dos dados da pesquisa durante o processo de registro / consentimento.</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Durante o processo de consentimento, o pesquisador deverá esclarecer o participante de maneira clara e objetiva, como se dará o registro de seu consentimento para participar da pesquisa.</w:t>
      </w:r>
    </w:p>
    <w:p w:rsidR="0011295F" w:rsidRPr="0011295F" w:rsidRDefault="0011295F" w:rsidP="0011295F">
      <w:pPr>
        <w:widowControl/>
        <w:autoSpaceDE/>
        <w:autoSpaceDN/>
        <w:spacing w:before="120" w:after="120"/>
        <w:ind w:left="120" w:right="120"/>
        <w:jc w:val="both"/>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lastRenderedPageBreak/>
        <w:t>Quando a pesquisa na área biomédica exigir necessariamente a presença do participante de pesquisa junto à equipe, o TCLE deverá ser obtido na sua forma física, de acordo com o previsto na Resolução CNS nº 466 de 2012,</w:t>
      </w:r>
      <w:proofErr w:type="gramStart"/>
      <w:r w:rsidRPr="0011295F">
        <w:rPr>
          <w:rFonts w:ascii="Calibri" w:eastAsia="Times New Roman" w:hAnsi="Calibri" w:cs="Calibri"/>
          <w:color w:val="000000"/>
          <w:sz w:val="27"/>
          <w:szCs w:val="27"/>
          <w:lang w:val="pt-BR" w:eastAsia="pt-BR" w:bidi="ar-SA"/>
        </w:rPr>
        <w:t xml:space="preserve">  </w:t>
      </w:r>
      <w:proofErr w:type="gramEnd"/>
      <w:r w:rsidRPr="0011295F">
        <w:rPr>
          <w:rFonts w:ascii="Calibri" w:eastAsia="Times New Roman" w:hAnsi="Calibri" w:cs="Calibri"/>
          <w:color w:val="000000"/>
          <w:sz w:val="27"/>
          <w:szCs w:val="27"/>
          <w:lang w:val="pt-BR" w:eastAsia="pt-BR" w:bidi="ar-SA"/>
        </w:rPr>
        <w:t>item IV.5.d. Esse consentimento deverá ser obtido ainda que o participante de pesquisa já tenha registrado o seu consentimento de forma eletrônica em etapa anterior da pesquisa. Os casos não contemplados neste documento, conflitantes ou ainda não previstos nas resoluções disponíveis, serão avaliados pelos colegiados do Sistema CEP/</w:t>
      </w:r>
      <w:proofErr w:type="spellStart"/>
      <w:r w:rsidRPr="0011295F">
        <w:rPr>
          <w:rFonts w:ascii="Calibri" w:eastAsia="Times New Roman" w:hAnsi="Calibri" w:cs="Calibri"/>
          <w:color w:val="000000"/>
          <w:sz w:val="27"/>
          <w:szCs w:val="27"/>
          <w:lang w:val="pt-BR" w:eastAsia="pt-BR" w:bidi="ar-SA"/>
        </w:rPr>
        <w:t>Conep</w:t>
      </w:r>
      <w:proofErr w:type="spellEnd"/>
      <w:r w:rsidRPr="0011295F">
        <w:rPr>
          <w:rFonts w:ascii="Calibri" w:eastAsia="Times New Roman" w:hAnsi="Calibri" w:cs="Calibri"/>
          <w:color w:val="000000"/>
          <w:sz w:val="27"/>
          <w:szCs w:val="27"/>
          <w:lang w:val="pt-BR" w:eastAsia="pt-BR" w:bidi="ar-SA"/>
        </w:rPr>
        <w:t>.</w:t>
      </w:r>
    </w:p>
    <w:p w:rsidR="0011295F" w:rsidRPr="0011295F" w:rsidRDefault="0011295F" w:rsidP="0011295F">
      <w:pPr>
        <w:widowControl/>
        <w:autoSpaceDE/>
        <w:autoSpaceDN/>
        <w:spacing w:before="100" w:beforeAutospacing="1" w:after="100" w:afterAutospacing="1"/>
        <w:rPr>
          <w:rFonts w:ascii="Times New Roman" w:eastAsia="Times New Roman" w:hAnsi="Times New Roman" w:cs="Times New Roman"/>
          <w:color w:val="000000"/>
          <w:sz w:val="27"/>
          <w:szCs w:val="27"/>
          <w:lang w:val="pt-BR" w:eastAsia="pt-BR" w:bidi="ar-SA"/>
        </w:rPr>
      </w:pPr>
      <w:r w:rsidRPr="0011295F">
        <w:rPr>
          <w:rFonts w:ascii="Times New Roman" w:eastAsia="Times New Roman" w:hAnsi="Times New Roman" w:cs="Times New Roman"/>
          <w:color w:val="000000"/>
          <w:sz w:val="27"/>
          <w:szCs w:val="27"/>
          <w:lang w:val="pt-BR" w:eastAsia="pt-BR" w:bidi="ar-SA"/>
        </w:rPr>
        <w:t> </w:t>
      </w:r>
    </w:p>
    <w:p w:rsidR="0011295F" w:rsidRPr="0011295F" w:rsidRDefault="0011295F" w:rsidP="0011295F">
      <w:pPr>
        <w:widowControl/>
        <w:autoSpaceDE/>
        <w:autoSpaceDN/>
        <w:ind w:left="60" w:right="60"/>
        <w:jc w:val="center"/>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JORGE ALVES DE ALMEIDA VENANCIO</w:t>
      </w:r>
    </w:p>
    <w:p w:rsidR="0011295F" w:rsidRPr="0011295F" w:rsidRDefault="0011295F" w:rsidP="0011295F">
      <w:pPr>
        <w:widowControl/>
        <w:autoSpaceDE/>
        <w:autoSpaceDN/>
        <w:ind w:left="60" w:right="60"/>
        <w:jc w:val="center"/>
        <w:rPr>
          <w:rFonts w:ascii="Calibri" w:eastAsia="Times New Roman" w:hAnsi="Calibri" w:cs="Calibri"/>
          <w:color w:val="000000"/>
          <w:sz w:val="27"/>
          <w:szCs w:val="27"/>
          <w:lang w:val="pt-BR" w:eastAsia="pt-BR" w:bidi="ar-SA"/>
        </w:rPr>
      </w:pPr>
      <w:r w:rsidRPr="0011295F">
        <w:rPr>
          <w:rFonts w:ascii="Calibri" w:eastAsia="Times New Roman" w:hAnsi="Calibri" w:cs="Calibri"/>
          <w:color w:val="000000"/>
          <w:sz w:val="27"/>
          <w:szCs w:val="27"/>
          <w:lang w:val="pt-BR" w:eastAsia="pt-BR" w:bidi="ar-SA"/>
        </w:rPr>
        <w:t>Coordenador da Comissão Nacional de Ética em Pesquisa</w:t>
      </w:r>
    </w:p>
    <w:p w:rsidR="00D440AE" w:rsidRDefault="00D440AE"/>
    <w:sectPr w:rsidR="00D440AE" w:rsidSect="0011295F">
      <w:pgSz w:w="11906" w:h="16838"/>
      <w:pgMar w:top="1418"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295F"/>
    <w:rsid w:val="0011295F"/>
    <w:rsid w:val="00572E25"/>
    <w:rsid w:val="00702DB8"/>
    <w:rsid w:val="00BE66C4"/>
    <w:rsid w:val="00D440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66C4"/>
    <w:rPr>
      <w:rFonts w:ascii="Arial" w:hAnsi="Arial" w:cs="Arial"/>
      <w:lang w:val="pt-PT" w:eastAsia="pt-PT" w:bidi="pt-PT"/>
    </w:rPr>
  </w:style>
  <w:style w:type="paragraph" w:styleId="Ttulo1">
    <w:name w:val="heading 1"/>
    <w:basedOn w:val="Normal"/>
    <w:link w:val="Ttulo1Char"/>
    <w:uiPriority w:val="1"/>
    <w:qFormat/>
    <w:rsid w:val="00BE66C4"/>
    <w:pPr>
      <w:spacing w:before="85"/>
      <w:ind w:left="55" w:right="68"/>
      <w:jc w:val="center"/>
      <w:outlineLvl w:val="0"/>
    </w:pPr>
    <w:rPr>
      <w:rFonts w:ascii="Times New Roman" w:eastAsia="Times New Roman" w:hAnsi="Times New Roman" w:cs="Times New Roman"/>
      <w:sz w:val="34"/>
      <w:szCs w:val="34"/>
    </w:rPr>
  </w:style>
  <w:style w:type="paragraph" w:styleId="Ttulo2">
    <w:name w:val="heading 2"/>
    <w:basedOn w:val="Normal"/>
    <w:link w:val="Ttulo2Char"/>
    <w:uiPriority w:val="1"/>
    <w:qFormat/>
    <w:rsid w:val="00BE66C4"/>
    <w:pPr>
      <w:ind w:left="367" w:hanging="267"/>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BE66C4"/>
    <w:rPr>
      <w:rFonts w:ascii="Times New Roman" w:eastAsia="Times New Roman" w:hAnsi="Times New Roman" w:cs="Times New Roman"/>
      <w:sz w:val="34"/>
      <w:szCs w:val="34"/>
      <w:lang w:val="pt-PT" w:eastAsia="pt-PT" w:bidi="pt-PT"/>
    </w:rPr>
  </w:style>
  <w:style w:type="character" w:customStyle="1" w:styleId="Ttulo2Char">
    <w:name w:val="Título 2 Char"/>
    <w:basedOn w:val="Fontepargpadro"/>
    <w:link w:val="Ttulo2"/>
    <w:uiPriority w:val="1"/>
    <w:rsid w:val="00BE66C4"/>
    <w:rPr>
      <w:rFonts w:ascii="Arial" w:eastAsia="Arial" w:hAnsi="Arial" w:cs="Arial"/>
      <w:b/>
      <w:bCs/>
      <w:sz w:val="24"/>
      <w:szCs w:val="24"/>
      <w:lang w:val="pt-PT" w:eastAsia="pt-PT" w:bidi="pt-PT"/>
    </w:rPr>
  </w:style>
  <w:style w:type="paragraph" w:styleId="Ttulo">
    <w:name w:val="Title"/>
    <w:basedOn w:val="Normal"/>
    <w:link w:val="TtuloChar"/>
    <w:uiPriority w:val="10"/>
    <w:qFormat/>
    <w:rsid w:val="00BE66C4"/>
    <w:pPr>
      <w:widowControl/>
      <w:suppressAutoHyphens/>
      <w:autoSpaceDE/>
      <w:autoSpaceDN/>
      <w:jc w:val="center"/>
    </w:pPr>
    <w:rPr>
      <w:rFonts w:ascii="Times New Roman" w:eastAsia="Times New Roman" w:hAnsi="Times New Roman" w:cs="Times New Roman"/>
      <w:b/>
      <w:bCs/>
      <w:sz w:val="24"/>
      <w:szCs w:val="24"/>
      <w:lang w:val="en-US" w:eastAsia="ar-SA" w:bidi="ar-SA"/>
    </w:rPr>
  </w:style>
  <w:style w:type="character" w:customStyle="1" w:styleId="TtuloChar">
    <w:name w:val="Título Char"/>
    <w:basedOn w:val="Fontepargpadro"/>
    <w:link w:val="Ttulo"/>
    <w:uiPriority w:val="10"/>
    <w:rsid w:val="00BE66C4"/>
    <w:rPr>
      <w:rFonts w:ascii="Times New Roman" w:eastAsia="Times New Roman" w:hAnsi="Times New Roman" w:cs="Times New Roman"/>
      <w:b/>
      <w:bCs/>
      <w:sz w:val="24"/>
      <w:szCs w:val="24"/>
      <w:lang w:eastAsia="ar-SA"/>
    </w:rPr>
  </w:style>
  <w:style w:type="paragraph" w:styleId="Corpodetexto">
    <w:name w:val="Body Text"/>
    <w:basedOn w:val="Normal"/>
    <w:link w:val="CorpodetextoChar"/>
    <w:uiPriority w:val="1"/>
    <w:qFormat/>
    <w:rsid w:val="00BE66C4"/>
    <w:rPr>
      <w:sz w:val="24"/>
      <w:szCs w:val="24"/>
    </w:rPr>
  </w:style>
  <w:style w:type="character" w:customStyle="1" w:styleId="CorpodetextoChar">
    <w:name w:val="Corpo de texto Char"/>
    <w:basedOn w:val="Fontepargpadro"/>
    <w:link w:val="Corpodetexto"/>
    <w:uiPriority w:val="1"/>
    <w:rsid w:val="00BE66C4"/>
    <w:rPr>
      <w:rFonts w:ascii="Arial" w:eastAsia="Arial" w:hAnsi="Arial" w:cs="Arial"/>
      <w:sz w:val="24"/>
      <w:szCs w:val="24"/>
      <w:lang w:val="pt-PT" w:eastAsia="pt-PT" w:bidi="pt-PT"/>
    </w:rPr>
  </w:style>
  <w:style w:type="character" w:styleId="Forte">
    <w:name w:val="Strong"/>
    <w:basedOn w:val="Fontepargpadro"/>
    <w:uiPriority w:val="22"/>
    <w:qFormat/>
    <w:rsid w:val="00BE66C4"/>
    <w:rPr>
      <w:b/>
      <w:bCs/>
    </w:rPr>
  </w:style>
  <w:style w:type="character" w:styleId="nfase">
    <w:name w:val="Emphasis"/>
    <w:basedOn w:val="Fontepargpadro"/>
    <w:uiPriority w:val="20"/>
    <w:qFormat/>
    <w:rsid w:val="00BE66C4"/>
    <w:rPr>
      <w:i/>
      <w:iCs/>
    </w:rPr>
  </w:style>
  <w:style w:type="paragraph" w:styleId="PargrafodaLista">
    <w:name w:val="List Paragraph"/>
    <w:basedOn w:val="Normal"/>
    <w:uiPriority w:val="1"/>
    <w:qFormat/>
    <w:rsid w:val="00BE66C4"/>
    <w:pPr>
      <w:ind w:left="367" w:hanging="267"/>
    </w:pPr>
  </w:style>
  <w:style w:type="paragraph" w:customStyle="1" w:styleId="TableParagraph">
    <w:name w:val="Table Paragraph"/>
    <w:basedOn w:val="Normal"/>
    <w:uiPriority w:val="1"/>
    <w:qFormat/>
    <w:rsid w:val="00BE66C4"/>
  </w:style>
  <w:style w:type="paragraph" w:customStyle="1" w:styleId="Heading1">
    <w:name w:val="Heading 1"/>
    <w:basedOn w:val="Normal"/>
    <w:uiPriority w:val="1"/>
    <w:qFormat/>
    <w:rsid w:val="00BE66C4"/>
    <w:pPr>
      <w:ind w:left="742"/>
      <w:outlineLvl w:val="1"/>
    </w:pPr>
    <w:rPr>
      <w:rFonts w:ascii="Times New Roman" w:eastAsia="Times New Roman" w:hAnsi="Times New Roman" w:cs="Times New Roman"/>
      <w:b/>
      <w:bCs/>
      <w:sz w:val="24"/>
      <w:szCs w:val="24"/>
      <w:lang w:eastAsia="en-US" w:bidi="ar-SA"/>
    </w:rPr>
  </w:style>
  <w:style w:type="paragraph" w:customStyle="1" w:styleId="TOC1">
    <w:name w:val="TOC 1"/>
    <w:basedOn w:val="Normal"/>
    <w:uiPriority w:val="1"/>
    <w:qFormat/>
    <w:rsid w:val="00BE66C4"/>
    <w:pPr>
      <w:spacing w:before="101"/>
      <w:ind w:left="942" w:hanging="181"/>
    </w:pPr>
    <w:rPr>
      <w:rFonts w:ascii="Times New Roman" w:eastAsia="Times New Roman" w:hAnsi="Times New Roman" w:cs="Times New Roman"/>
      <w:b/>
      <w:bCs/>
      <w:sz w:val="24"/>
      <w:szCs w:val="24"/>
      <w:lang w:eastAsia="en-US" w:bidi="ar-SA"/>
    </w:rPr>
  </w:style>
  <w:style w:type="paragraph" w:styleId="NormalWeb">
    <w:name w:val="Normal (Web)"/>
    <w:basedOn w:val="Normal"/>
    <w:uiPriority w:val="99"/>
    <w:semiHidden/>
    <w:unhideWhenUsed/>
    <w:rsid w:val="0011295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tabelatextoalinhadodireita">
    <w:name w:val="tabela_texto_alinhado_direita"/>
    <w:basedOn w:val="Normal"/>
    <w:rsid w:val="0011295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textoalinhadoesquerdaespacamentosimples">
    <w:name w:val="texto_alinhado_esquerda_espacamento_simples"/>
    <w:basedOn w:val="Normal"/>
    <w:rsid w:val="0011295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textojustificadorecuoprimeiralinha">
    <w:name w:val="texto_justificado_recuo_primeira_linha"/>
    <w:basedOn w:val="Normal"/>
    <w:rsid w:val="0011295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itemnivel2">
    <w:name w:val="item_nivel2"/>
    <w:basedOn w:val="Normal"/>
    <w:rsid w:val="0011295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itemnivel1">
    <w:name w:val="item_nivel1"/>
    <w:basedOn w:val="Normal"/>
    <w:rsid w:val="0011295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itemnivel3">
    <w:name w:val="item_nivel3"/>
    <w:basedOn w:val="Normal"/>
    <w:rsid w:val="0011295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textojustificado">
    <w:name w:val="texto_justificado"/>
    <w:basedOn w:val="Normal"/>
    <w:rsid w:val="0011295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tabelatextoalinhadoesquerda">
    <w:name w:val="tabela_texto_alinhado_esquerda"/>
    <w:basedOn w:val="Normal"/>
    <w:rsid w:val="0011295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textoalinhadoesquerda">
    <w:name w:val="texto_alinhado_esquerda"/>
    <w:basedOn w:val="Normal"/>
    <w:rsid w:val="0011295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tabelatextocentralizado">
    <w:name w:val="tabela_texto_centralizado"/>
    <w:basedOn w:val="Normal"/>
    <w:rsid w:val="0011295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s>
</file>

<file path=word/webSettings.xml><?xml version="1.0" encoding="utf-8"?>
<w:webSettings xmlns:r="http://schemas.openxmlformats.org/officeDocument/2006/relationships" xmlns:w="http://schemas.openxmlformats.org/wordprocessingml/2006/main">
  <w:divs>
    <w:div w:id="170944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7727</Characters>
  <Application>Microsoft Office Word</Application>
  <DocSecurity>0</DocSecurity>
  <Lines>64</Lines>
  <Paragraphs>18</Paragraphs>
  <ScaleCrop>false</ScaleCrop>
  <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Rosangela</dc:creator>
  <cp:lastModifiedBy>Rosangela</cp:lastModifiedBy>
  <cp:revision>2</cp:revision>
  <dcterms:created xsi:type="dcterms:W3CDTF">2021-03-23T12:53:00Z</dcterms:created>
  <dcterms:modified xsi:type="dcterms:W3CDTF">2021-03-23T12:53:00Z</dcterms:modified>
</cp:coreProperties>
</file>