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B7" w:rsidRPr="003C510E" w:rsidRDefault="002245B7" w:rsidP="002245B7">
      <w:pPr>
        <w:pStyle w:val="Ttulo1"/>
        <w:spacing w:before="0" w:after="0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sz w:val="20"/>
          <w:szCs w:val="20"/>
        </w:rPr>
        <w:t>CURSO DE FISIOTERAPIA</w:t>
      </w:r>
    </w:p>
    <w:p w:rsidR="002245B7" w:rsidRPr="003C510E" w:rsidRDefault="002245B7" w:rsidP="002245B7">
      <w:pPr>
        <w:rPr>
          <w:rFonts w:asciiTheme="minorHAnsi" w:hAnsiTheme="minorHAnsi"/>
          <w:sz w:val="20"/>
          <w:szCs w:val="20"/>
        </w:rPr>
      </w:pP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AUTORIZAÇÃO</w:t>
      </w:r>
      <w:r w:rsidRPr="003C510E">
        <w:rPr>
          <w:rFonts w:asciiTheme="minorHAnsi" w:hAnsiTheme="minorHAnsi"/>
          <w:sz w:val="20"/>
          <w:szCs w:val="20"/>
        </w:rPr>
        <w:t>: Resolução nº 13/93 CONSUNI</w:t>
      </w: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RECONHECIMENTO</w:t>
      </w:r>
      <w:r w:rsidRPr="003C510E">
        <w:rPr>
          <w:rFonts w:asciiTheme="minorHAnsi" w:hAnsiTheme="minorHAnsi"/>
          <w:sz w:val="20"/>
          <w:szCs w:val="20"/>
        </w:rPr>
        <w:t xml:space="preserve">: Decreto Estadual nº 72/1999 e renovado pelo Decreto Estadual nº </w:t>
      </w:r>
      <w:r w:rsidR="009A36B9">
        <w:rPr>
          <w:rFonts w:asciiTheme="minorHAnsi" w:hAnsiTheme="minorHAnsi"/>
          <w:sz w:val="20"/>
          <w:szCs w:val="20"/>
        </w:rPr>
        <w:t>1.746/2018</w:t>
      </w:r>
      <w:bookmarkStart w:id="0" w:name="_GoBack"/>
      <w:bookmarkEnd w:id="0"/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PERÍODO DE CONCLUSÃO</w:t>
      </w:r>
      <w:r w:rsidRPr="003C510E">
        <w:rPr>
          <w:rFonts w:asciiTheme="minorHAnsi" w:hAnsiTheme="minorHAnsi"/>
          <w:sz w:val="20"/>
          <w:szCs w:val="20"/>
        </w:rPr>
        <w:t>: Mínimo: 5 anos / Máximo: 8 anos</w:t>
      </w: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NÚMERO DE VAGAS</w:t>
      </w:r>
      <w:r w:rsidRPr="003C510E">
        <w:rPr>
          <w:rFonts w:asciiTheme="minorHAnsi" w:hAnsiTheme="minorHAnsi"/>
          <w:sz w:val="20"/>
          <w:szCs w:val="20"/>
        </w:rPr>
        <w:t>: 30 vagas para ingresso no primeiro semestre e 30 vagas para ingresso no segundo semestre</w:t>
      </w: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TURNO</w:t>
      </w:r>
      <w:r w:rsidRPr="003C510E">
        <w:rPr>
          <w:rFonts w:asciiTheme="minorHAnsi" w:hAnsiTheme="minorHAnsi"/>
          <w:sz w:val="20"/>
          <w:szCs w:val="20"/>
        </w:rPr>
        <w:t>: matutino e vespertino</w:t>
      </w: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NÚMERO DE FASES</w:t>
      </w:r>
      <w:r w:rsidRPr="003C510E">
        <w:rPr>
          <w:rFonts w:asciiTheme="minorHAnsi" w:hAnsiTheme="minorHAnsi"/>
          <w:sz w:val="20"/>
          <w:szCs w:val="20"/>
        </w:rPr>
        <w:t>: 10</w:t>
      </w: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CARGA HORÁRIA TOTAL</w:t>
      </w:r>
      <w:r w:rsidRPr="003C510E">
        <w:rPr>
          <w:rFonts w:asciiTheme="minorHAnsi" w:hAnsiTheme="minorHAnsi"/>
          <w:sz w:val="20"/>
          <w:szCs w:val="20"/>
        </w:rPr>
        <w:t>: 4.806 h/a</w:t>
      </w: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ÚLTIMA ALTERAÇÃO CURRICULAR</w:t>
      </w:r>
      <w:r w:rsidRPr="003C510E">
        <w:rPr>
          <w:rFonts w:asciiTheme="minorHAnsi" w:hAnsiTheme="minorHAnsi"/>
          <w:sz w:val="20"/>
          <w:szCs w:val="20"/>
        </w:rPr>
        <w:t>: Resolução nº 11/2012 CONSEPE</w:t>
      </w: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LOCAL DE FUNCIONAMENTO</w:t>
      </w:r>
      <w:r w:rsidRPr="003C510E">
        <w:rPr>
          <w:rFonts w:asciiTheme="minorHAnsi" w:hAnsiTheme="minorHAnsi"/>
          <w:sz w:val="20"/>
          <w:szCs w:val="20"/>
        </w:rPr>
        <w:t>: Florianópolis</w:t>
      </w:r>
    </w:p>
    <w:p w:rsidR="002245B7" w:rsidRPr="003C510E" w:rsidRDefault="002245B7" w:rsidP="002245B7">
      <w:pPr>
        <w:rPr>
          <w:rFonts w:asciiTheme="minorHAnsi" w:hAnsiTheme="minorHAnsi"/>
          <w:sz w:val="20"/>
          <w:szCs w:val="20"/>
        </w:rPr>
      </w:pPr>
    </w:p>
    <w:p w:rsidR="002245B7" w:rsidRPr="003C510E" w:rsidRDefault="00606836" w:rsidP="002245B7">
      <w:pPr>
        <w:rPr>
          <w:rFonts w:asciiTheme="minorHAnsi" w:hAnsiTheme="minorHAnsi"/>
          <w:sz w:val="20"/>
          <w:szCs w:val="20"/>
        </w:rPr>
      </w:pPr>
      <w:r w:rsidRPr="003C510E">
        <w:rPr>
          <w:rFonts w:asciiTheme="minorHAnsi" w:hAnsiTheme="minorHAnsi"/>
          <w:b/>
          <w:bCs/>
          <w:sz w:val="20"/>
          <w:szCs w:val="20"/>
        </w:rPr>
        <w:t>MATRIZ CURRICULAR E EMENTÁRIOS DAS DISCIPLINAS</w:t>
      </w:r>
      <w:r w:rsidRPr="003C510E">
        <w:rPr>
          <w:rFonts w:asciiTheme="minorHAnsi" w:hAnsiTheme="minorHAnsi"/>
          <w:sz w:val="20"/>
          <w:szCs w:val="20"/>
        </w:rPr>
        <w:t>:</w:t>
      </w:r>
      <w:r w:rsidR="002245B7" w:rsidRPr="003C510E">
        <w:rPr>
          <w:rFonts w:asciiTheme="minorHAnsi" w:hAnsiTheme="minorHAnsi"/>
          <w:sz w:val="20"/>
          <w:szCs w:val="20"/>
        </w:rPr>
        <w:t xml:space="preserve"> </w:t>
      </w:r>
    </w:p>
    <w:p w:rsidR="002245B7" w:rsidRPr="003C510E" w:rsidRDefault="002245B7" w:rsidP="002245B7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0"/>
        <w:gridCol w:w="740"/>
        <w:gridCol w:w="740"/>
        <w:gridCol w:w="3700"/>
      </w:tblGrid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pStyle w:val="Cabealho"/>
              <w:rPr>
                <w:rFonts w:asciiTheme="minorHAnsi" w:hAnsiTheme="minorHAnsi"/>
              </w:rPr>
            </w:pPr>
            <w:r w:rsidRPr="003C510E">
              <w:rPr>
                <w:rFonts w:asciiTheme="minorHAnsi" w:hAnsiTheme="minorHAnsi"/>
              </w:rPr>
              <w:t>DISCIPLINA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CRED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PRÉ-REQUISITOS</w:t>
            </w: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1ª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Biologia Celular e Microbiologia</w:t>
            </w:r>
          </w:p>
          <w:p w:rsidR="002245B7" w:rsidRPr="003C510E" w:rsidRDefault="002245B7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 xml:space="preserve">Biologia celular. Células procariontes e eucariontes. Estrutura, micro-estrutura, composição química e fisiologia das organelas e membranas. Bactérias, Vírus. Ciclo celular. O mundo microbiano. Morfologia e fisiologia de microorganismos. Genética microbiana. Crescimento e controle de microorganismos, agentes antimicrobianos. Isolamento e caracterização de microorganismos. Grupos de interesse microbiológico: bactérias, fungos e vírus, suas principais infecções no homem.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Histologia</w:t>
            </w:r>
          </w:p>
          <w:p w:rsidR="002245B7" w:rsidRPr="003C510E" w:rsidRDefault="002245B7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 xml:space="preserve">Principais técnicas em Histologia. Tecido epitelial de revestimento e glandular, tecido conjuntivo propriamente dito, tecido adiposo, tecido cartilaginoso, tecido ósseo, tecido sanguíneo, tecido linfático, tecido nervoso e, tecido muscular. Histologia dos sistemas: Cardiovascular; Linfático; Digestivo; Respiratório; Urinário; Endócrino; Reprodutor. Órgãos dos sentidos.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Imunologia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>Imunidade inata e adaptativa. Resposta imune humoral e celular. Antígenos e anticorpos. Estrutura e função das imunoglobulinas. Fator complemento. Complexo principal de histocompatibilidade. Imunizações. Hipersensibilidade. Transplante.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Genética e Embriologia</w:t>
            </w:r>
          </w:p>
          <w:p w:rsidR="002245B7" w:rsidRPr="003C510E" w:rsidRDefault="002245B7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Conceitos fundamentais em genética humana. Armazenamento de informação genética. Citogenética humana. Genética e evolução. Genética Mendeliana, molecular e de populações. Anomalias cromossômicas. Malformações congênitas e conseqüências. Alterações genéticas. Herança poligenética.</w:t>
            </w:r>
            <w:r w:rsidRPr="003C510E">
              <w:rPr>
                <w:rFonts w:asciiTheme="minorHAnsi" w:hAnsiTheme="minorHAnsi"/>
                <w:sz w:val="20"/>
                <w:szCs w:val="20"/>
              </w:rPr>
              <w:t xml:space="preserve"> Introdução à Embriologia Humana. Reprodução humana. Sistema reprodutor e gametogênese. Fecundação, clivagem e nidação. Disco embrionário didérmico e tridérmico. Organogênese. Período Fetal. Placenta e Membranas fetais.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val="es-ES_tradnl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Anatomia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lastRenderedPageBreak/>
              <w:t>I</w:t>
            </w:r>
            <w:r w:rsidRPr="003C510E">
              <w:rPr>
                <w:rFonts w:asciiTheme="minorHAnsi" w:hAnsiTheme="minorHAnsi"/>
                <w:sz w:val="20"/>
              </w:rPr>
              <w:t>ntrodução ao estudo de anatomia, aparelho do movimento (sistema ósseo, sistema articular e sistema muscular), sistema circulatório, sistema respiratório, sistema digestório, sistema urinário, sistemas genital masculino e feminino, sistema endócrino.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Bioquímica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/>
                <w:sz w:val="20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</w:rPr>
              <w:t>Estudo da estrutura química, função biológica e importância clínica de aminoácidos, proteínas, enzimas, energética, carboidratos, lipídeos e ácidos nucléicos. Princípios da bioenergética: metabolismo de carboidratos, lipídeos e proteínas. Bioquímica respiratória. Bioquímica laboratorial: normas de biossegurança, procedimentos de limpeza desinfecção e esterilização, equipamentos e utensílios laboratoriais, técnicas de preparação de soluções e análises bioquímicas.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Antropologia e Sociologia na Saúde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 xml:space="preserve">Abordagem biopsicosocial dos fenômenos associados ao processo saúde e doença. A saúde como fenômeno social. </w:t>
            </w:r>
            <w:r w:rsidRPr="003C510E">
              <w:rPr>
                <w:rFonts w:asciiTheme="minorHAnsi" w:hAnsiTheme="minorHAnsi"/>
                <w:bCs/>
                <w:sz w:val="20"/>
              </w:rPr>
              <w:t>O conceito de Homem na história do pensamento ocidental. O sentido da existência humana de acordo com diferentes correntes filosóficas. O homem – um ser de relação. As dimensões do corpo humano. Contexto histórico da sociologia. Sociedade humana, educação e cultura.</w:t>
            </w:r>
            <w:r w:rsidRPr="003C510E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Introdução ao Método Científico e aos Serviços de Informação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Tipos de conhecimento. O conhecimento científico. Método Científico. Ciência e Cultura. Metodologia Científica. Tipos de trabalhos acadêmicos. Normas técnicas para apresentação de elaboração de trabalhos acadêmicos. Fontes de informação tradicionais e eletrônicas. Serviços de informação. </w:t>
            </w:r>
            <w:r w:rsidRPr="003C510E">
              <w:rPr>
                <w:rFonts w:asciiTheme="minorHAnsi" w:hAnsiTheme="minorHAnsi"/>
                <w:bCs/>
                <w:i/>
                <w:sz w:val="20"/>
              </w:rPr>
              <w:t>Curriculum Vitae</w:t>
            </w:r>
            <w:r w:rsidRPr="003C510E">
              <w:rPr>
                <w:rFonts w:asciiTheme="minorHAnsi" w:hAnsiTheme="minorHAnsi"/>
                <w:bCs/>
                <w:sz w:val="20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Introdução à Fisioterapia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História da Fisioterapia. Objeto de estudo da Fisioterapia. Áreas de atuação, locais de atuação e mercado de trabalho. Equipes profissionais e as inter-relações profissionais. A Fisioterapia e os níveis de atenção à saúde. A atuação do Fisioterapeuta nas diferentes fases do desenvolvimento humano.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2ª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Anatomia II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Sistema Tegumentar, Neuroanatomia (Sistema Nervoso Central, Sistema Nervoso Periférico e Sistema Nervoso Visceral) e Órgãos dos sentidos.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Anatomia I, Histologia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Fisiologia Geral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Funcionamento dos sistemas comandados: renal, digestório, musculoesquelético e cardiorrespiratório. Mecanismo de controle da regulação térmica.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Anatomia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Biofísica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Introdução à biofísica. Biofísica da membrana celular, dos sistemas musculoesquelético, nervoso, cardiovascular e respiratório. Biofísica da audição e visão. Ação de agentes físicos no organismo humano.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Recursos Fototermoterapêuticos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  <w:lang w:val="pt-PT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Aplicação das modalidades em fototerapia e termoterapia. Manuseio das fontes de calor e frio, e o </w:t>
            </w:r>
            <w:r w:rsidRPr="003C510E">
              <w:rPr>
                <w:rFonts w:asciiTheme="minorHAnsi" w:hAnsiTheme="minorHAnsi"/>
                <w:bCs/>
                <w:sz w:val="20"/>
                <w:lang w:val="pt-PT"/>
              </w:rPr>
              <w:t xml:space="preserve">uso de equipamentos: </w:t>
            </w:r>
            <w:r w:rsidRPr="003C510E">
              <w:rPr>
                <w:rFonts w:asciiTheme="minorHAnsi" w:hAnsiTheme="minorHAnsi"/>
                <w:bCs/>
                <w:sz w:val="20"/>
              </w:rPr>
              <w:t>efeitos fisiológicos, indicações, contra-indicações, dosagem e técnicas de aplicação.</w:t>
            </w:r>
            <w:r w:rsidRPr="003C510E">
              <w:rPr>
                <w:rFonts w:asciiTheme="minorHAnsi" w:hAnsiTheme="minorHAnsi"/>
                <w:bCs/>
                <w:sz w:val="20"/>
                <w:lang w:val="pt-PT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Cinesiologia</w:t>
            </w:r>
          </w:p>
          <w:p w:rsidR="002245B7" w:rsidRPr="003C510E" w:rsidRDefault="002245B7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lastRenderedPageBreak/>
              <w:t>Introdução ao estudo do movimento humano. Características inerciais e sistemas de alavancas. Mecânica dos tecidos. Cinesiologia articular normal e patológica. Equilíbrio, postura corporal e marcha normal e patológica.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Anatomia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Biomecânica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Conceitos básicos e aplicações. Princípios de biomecânica na observação, avaliação e mensuração do movimento humano. </w:t>
            </w:r>
            <w:r w:rsidRPr="003C510E">
              <w:rPr>
                <w:rFonts w:asciiTheme="minorHAnsi" w:hAnsiTheme="minorHAnsi"/>
                <w:sz w:val="20"/>
              </w:rPr>
              <w:t>Métodos e técnicas de análise biomecânica do movimento humano. Análise biomecânica da postura corporal e da marcha.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Anatomia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Educação e Saúde I</w:t>
            </w:r>
          </w:p>
          <w:p w:rsidR="002245B7" w:rsidRPr="003C510E" w:rsidRDefault="002245B7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 xml:space="preserve">Conceitos básicos em saúde. História da saúde pública no mundo e no Brasil. Sistema de saúde brasileiro. Humanização do cuidado em saúde. Níveis de atenção em saúde.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Antropologia e Sociologia na Saúde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  <w:hideMark/>
          </w:tcPr>
          <w:p w:rsidR="002245B7" w:rsidRPr="003C510E" w:rsidRDefault="002245B7" w:rsidP="000B7064">
            <w:pPr>
              <w:suppressAutoHyphens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eastAsia="ar-SA"/>
              </w:rPr>
              <w:t> </w:t>
            </w: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3ª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Fisiologia Geral II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Sistemas de comando do organismo humano: sistema nervoso central, periférico e autônomo. Sistema de controle endócrino. Funcionamento de estruturas especiais: neurônios, sinapses e neurotransmissores. Principais glândulas endócrinas. Sistema reprodutormasculino e feminino. Gravidez e fisiologia fetal.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Fisiologia Geral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Fisiologia do Exercício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Bioenergética. Efeitos do exercício nos sistemas: endócrino, circulatório, cardiorespiratório, nervoso e musculoesquelético. Atividade física em populações específicas, em cada fase do ciclo da vida.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Fisiologia Geral I, Bioquímica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Recursos Eletrotermoterapêuticos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Princípios do funcionamento dos aparelhos de eletrotermoterapia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. Correntes de alta, baixa e média frequência: princípios físicos e fisiológicos, propriedades terapêuticas, utilização terapêutica, indicações, contra-indicações e técnicas de tratamento.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Recursos Fototermoterapêuticos, Biofísica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Métodos e Técnicas de Avaliação em Fisioterapia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Anatomia palpatória. Anamnese, inspeção, palpação, ausculta, provas de função muscular/articular, goniometria, antropometria, testes específicos.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Anatomia II, Cinesiologia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Recursos Terapêuticos Manuais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O histórico das técnicas de terapias manuais. Métodos e técnicas de terapias manuais: Massoterapia; Manipulação; Mobilização; Tração; Pompage. Indicações e contra-indicações das técnicas e métodos usados em terapias manuais.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Anatomia II, Cinesiologia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Educação e Saúde II</w:t>
            </w:r>
          </w:p>
          <w:p w:rsidR="002245B7" w:rsidRPr="003C510E" w:rsidRDefault="002245B7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Determinantes sociais de saúde. Epidemiologia e métodos de investigação epidemiológica. História natural da doença e níveis de prevenção. Noções de higiene e biossegurança. Equipe multidisciplinar em saúde. Saúde Coletiva.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Educação e Saúde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2245B7" w:rsidRPr="003C510E" w:rsidRDefault="002245B7" w:rsidP="000B7064">
            <w:pPr>
              <w:tabs>
                <w:tab w:val="center" w:pos="4320"/>
                <w:tab w:val="right" w:pos="8640"/>
              </w:tabs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4ª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Patologia Geral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Alterações do metabolismo celular, processos degenerativos e infiltrações. Inflamação, reparação e cicatrização. Anormalidades de crescimento celular.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Fisiologia Geral II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Imagenologia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>Exames por imagem. Interpretação de imagens: aspectos normais e patológicos.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Biofísica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Bioestatística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Conceitos gerais de bioestatística. Tipos de dados. Estatística descritiva. Probabilidade. Testes de hipóteses. Estimação de parâmetros. Escolha do teste estatístico. Poder estatístico e seleção da amostra. Etapas da análise estatística: planejamento, análise e apresentação de dados.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Introdução ao Método Científico e aos Serviços de Informação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Psicologia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 Psicologia e as fases do desenvolvimento humano segundo as principais escolas do século XX. Desenvolvimento cognitivo e social. </w:t>
            </w:r>
            <w:r w:rsidRPr="003C510E">
              <w:rPr>
                <w:rFonts w:asciiTheme="minorHAnsi" w:hAnsiTheme="minorHAnsi"/>
                <w:sz w:val="20"/>
              </w:rPr>
              <w:t xml:space="preserve">Relações humanas. </w:t>
            </w:r>
            <w:r w:rsidRPr="003C510E">
              <w:rPr>
                <w:rFonts w:asciiTheme="minorHAnsi" w:hAnsiTheme="minorHAnsi"/>
                <w:bCs/>
                <w:sz w:val="20"/>
              </w:rPr>
              <w:t>Grandes áreas: emoção, personalidade, pensamento e memória.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Cinesioterapia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Fundamentos da cinesioterapia. Tipos de exercícios físicos. Prescrição de exercícios. Treino sensório motor, treino de marcha, coordenação motora, equilíbrio e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3C510E">
              <w:rPr>
                <w:rFonts w:asciiTheme="minorHAnsi" w:hAnsiTheme="minorHAnsi"/>
                <w:sz w:val="20"/>
              </w:rPr>
              <w:t>psicomotricidade.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Métodos e Técnicas de Avaliação em Fisioterapia, Recursos Terapêuticos Manuais, Fisiologia do Exercício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Hidrocinesioterapia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Histórico da hidrocinesioterapia. Princípios físicos da água. Efeitos fisiológicos do corpo em imersão. Exercícios terapêuticos na água: bases conceituais dos métodos de tratamento, equipamentos, indicações, precauções e contra-indicações.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Métodos e Técnicas de Avaliação em Fisioterapia, Recursos Terapêuticos Manuais, Fisiologia do Exercício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Preventiva e Comunitária I</w:t>
            </w:r>
          </w:p>
          <w:p w:rsidR="002245B7" w:rsidRPr="003C510E" w:rsidRDefault="002245B7" w:rsidP="000B70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Atuação fisioterapêutica na comunidade. Planejamento de ações preventivas e de promoção da saúde nos ciclos da vida. Ergonomia e saúde do trabalhador. Noções de primeiros socorros.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Educação e Saúde II, Fisiologia Geral II, Métodos e Técnicas de Avaliação em Fisioterapia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pStyle w:val="Textodecomentrio"/>
              <w:rPr>
                <w:rFonts w:asciiTheme="minorHAnsi" w:hAnsiTheme="minorHAnsi"/>
                <w:color w:val="000000"/>
              </w:rPr>
            </w:pPr>
            <w:r w:rsidRPr="003C510E">
              <w:rPr>
                <w:rFonts w:asciiTheme="minorHAnsi" w:hAnsiTheme="minorHAnsi"/>
                <w:color w:val="00000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5ª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Administração em Fisioterapia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Elementos essenciais da administração em fisioterapia. Princípios de </w:t>
            </w:r>
            <w:r w:rsidRPr="003C510E">
              <w:rPr>
                <w:rFonts w:asciiTheme="minorHAnsi" w:hAnsiTheme="minorHAnsi"/>
                <w:bCs/>
                <w:i/>
                <w:sz w:val="20"/>
              </w:rPr>
              <w:t>marketing.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 Organização administrativa nos diversos ambientes de atuação do Fisioterapeuta.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Psicologia II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>Enfermidade psicossomática, s</w:t>
            </w:r>
            <w:r w:rsidRPr="003C510E">
              <w:rPr>
                <w:rFonts w:asciiTheme="minorHAnsi" w:hAnsiTheme="minorHAnsi"/>
                <w:sz w:val="20"/>
              </w:rPr>
              <w:t>omatização e transtornos somatoformes.</w:t>
            </w:r>
            <w:r w:rsidRPr="003C510E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Reações psicológicas às enfermidades crônicas, às deficiências físicas e aos acidentes e mutilações. Elaboração do luto. Interação fisioterapeuta e paciente.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Psicologia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Cinesioterapia II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>Métodos e técnicas cinesioterapêuticas específicos</w:t>
            </w:r>
            <w:r w:rsidRPr="003C510E">
              <w:rPr>
                <w:rFonts w:asciiTheme="minorHAnsi" w:hAnsiTheme="minorHAnsi"/>
                <w:sz w:val="20"/>
              </w:rPr>
              <w:t xml:space="preserve"> nas diversas áreas de atuação da fisioterapia. Cinesioterapia funcional e laboral.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Cinesioterapia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Ética Profissional e Deontologia em Fisioterapia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>Ética. Questões éticas nas relações do Fisioterapeuta com os pacientes, demais profissionais e comunidade. Código de ética da Fisioterapia. Bioética. Pesquisas em seres humanos.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Farmacologia</w:t>
            </w:r>
          </w:p>
          <w:p w:rsidR="002245B7" w:rsidRPr="003C510E" w:rsidRDefault="002245B7" w:rsidP="000B706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 xml:space="preserve">Farmacocinética. Farmacodinâmica. Efeitos dos fármacos nos sistemas: nervoso, cardiovascular, respiratório, endócrino e músculoesquelético.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Bioquímica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Fisiopatologia de Órgãos e Sistemas</w:t>
            </w:r>
          </w:p>
          <w:p w:rsidR="002245B7" w:rsidRPr="003C510E" w:rsidRDefault="002245B7" w:rsidP="000B7064">
            <w:pPr>
              <w:pStyle w:val="Corpodetexto22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Fisiopatologia do aparelho musculoesquelético, do aparelho geniturinário e do aparelho respiratório. Fisiopatologia do sistema cardiovascular e do sistema nervoso central e periférico. Fisiopatologia da dor. Clínica pré-operatória, cirúrgica e pós-operatória.</w:t>
            </w: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Patologia Geral, Fisiologia Geral II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Desenvolvimento e Aprendizado Motor</w:t>
            </w:r>
          </w:p>
          <w:p w:rsidR="002245B7" w:rsidRPr="003C510E" w:rsidRDefault="002245B7" w:rsidP="000B7064">
            <w:pPr>
              <w:pStyle w:val="section1"/>
              <w:spacing w:before="0" w:beforeAutospacing="0" w:after="0" w:afterAutospacing="0"/>
              <w:jc w:val="both"/>
              <w:rPr>
                <w:rFonts w:asciiTheme="minorHAnsi" w:hAnsiTheme="minorHAnsi" w:cs="Times New Roman" w:hint="default"/>
                <w:color w:val="000000"/>
                <w:sz w:val="20"/>
                <w:szCs w:val="20"/>
              </w:rPr>
            </w:pPr>
            <w:r w:rsidRPr="003C510E">
              <w:rPr>
                <w:rFonts w:asciiTheme="minorHAnsi" w:hAnsiTheme="minorHAnsi" w:cs="Times New Roman" w:hint="default"/>
                <w:color w:val="000000"/>
                <w:sz w:val="20"/>
                <w:szCs w:val="20"/>
              </w:rPr>
              <w:t>Modelos teóricos do desenvolvimento motor. Alterações neurológicas e crescimento físico ao longo do desenvolvimento humano. Fases do desenvolvimento motor. Avaliação do desenvolvimento motor. Aprendizado motor.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Cinesioterapia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Preventiva e Comunitária II</w:t>
            </w:r>
          </w:p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 xml:space="preserve">Trabalho multidisciplinar na comunidade. Vivência em saúde nos ciclos da vida e saúde de pessoas portadoras de necessidades especiais.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Fisioterapia Preventiva e Comunitária I, Cinesioterapia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Metodologia da Pesquisa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Considerações éticas em pesquisa. Tipos de pesquisa. Projeto de pesquisa: planejamento, execução e análise e interpretação dos dados. Relatório de pesquisa. Planejamento de seminários. Comunicação científica oral e produção de painéis.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Bioestatística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suppressAutoHyphen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2245B7" w:rsidRPr="003C510E" w:rsidRDefault="002245B7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6ª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Cardiorrespiratória na Saúde da Criança e do Adolescente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usados na atenção à saúde e nos distúrbios e afecções </w:t>
            </w:r>
            <w:r w:rsidRPr="003C510E">
              <w:rPr>
                <w:rFonts w:asciiTheme="minorHAnsi" w:hAnsiTheme="minorHAnsi"/>
                <w:sz w:val="20"/>
              </w:rPr>
              <w:t xml:space="preserve">do sistema cardiorrespiratório na criança e no adolescente, </w:t>
            </w:r>
            <w:r w:rsidRPr="003C510E">
              <w:rPr>
                <w:rFonts w:asciiTheme="minorHAnsi" w:hAnsiTheme="minorHAnsi"/>
                <w:bCs/>
                <w:sz w:val="20"/>
              </w:rPr>
              <w:t>nos diversos ambientes de atuação.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Desenvolvimento e Aprendizado Motor, Cinesioterapia II, Fisioterapia Preventiva e Comunitária II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Neurológica na Saúde da Criança e do Adolescente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na atenção a saúde e nos distúrbios e afecções </w:t>
            </w:r>
            <w:r w:rsidRPr="003C510E">
              <w:rPr>
                <w:rFonts w:asciiTheme="minorHAnsi" w:hAnsiTheme="minorHAnsi"/>
                <w:sz w:val="20"/>
              </w:rPr>
              <w:t xml:space="preserve">neurológicas na criança e no adolescente, </w:t>
            </w:r>
            <w:r w:rsidRPr="003C510E">
              <w:rPr>
                <w:rFonts w:asciiTheme="minorHAnsi" w:hAnsiTheme="minorHAnsi"/>
                <w:bCs/>
                <w:sz w:val="20"/>
              </w:rPr>
              <w:t>nos diversos ambientes de atuação.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Desenvolvimento e Aprendizado Motor, Cinesioterapia II, Fisioterapia Preventiva e Comunitária II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Ortopédica, Traumatológica e Reumatológica na Saúde da Criança e do Adolescente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na atenção a saúde e nos distúrbios e afecções </w:t>
            </w:r>
            <w:r w:rsidRPr="003C510E">
              <w:rPr>
                <w:rFonts w:asciiTheme="minorHAnsi" w:hAnsiTheme="minorHAnsi"/>
                <w:sz w:val="20"/>
              </w:rPr>
              <w:t>ortopédicos, traumatológicos e reumatológicos na criança e no adolescente</w:t>
            </w:r>
            <w:r w:rsidRPr="003C510E">
              <w:rPr>
                <w:rFonts w:asciiTheme="minorHAnsi" w:hAnsiTheme="minorHAnsi"/>
                <w:bCs/>
                <w:sz w:val="20"/>
              </w:rPr>
              <w:t>, nos diversos ambientes de atuação.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Desenvolvimento e Aprendizado Motor, Cinesioterapia II, Fisioterapia Preventiva e Comunitária II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Prática Integradora na Saúde da Criança e do Adolescente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Procedimentos fisioterapêuticos e tecnologia assistiva em crianças e adolescentes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. Integração das áreas da Fisioterapia de atenção à saúde da criança e do adolescente nos diversos ambientes: comunitário, ambulatorial e hospitalar.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Desenvolvimento e Aprendizado Motor, Cinesioterapia II, Fisioterapia Preventiva e Comunitária II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Projeto de Pesquisa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Fundamentos para a busca e análise de artigos científicos. Elaboração do tema central da pesquisa. Aspectos teórico-metodológicos e bioestatísticos que fundamentam a pesquisa. Cronograma de execução da pesquisa. Princípios da escrita técnico-científica.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Metodologia de Pesquisa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suppressAutoHyphens/>
              <w:ind w:right="-7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2245B7" w:rsidRPr="003C510E" w:rsidRDefault="002245B7" w:rsidP="000B7064">
            <w:pPr>
              <w:tabs>
                <w:tab w:val="center" w:pos="4320"/>
                <w:tab w:val="right" w:pos="8640"/>
              </w:tabs>
              <w:suppressAutoHyphens/>
              <w:ind w:firstLine="18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7ª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Fisioterapia Cárdiorrespiratória na Saúde do Adulto e do Idoso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usados na atenção à saúde, e nos distúrbios e afecções </w:t>
            </w:r>
            <w:r w:rsidRPr="003C510E">
              <w:rPr>
                <w:rFonts w:asciiTheme="minorHAnsi" w:hAnsiTheme="minorHAnsi"/>
                <w:sz w:val="20"/>
              </w:rPr>
              <w:t xml:space="preserve">do sistema cardiorrespiratório no adulto e no idoso, </w:t>
            </w:r>
            <w:r w:rsidRPr="003C510E">
              <w:rPr>
                <w:rFonts w:asciiTheme="minorHAnsi" w:hAnsiTheme="minorHAnsi"/>
                <w:bCs/>
                <w:sz w:val="20"/>
              </w:rPr>
              <w:t>nos diversos ambientes de atuação.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Fisioterapia Cárdiorrespiratória na Saúde da Criança e do Adolescente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Neurológica na Saúde do Adulto e do Idoso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na atenção a saúde, e nos distúrbios e afecções </w:t>
            </w:r>
            <w:r w:rsidRPr="003C510E">
              <w:rPr>
                <w:rFonts w:asciiTheme="minorHAnsi" w:hAnsiTheme="minorHAnsi"/>
                <w:sz w:val="20"/>
              </w:rPr>
              <w:t>neurológicas no adulto e no idoso,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 nos diversos ambientes de atuação.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Fisioterapia Neurológica na Saúde da Criança e do Adolescente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Ortopédica, Traumatológica e Reumatológica na Saúde do Adulto e do Idoso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na atenção a saúde e nos distúrbios e afecções </w:t>
            </w:r>
            <w:r w:rsidRPr="003C510E">
              <w:rPr>
                <w:rFonts w:asciiTheme="minorHAnsi" w:hAnsiTheme="minorHAnsi"/>
                <w:sz w:val="20"/>
              </w:rPr>
              <w:t>ortopédicos, traumatológicos e reumatológicos no adulto e no idoso</w:t>
            </w:r>
            <w:r w:rsidRPr="003C510E">
              <w:rPr>
                <w:rFonts w:asciiTheme="minorHAnsi" w:hAnsiTheme="minorHAnsi"/>
                <w:bCs/>
                <w:sz w:val="20"/>
              </w:rPr>
              <w:t>, nos diversos ambientes de atuação.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Fisioterapia Ortopédica, Traumatológica e Reumatológica na Saúde da Criança e do Adolescente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em Uroginecologia e Obstetrícia na Saúde do Adulto e do Idoso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na atenção a saúde e nos distúrbios e afecções </w:t>
            </w:r>
            <w:r w:rsidRPr="003C510E">
              <w:rPr>
                <w:rFonts w:asciiTheme="minorHAnsi" w:hAnsiTheme="minorHAnsi"/>
                <w:sz w:val="20"/>
              </w:rPr>
              <w:t>do aparelho geniturinário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3C510E">
              <w:rPr>
                <w:rFonts w:asciiTheme="minorHAnsi" w:hAnsiTheme="minorHAnsi"/>
                <w:sz w:val="20"/>
              </w:rPr>
              <w:t>no adulto e no idoso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, oncologia mamária e ginecológica, e obstetrícia, nos diversos ambientes de atuação.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Prática Integradora na Saúde da Criança e do Adolescente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Prática Integradora na Saúde do Adulto e do Idoso 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C510E">
              <w:rPr>
                <w:rFonts w:asciiTheme="minorHAnsi" w:hAnsiTheme="minorHAnsi"/>
                <w:sz w:val="20"/>
              </w:rPr>
              <w:t>Procedimentos fisioterapêuticos e tecnologia assistiva em adultos e idosos</w:t>
            </w:r>
            <w:r w:rsidRPr="003C510E">
              <w:rPr>
                <w:rFonts w:asciiTheme="minorHAnsi" w:hAnsiTheme="minorHAnsi"/>
                <w:bCs/>
                <w:sz w:val="20"/>
              </w:rPr>
              <w:t>. Integração das áreas da Fisioterapia de atenção a saúde do adulto e do idoso, nos diversos ambientes: comunitário, ambulatorial e hospitalar.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Prática Integradora na Saúde da Criança e do Adolescente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2245B7" w:rsidRPr="003C510E" w:rsidRDefault="002245B7" w:rsidP="000B7064">
            <w:pPr>
              <w:tabs>
                <w:tab w:val="center" w:pos="4320"/>
                <w:tab w:val="right" w:pos="8640"/>
              </w:tabs>
              <w:suppressAutoHyphens/>
              <w:ind w:firstLine="16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8ª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Cárdiorrespiratória na Saúde do Adulto e do Idoso II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usados na atenção à saúde, e nos distúrbios e afecções </w:t>
            </w:r>
            <w:r w:rsidRPr="003C510E">
              <w:rPr>
                <w:rFonts w:asciiTheme="minorHAnsi" w:hAnsiTheme="minorHAnsi"/>
                <w:sz w:val="20"/>
              </w:rPr>
              <w:t xml:space="preserve">do sistema cardiorrespiratório no adulto e no idoso, </w:t>
            </w:r>
            <w:r w:rsidRPr="003C510E">
              <w:rPr>
                <w:rFonts w:asciiTheme="minorHAnsi" w:hAnsiTheme="minorHAnsi"/>
                <w:bCs/>
                <w:sz w:val="20"/>
              </w:rPr>
              <w:t>nos diversos ambientes de atuação.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Fisioterapia Cárdiorrespiratória na Saúde do Adulto e do Idoso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Neurológica na Saúde do Adulto e do Idoso II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na atenção a saúde e nos distúrbios e afecções </w:t>
            </w:r>
            <w:r w:rsidRPr="003C510E">
              <w:rPr>
                <w:rFonts w:asciiTheme="minorHAnsi" w:hAnsiTheme="minorHAnsi"/>
                <w:sz w:val="20"/>
              </w:rPr>
              <w:t>neurológicas no adulto e no idoso,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 nos diversos ambientes.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Fisioterapia Neurológica na Saúde do Adulto e do Idoso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Ortopédica, Traumatológica e Reumatológica na Saúde do Adulto e do Idoso II</w:t>
            </w:r>
          </w:p>
          <w:p w:rsidR="002245B7" w:rsidRPr="003C510E" w:rsidRDefault="002245B7" w:rsidP="000B7064">
            <w:pPr>
              <w:pStyle w:val="section1"/>
              <w:spacing w:before="0" w:beforeAutospacing="0" w:after="0" w:afterAutospacing="0"/>
              <w:jc w:val="both"/>
              <w:rPr>
                <w:rFonts w:asciiTheme="minorHAnsi" w:hAnsiTheme="minorHAnsi" w:cs="Times New Roman" w:hint="default"/>
                <w:bCs/>
                <w:sz w:val="20"/>
                <w:szCs w:val="20"/>
              </w:rPr>
            </w:pPr>
            <w:r w:rsidRPr="003C510E">
              <w:rPr>
                <w:rFonts w:asciiTheme="minorHAnsi" w:hAnsiTheme="minorHAnsi" w:cs="Times New Roman" w:hint="default"/>
                <w:bCs/>
                <w:sz w:val="20"/>
                <w:szCs w:val="20"/>
              </w:rPr>
              <w:t xml:space="preserve">Avaliação, diagnóstico funcional, métodos, técnicas e agentes fisioterapêuticos na atenção a saúde e nos distúrbios e afecções </w:t>
            </w:r>
            <w:r w:rsidRPr="003C510E">
              <w:rPr>
                <w:rFonts w:asciiTheme="minorHAnsi" w:hAnsiTheme="minorHAnsi" w:cs="Times New Roman" w:hint="default"/>
                <w:sz w:val="20"/>
                <w:szCs w:val="20"/>
              </w:rPr>
              <w:t>ortopédicos, traumatológicos e reumatológicos no adulto e no idoso</w:t>
            </w:r>
            <w:r w:rsidRPr="003C510E">
              <w:rPr>
                <w:rFonts w:asciiTheme="minorHAnsi" w:hAnsiTheme="minorHAnsi" w:cs="Times New Roman" w:hint="default"/>
                <w:bCs/>
                <w:sz w:val="20"/>
                <w:szCs w:val="20"/>
              </w:rPr>
              <w:t>, nos diversos ambientes de atuação.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Fisioterapia Ortopédica, Traumatológica e Reumatológica na Saúde do Adulto e do Idoso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Fisioterapia en Uroginecologia e Obstetrícia na Saúde do Adulto e do Idoso II</w:t>
            </w:r>
          </w:p>
          <w:p w:rsidR="002245B7" w:rsidRPr="003C510E" w:rsidRDefault="002245B7" w:rsidP="000B7064">
            <w:pPr>
              <w:pStyle w:val="Corpodetexto21"/>
              <w:jc w:val="both"/>
              <w:rPr>
                <w:rFonts w:asciiTheme="minorHAnsi" w:hAnsiTheme="minorHAnsi"/>
                <w:bCs/>
                <w:sz w:val="20"/>
              </w:rPr>
            </w:pPr>
            <w:r w:rsidRPr="003C510E">
              <w:rPr>
                <w:rFonts w:asciiTheme="minorHAnsi" w:hAnsiTheme="minorHAnsi"/>
                <w:bCs/>
                <w:sz w:val="20"/>
              </w:rPr>
              <w:t xml:space="preserve">Avaliação, diagnóstico funcional, métodos, técnicas e agentes fisioterapêuticos na atenção a saúde e nos distúrbios e afecções </w:t>
            </w:r>
            <w:r w:rsidRPr="003C510E">
              <w:rPr>
                <w:rFonts w:asciiTheme="minorHAnsi" w:hAnsiTheme="minorHAnsi"/>
                <w:sz w:val="20"/>
              </w:rPr>
              <w:t>do aparelho geniturinário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3C510E">
              <w:rPr>
                <w:rFonts w:asciiTheme="minorHAnsi" w:hAnsiTheme="minorHAnsi"/>
                <w:sz w:val="20"/>
              </w:rPr>
              <w:t>no adulto e no idoso</w:t>
            </w:r>
            <w:r w:rsidRPr="003C510E">
              <w:rPr>
                <w:rFonts w:asciiTheme="minorHAnsi" w:hAnsiTheme="minorHAnsi"/>
                <w:bCs/>
                <w:sz w:val="20"/>
              </w:rPr>
              <w:t xml:space="preserve">, oncologia mamária e ginecológica, e obstetrícia, nos diversos ambientes de atuação.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Fisioterapia em Uroginecologia e Obstetrícia na Saúde do Adulto e do Idoso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Prática Integradora na Saúde do Adulto e do Idoso II</w:t>
            </w:r>
          </w:p>
          <w:p w:rsidR="002245B7" w:rsidRPr="003C510E" w:rsidRDefault="002245B7" w:rsidP="000B7064">
            <w:pPr>
              <w:pStyle w:val="section1"/>
              <w:spacing w:before="0" w:beforeAutospacing="0" w:after="0" w:afterAutospacing="0"/>
              <w:jc w:val="both"/>
              <w:rPr>
                <w:rFonts w:asciiTheme="minorHAnsi" w:hAnsiTheme="minorHAnsi" w:cs="Times New Roman" w:hint="default"/>
                <w:bCs/>
                <w:sz w:val="20"/>
                <w:szCs w:val="20"/>
              </w:rPr>
            </w:pPr>
            <w:r w:rsidRPr="003C510E">
              <w:rPr>
                <w:rFonts w:asciiTheme="minorHAnsi" w:hAnsiTheme="minorHAnsi" w:cs="Times New Roman" w:hint="default"/>
                <w:sz w:val="20"/>
                <w:szCs w:val="20"/>
              </w:rPr>
              <w:t>Procedimentos fisioterapêuticos e tecnologia assistiva em adultos e idosos</w:t>
            </w:r>
            <w:r w:rsidRPr="003C510E">
              <w:rPr>
                <w:rFonts w:asciiTheme="minorHAnsi" w:hAnsiTheme="minorHAnsi" w:cs="Times New Roman" w:hint="default"/>
                <w:bCs/>
                <w:sz w:val="20"/>
                <w:szCs w:val="20"/>
              </w:rPr>
              <w:t>. Integração das áreas da Fisioterapia de atenção a saúde do adulto e do idoso, nos diversos ambientes: comunitário, ambulatorial e hospitalar.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Prática Integradora na Saúde do Adulto e do Idoso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suppressAutoHyphens/>
              <w:ind w:right="-7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  <w:hideMark/>
          </w:tcPr>
          <w:p w:rsidR="002245B7" w:rsidRPr="003C510E" w:rsidRDefault="002245B7" w:rsidP="000B7064">
            <w:pPr>
              <w:tabs>
                <w:tab w:val="center" w:pos="4320"/>
                <w:tab w:val="right" w:pos="8640"/>
              </w:tabs>
              <w:suppressAutoHyphens/>
              <w:ind w:firstLine="18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3C510E">
              <w:rPr>
                <w:rFonts w:asciiTheme="minorHAnsi" w:hAnsiTheme="minorHAnsi"/>
                <w:sz w:val="20"/>
                <w:szCs w:val="20"/>
                <w:lang w:eastAsia="ar-SA"/>
              </w:rPr>
              <w:t> </w:t>
            </w: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9ª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Estágio Supervisionado em Fisioterapia na Saúde da Criança e do Adolescente</w:t>
            </w:r>
          </w:p>
          <w:p w:rsidR="002245B7" w:rsidRPr="003C510E" w:rsidRDefault="002245B7" w:rsidP="000B7064">
            <w:pPr>
              <w:pStyle w:val="section1"/>
              <w:widowControl w:val="0"/>
              <w:spacing w:before="0" w:beforeAutospacing="0" w:after="0" w:afterAutospacing="0"/>
              <w:jc w:val="both"/>
              <w:rPr>
                <w:rFonts w:asciiTheme="minorHAnsi" w:hAnsiTheme="minorHAnsi" w:cs="Times New Roman" w:hint="default"/>
                <w:bCs/>
                <w:sz w:val="20"/>
                <w:szCs w:val="20"/>
              </w:rPr>
            </w:pPr>
            <w:r w:rsidRPr="003C510E">
              <w:rPr>
                <w:rFonts w:asciiTheme="minorHAnsi" w:hAnsiTheme="minorHAnsi" w:cs="Times New Roman" w:hint="default"/>
                <w:bCs/>
                <w:sz w:val="20"/>
                <w:szCs w:val="20"/>
              </w:rPr>
              <w:t xml:space="preserve">Prática fisioterapêutica supervisionada em crianças e adolescentes, nos ambientes comunitário, ambulatorial e hospitalar, nas diversas áreas de atuação da Fisioterapia.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Concluir Fases Anteriores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Pesquisa Orientada ao Trabalho de Conclusão de Curso I</w:t>
            </w:r>
          </w:p>
          <w:p w:rsidR="002245B7" w:rsidRPr="003C510E" w:rsidRDefault="002245B7" w:rsidP="000B7064">
            <w:pPr>
              <w:pStyle w:val="section1"/>
              <w:spacing w:before="0" w:beforeAutospacing="0" w:after="0" w:afterAutospacing="0"/>
              <w:jc w:val="both"/>
              <w:rPr>
                <w:rFonts w:asciiTheme="minorHAnsi" w:hAnsiTheme="minorHAnsi" w:cs="Times New Roman" w:hint="default"/>
                <w:sz w:val="20"/>
                <w:szCs w:val="20"/>
              </w:rPr>
            </w:pPr>
            <w:r w:rsidRPr="003C510E">
              <w:rPr>
                <w:rFonts w:asciiTheme="minorHAnsi" w:hAnsiTheme="minorHAnsi" w:cs="Times New Roman" w:hint="default"/>
                <w:sz w:val="20"/>
                <w:szCs w:val="20"/>
              </w:rPr>
              <w:t>Elaboração do projeto de pesquisa. Submissão do projeto de pesquisa ao Comitê de Ética. Execução de um estudo piloto. Qualificação do projeto de pesquisa.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Projeto de Pesquisa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3C510E">
              <w:rPr>
                <w:rFonts w:asciiTheme="minorHAnsi" w:hAnsi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2245B7" w:rsidRPr="003C510E" w:rsidRDefault="002245B7" w:rsidP="000B7064">
            <w:pPr>
              <w:suppressAutoHyphens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245B7" w:rsidRPr="003C510E" w:rsidTr="003D670C">
        <w:tc>
          <w:tcPr>
            <w:tcW w:w="3686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Cs/>
                <w:sz w:val="20"/>
                <w:szCs w:val="20"/>
              </w:rPr>
              <w:t>10ª FASE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Estágio Supervisionado em Fisioterapia na Saúde do Adulto e do Idoso</w:t>
            </w:r>
          </w:p>
          <w:p w:rsidR="002245B7" w:rsidRPr="003C510E" w:rsidRDefault="002245B7" w:rsidP="000B7064">
            <w:pPr>
              <w:pStyle w:val="section1"/>
              <w:spacing w:before="0" w:beforeAutospacing="0" w:after="0" w:afterAutospacing="0"/>
              <w:jc w:val="both"/>
              <w:rPr>
                <w:rFonts w:asciiTheme="minorHAnsi" w:hAnsiTheme="minorHAnsi" w:cs="Times New Roman" w:hint="default"/>
                <w:bCs/>
                <w:sz w:val="20"/>
                <w:szCs w:val="20"/>
              </w:rPr>
            </w:pPr>
            <w:r w:rsidRPr="003C510E">
              <w:rPr>
                <w:rFonts w:asciiTheme="minorHAnsi" w:hAnsiTheme="minorHAnsi" w:cs="Times New Roman" w:hint="default"/>
                <w:bCs/>
                <w:sz w:val="20"/>
                <w:szCs w:val="20"/>
              </w:rPr>
              <w:t>Prática fisioterapêutica supervisionada em adultos e idosos, nos ambientes comunitário, ambulatorial e hospitalar, nas diversas áreas de atuação da Fisioterapia.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Concluir Fases Anteriores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Pesquisa Orientada ao Trabalho de Conclusão de Curso II</w:t>
            </w:r>
          </w:p>
          <w:p w:rsidR="002245B7" w:rsidRPr="003C510E" w:rsidRDefault="002245B7" w:rsidP="000B7064">
            <w:pPr>
              <w:pStyle w:val="Padro"/>
              <w:jc w:val="both"/>
              <w:rPr>
                <w:rFonts w:asciiTheme="minorHAnsi" w:hAnsiTheme="minorHAnsi"/>
                <w:b/>
              </w:rPr>
            </w:pPr>
            <w:r w:rsidRPr="003C510E">
              <w:rPr>
                <w:rFonts w:asciiTheme="minorHAnsi" w:hAnsiTheme="minorHAnsi"/>
              </w:rPr>
              <w:t>Coleta, análise e interpretação de dados. Confecção de relatório de pesquisa e/ou artigo científico. Confecção da monografia. Apresentação dos resultados da pesquisa.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Pesquisa Orientada ao Trabalho de Conclusão de Curso I</w:t>
            </w:r>
          </w:p>
        </w:tc>
      </w:tr>
      <w:tr w:rsidR="002245B7" w:rsidRPr="003C510E" w:rsidTr="000B706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</w:p>
    <w:p w:rsidR="002245B7" w:rsidRPr="003C510E" w:rsidRDefault="002245B7" w:rsidP="002245B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4"/>
        <w:gridCol w:w="3188"/>
        <w:gridCol w:w="3168"/>
      </w:tblGrid>
      <w:tr w:rsidR="002245B7" w:rsidRPr="003C510E" w:rsidTr="000B7064">
        <w:tc>
          <w:tcPr>
            <w:tcW w:w="2819" w:type="pct"/>
            <w:tcBorders>
              <w:lef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Distribuição da Matriz</w:t>
            </w:r>
          </w:p>
        </w:tc>
        <w:tc>
          <w:tcPr>
            <w:tcW w:w="1094" w:type="pct"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Créditos</w:t>
            </w:r>
          </w:p>
        </w:tc>
        <w:tc>
          <w:tcPr>
            <w:tcW w:w="1087" w:type="pct"/>
            <w:tcBorders>
              <w:right w:val="nil"/>
            </w:tcBorders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Carga Horária (h/a)</w:t>
            </w:r>
          </w:p>
        </w:tc>
      </w:tr>
      <w:tr w:rsidR="002245B7" w:rsidRPr="003C510E" w:rsidTr="000B7064">
        <w:tc>
          <w:tcPr>
            <w:tcW w:w="2819" w:type="pct"/>
            <w:tcBorders>
              <w:lef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Total em Disciplinas Obrigatórias</w:t>
            </w:r>
          </w:p>
        </w:tc>
        <w:tc>
          <w:tcPr>
            <w:tcW w:w="1094" w:type="pct"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1087" w:type="pct"/>
            <w:tcBorders>
              <w:right w:val="nil"/>
            </w:tcBorders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3.402</w:t>
            </w:r>
          </w:p>
        </w:tc>
      </w:tr>
      <w:tr w:rsidR="002245B7" w:rsidRPr="003C510E" w:rsidTr="000B7064">
        <w:tc>
          <w:tcPr>
            <w:tcW w:w="2819" w:type="pct"/>
            <w:tcBorders>
              <w:lef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Total em Estágio Curricular supervisionado</w:t>
            </w:r>
          </w:p>
        </w:tc>
        <w:tc>
          <w:tcPr>
            <w:tcW w:w="1094" w:type="pct"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087" w:type="pct"/>
            <w:tcBorders>
              <w:right w:val="nil"/>
            </w:tcBorders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972</w:t>
            </w:r>
          </w:p>
        </w:tc>
      </w:tr>
      <w:tr w:rsidR="002245B7" w:rsidRPr="003C510E" w:rsidTr="000B7064">
        <w:tc>
          <w:tcPr>
            <w:tcW w:w="2819" w:type="pct"/>
            <w:tcBorders>
              <w:lef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Total em Trabalho de conclusão de Curso</w:t>
            </w:r>
          </w:p>
        </w:tc>
        <w:tc>
          <w:tcPr>
            <w:tcW w:w="1094" w:type="pct"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87" w:type="pct"/>
            <w:tcBorders>
              <w:right w:val="nil"/>
            </w:tcBorders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2245B7" w:rsidRPr="003C510E" w:rsidTr="000B7064">
        <w:tc>
          <w:tcPr>
            <w:tcW w:w="2819" w:type="pct"/>
            <w:tcBorders>
              <w:lef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Total em Atividades Complementares</w:t>
            </w:r>
          </w:p>
        </w:tc>
        <w:tc>
          <w:tcPr>
            <w:tcW w:w="1094" w:type="pct"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right w:val="nil"/>
            </w:tcBorders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510E">
              <w:rPr>
                <w:rFonts w:asciiTheme="minorHAnsi" w:hAnsiTheme="minorHAnsi"/>
                <w:sz w:val="20"/>
                <w:szCs w:val="20"/>
              </w:rPr>
              <w:t>396</w:t>
            </w:r>
          </w:p>
        </w:tc>
      </w:tr>
      <w:tr w:rsidR="002245B7" w:rsidRPr="003C510E" w:rsidTr="000B7064">
        <w:tc>
          <w:tcPr>
            <w:tcW w:w="2819" w:type="pct"/>
            <w:tcBorders>
              <w:left w:val="nil"/>
            </w:tcBorders>
          </w:tcPr>
          <w:p w:rsidR="002245B7" w:rsidRPr="003C510E" w:rsidRDefault="002245B7" w:rsidP="000B70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094" w:type="pct"/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267</w:t>
            </w:r>
          </w:p>
        </w:tc>
        <w:tc>
          <w:tcPr>
            <w:tcW w:w="1087" w:type="pct"/>
            <w:tcBorders>
              <w:right w:val="nil"/>
            </w:tcBorders>
          </w:tcPr>
          <w:p w:rsidR="002245B7" w:rsidRPr="003C510E" w:rsidRDefault="002245B7" w:rsidP="000B7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510E">
              <w:rPr>
                <w:rFonts w:asciiTheme="minorHAnsi" w:hAnsiTheme="minorHAnsi"/>
                <w:b/>
                <w:sz w:val="20"/>
                <w:szCs w:val="20"/>
              </w:rPr>
              <w:t>4.806</w:t>
            </w:r>
          </w:p>
        </w:tc>
      </w:tr>
    </w:tbl>
    <w:p w:rsidR="002245B7" w:rsidRPr="003C510E" w:rsidRDefault="002245B7" w:rsidP="002245B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2245B7" w:rsidRPr="003C510E" w:rsidRDefault="002245B7" w:rsidP="002245B7">
      <w:pPr>
        <w:rPr>
          <w:rFonts w:asciiTheme="minorHAnsi" w:hAnsiTheme="minorHAnsi"/>
          <w:sz w:val="20"/>
          <w:szCs w:val="20"/>
        </w:rPr>
      </w:pPr>
    </w:p>
    <w:p w:rsidR="00DE1424" w:rsidRPr="003C510E" w:rsidRDefault="009A36B9">
      <w:pPr>
        <w:rPr>
          <w:rFonts w:asciiTheme="minorHAnsi" w:hAnsiTheme="minorHAnsi"/>
          <w:sz w:val="20"/>
          <w:szCs w:val="20"/>
        </w:rPr>
      </w:pPr>
    </w:p>
    <w:sectPr w:rsidR="00DE1424" w:rsidRPr="003C510E" w:rsidSect="003C51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B7"/>
    <w:rsid w:val="002245B7"/>
    <w:rsid w:val="002C1EDB"/>
    <w:rsid w:val="003C510E"/>
    <w:rsid w:val="003D670C"/>
    <w:rsid w:val="003F74A8"/>
    <w:rsid w:val="00606836"/>
    <w:rsid w:val="00773C74"/>
    <w:rsid w:val="009A36B9"/>
    <w:rsid w:val="00B31F7D"/>
    <w:rsid w:val="00B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9074-1436-4073-8D6D-6BF15FAA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aliases w:val="Título principal nível 1"/>
    <w:basedOn w:val="Normal"/>
    <w:next w:val="Normal"/>
    <w:link w:val="Ttulo1Char"/>
    <w:qFormat/>
    <w:rsid w:val="00224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basedOn w:val="Fontepargpadro"/>
    <w:link w:val="Ttulo1"/>
    <w:rsid w:val="002245B7"/>
    <w:rPr>
      <w:rFonts w:ascii="Cambria" w:eastAsia="Times New Roman" w:hAnsi="Cambria" w:cs="Times New Roman"/>
      <w:b/>
      <w:bCs/>
      <w:kern w:val="32"/>
      <w:sz w:val="32"/>
      <w:szCs w:val="32"/>
      <w:lang w:val="pt-PT" w:eastAsia="pt-BR"/>
    </w:rPr>
  </w:style>
  <w:style w:type="paragraph" w:styleId="NormalWeb">
    <w:name w:val="Normal (Web)"/>
    <w:basedOn w:val="Normal"/>
    <w:rsid w:val="002245B7"/>
    <w:pPr>
      <w:spacing w:before="100" w:beforeAutospacing="1" w:after="100" w:afterAutospacing="1"/>
    </w:pPr>
    <w:rPr>
      <w:lang w:val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2245B7"/>
    <w:pPr>
      <w:tabs>
        <w:tab w:val="center" w:pos="4320"/>
        <w:tab w:val="right" w:pos="8640"/>
      </w:tabs>
    </w:pPr>
    <w:rPr>
      <w:sz w:val="20"/>
      <w:szCs w:val="20"/>
      <w:lang w:val="pt-BR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224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2245B7"/>
    <w:pPr>
      <w:widowControl w:val="0"/>
      <w:overflowPunct w:val="0"/>
      <w:autoSpaceDE w:val="0"/>
      <w:autoSpaceDN w:val="0"/>
      <w:adjustRightInd w:val="0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224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2245B7"/>
    <w:rPr>
      <w:rFonts w:ascii="Arial" w:hAnsi="Arial"/>
      <w:szCs w:val="20"/>
      <w:lang w:val="pt-BR"/>
    </w:rPr>
  </w:style>
  <w:style w:type="paragraph" w:customStyle="1" w:styleId="Padro">
    <w:name w:val="Padrão"/>
    <w:rsid w:val="002245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ction1">
    <w:name w:val="section1"/>
    <w:basedOn w:val="Normal"/>
    <w:uiPriority w:val="99"/>
    <w:rsid w:val="002245B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pt-BR"/>
    </w:rPr>
  </w:style>
  <w:style w:type="paragraph" w:customStyle="1" w:styleId="Corpodetexto22">
    <w:name w:val="Corpo de texto 22"/>
    <w:basedOn w:val="Normal"/>
    <w:link w:val="Corpodetexto22Char"/>
    <w:uiPriority w:val="99"/>
    <w:rsid w:val="002245B7"/>
    <w:pPr>
      <w:suppressAutoHyphens/>
      <w:spacing w:after="120" w:line="480" w:lineRule="auto"/>
    </w:pPr>
    <w:rPr>
      <w:lang w:val="x-none" w:eastAsia="ar-SA"/>
    </w:rPr>
  </w:style>
  <w:style w:type="character" w:customStyle="1" w:styleId="Corpodetexto22Char">
    <w:name w:val="Corpo de texto 22 Char"/>
    <w:link w:val="Corpodetexto22"/>
    <w:uiPriority w:val="99"/>
    <w:locked/>
    <w:rsid w:val="002245B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2915</Words>
  <Characters>15746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Elvira Maria de Andrade Fernandes</cp:lastModifiedBy>
  <cp:revision>2</cp:revision>
  <dcterms:created xsi:type="dcterms:W3CDTF">2019-07-05T14:02:00Z</dcterms:created>
  <dcterms:modified xsi:type="dcterms:W3CDTF">2019-07-05T14:02:00Z</dcterms:modified>
</cp:coreProperties>
</file>