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26" w:rsidRPr="00A07DE8" w:rsidRDefault="001A3D26" w:rsidP="001A3D26">
      <w:pPr>
        <w:widowControl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A07DE8">
        <w:rPr>
          <w:rFonts w:asciiTheme="minorHAnsi" w:hAnsiTheme="minorHAnsi"/>
          <w:b/>
          <w:bCs/>
          <w:sz w:val="20"/>
          <w:szCs w:val="20"/>
        </w:rPr>
        <w:t xml:space="preserve">CURSO DE PEDAGOGIA </w:t>
      </w:r>
    </w:p>
    <w:p w:rsidR="001A3D26" w:rsidRPr="00A07DE8" w:rsidRDefault="001A3D26" w:rsidP="001A3D26">
      <w:pPr>
        <w:widowControl w:val="0"/>
        <w:ind w:left="284" w:firstLine="709"/>
        <w:jc w:val="both"/>
        <w:rPr>
          <w:rFonts w:asciiTheme="minorHAnsi" w:hAnsiTheme="minorHAnsi"/>
          <w:sz w:val="20"/>
          <w:szCs w:val="20"/>
        </w:rPr>
      </w:pPr>
    </w:p>
    <w:p w:rsidR="001A3D26" w:rsidRPr="00A07DE8" w:rsidRDefault="001A3D26" w:rsidP="001A3D26">
      <w:pPr>
        <w:widowControl w:val="0"/>
        <w:jc w:val="both"/>
        <w:rPr>
          <w:rFonts w:asciiTheme="minorHAnsi" w:hAnsiTheme="minorHAnsi"/>
          <w:sz w:val="20"/>
          <w:szCs w:val="20"/>
        </w:rPr>
      </w:pPr>
      <w:r w:rsidRPr="00A07DE8">
        <w:rPr>
          <w:rFonts w:asciiTheme="minorHAnsi" w:hAnsiTheme="minorHAnsi"/>
          <w:b/>
          <w:bCs/>
          <w:sz w:val="20"/>
          <w:szCs w:val="20"/>
        </w:rPr>
        <w:t>AUTORIZAÇÃO</w:t>
      </w:r>
      <w:r w:rsidRPr="00A07DE8">
        <w:rPr>
          <w:rFonts w:asciiTheme="minorHAnsi" w:hAnsiTheme="minorHAnsi"/>
          <w:sz w:val="20"/>
          <w:szCs w:val="20"/>
        </w:rPr>
        <w:t>: Portaria Ministerial (MEC) nº 769/2000</w:t>
      </w:r>
    </w:p>
    <w:p w:rsidR="001A3D26" w:rsidRPr="00A07DE8" w:rsidRDefault="001A3D26" w:rsidP="001A3D26">
      <w:pPr>
        <w:widowControl w:val="0"/>
        <w:jc w:val="both"/>
        <w:rPr>
          <w:rFonts w:asciiTheme="minorHAnsi" w:hAnsiTheme="minorHAnsi"/>
          <w:sz w:val="20"/>
          <w:szCs w:val="20"/>
        </w:rPr>
      </w:pPr>
      <w:r w:rsidRPr="00A07DE8">
        <w:rPr>
          <w:rFonts w:asciiTheme="minorHAnsi" w:hAnsiTheme="minorHAnsi"/>
          <w:b/>
          <w:bCs/>
          <w:sz w:val="20"/>
          <w:szCs w:val="20"/>
        </w:rPr>
        <w:t>RECONHECIMENTO</w:t>
      </w:r>
      <w:r w:rsidRPr="00A07DE8">
        <w:rPr>
          <w:rFonts w:asciiTheme="minorHAnsi" w:hAnsiTheme="minorHAnsi"/>
          <w:sz w:val="20"/>
          <w:szCs w:val="20"/>
        </w:rPr>
        <w:t>: Decreto Estadual nº 2626/2004</w:t>
      </w:r>
      <w:r w:rsidR="002F1C6E">
        <w:rPr>
          <w:rFonts w:asciiTheme="minorHAnsi" w:hAnsiTheme="minorHAnsi"/>
          <w:sz w:val="20"/>
          <w:szCs w:val="20"/>
        </w:rPr>
        <w:t xml:space="preserve"> renovado pela Resolução CEE/SC nº 053/2019</w:t>
      </w:r>
      <w:bookmarkStart w:id="0" w:name="_GoBack"/>
      <w:bookmarkEnd w:id="0"/>
    </w:p>
    <w:p w:rsidR="0053133C" w:rsidRDefault="0053133C" w:rsidP="0053133C">
      <w:pPr>
        <w:widowControl w:val="0"/>
        <w:jc w:val="both"/>
        <w:rPr>
          <w:rFonts w:asciiTheme="minorHAnsi" w:hAnsiTheme="minorHAnsi"/>
          <w:sz w:val="20"/>
          <w:szCs w:val="20"/>
        </w:rPr>
      </w:pPr>
      <w:r w:rsidRPr="00A07DE8">
        <w:rPr>
          <w:rFonts w:asciiTheme="minorHAnsi" w:hAnsiTheme="minorHAnsi"/>
          <w:b/>
          <w:bCs/>
          <w:sz w:val="20"/>
          <w:szCs w:val="20"/>
        </w:rPr>
        <w:t>PERÍODO DE CONCLUSÃO</w:t>
      </w:r>
      <w:r w:rsidRPr="00A07DE8">
        <w:rPr>
          <w:rFonts w:asciiTheme="minorHAnsi" w:hAnsiTheme="minorHAnsi"/>
          <w:sz w:val="20"/>
          <w:szCs w:val="20"/>
        </w:rPr>
        <w:t xml:space="preserve">: Mínimo: </w:t>
      </w:r>
      <w:r w:rsidR="00BD590D">
        <w:rPr>
          <w:rFonts w:asciiTheme="minorHAnsi" w:hAnsiTheme="minorHAnsi"/>
          <w:sz w:val="20"/>
          <w:szCs w:val="20"/>
        </w:rPr>
        <w:t>4</w:t>
      </w:r>
      <w:r w:rsidR="00C147BE">
        <w:rPr>
          <w:rFonts w:asciiTheme="minorHAnsi" w:hAnsiTheme="minorHAnsi"/>
          <w:sz w:val="20"/>
          <w:szCs w:val="20"/>
        </w:rPr>
        <w:t xml:space="preserve"> anos / Máximo: 7 anos (</w:t>
      </w:r>
      <w:r w:rsidR="00C147BE" w:rsidRPr="00C147BE">
        <w:rPr>
          <w:rFonts w:asciiTheme="minorHAnsi" w:hAnsiTheme="minorHAnsi"/>
          <w:sz w:val="20"/>
          <w:szCs w:val="20"/>
        </w:rPr>
        <w:t>ou os termos de convênio se existir</w:t>
      </w:r>
      <w:r w:rsidR="00C147BE">
        <w:rPr>
          <w:rFonts w:asciiTheme="minorHAnsi" w:hAnsiTheme="minorHAnsi"/>
          <w:sz w:val="20"/>
          <w:szCs w:val="20"/>
        </w:rPr>
        <w:t>)</w:t>
      </w:r>
    </w:p>
    <w:p w:rsidR="00C24DCF" w:rsidRPr="00C24DCF" w:rsidRDefault="00C24DCF" w:rsidP="00C24DC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NÚMERO DE VAGAS:</w:t>
      </w:r>
      <w:r>
        <w:rPr>
          <w:rFonts w:asciiTheme="minorHAnsi" w:hAnsiTheme="minorHAnsi"/>
          <w:sz w:val="20"/>
          <w:szCs w:val="20"/>
        </w:rPr>
        <w:t xml:space="preserve"> </w:t>
      </w:r>
      <w:r w:rsidRPr="00C24DCF">
        <w:rPr>
          <w:rFonts w:asciiTheme="minorHAnsi" w:hAnsiTheme="minorHAnsi"/>
          <w:sz w:val="20"/>
          <w:szCs w:val="20"/>
        </w:rPr>
        <w:t xml:space="preserve">80 vagas anuais </w:t>
      </w:r>
      <w:r>
        <w:rPr>
          <w:rFonts w:asciiTheme="minorHAnsi" w:hAnsiTheme="minorHAnsi"/>
          <w:sz w:val="20"/>
          <w:szCs w:val="20"/>
        </w:rPr>
        <w:t>(</w:t>
      </w:r>
      <w:r w:rsidRPr="00C24DCF">
        <w:rPr>
          <w:rFonts w:asciiTheme="minorHAnsi" w:hAnsiTheme="minorHAnsi"/>
          <w:sz w:val="20"/>
          <w:szCs w:val="20"/>
        </w:rPr>
        <w:t>poderão ser oferecidas vagas para participação em Convênio</w:t>
      </w:r>
      <w:r>
        <w:rPr>
          <w:rFonts w:asciiTheme="minorHAnsi" w:hAnsiTheme="minorHAnsi"/>
          <w:sz w:val="20"/>
          <w:szCs w:val="20"/>
        </w:rPr>
        <w:t>s ou Editais/recursos externos)</w:t>
      </w:r>
    </w:p>
    <w:p w:rsidR="0053133C" w:rsidRPr="00A07DE8" w:rsidRDefault="0053133C" w:rsidP="0053133C">
      <w:pPr>
        <w:widowControl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NÚMERO DE FASES</w:t>
      </w:r>
      <w:r w:rsidRPr="00A07DE8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8</w:t>
      </w:r>
    </w:p>
    <w:p w:rsidR="001A3D26" w:rsidRPr="00A07DE8" w:rsidRDefault="001A3D26" w:rsidP="001A3D26">
      <w:pPr>
        <w:widowControl w:val="0"/>
        <w:jc w:val="both"/>
        <w:rPr>
          <w:rFonts w:asciiTheme="minorHAnsi" w:hAnsiTheme="minorHAnsi"/>
          <w:sz w:val="20"/>
          <w:szCs w:val="20"/>
        </w:rPr>
      </w:pPr>
      <w:r w:rsidRPr="00A07DE8">
        <w:rPr>
          <w:rFonts w:asciiTheme="minorHAnsi" w:hAnsiTheme="minorHAnsi"/>
          <w:b/>
          <w:bCs/>
          <w:sz w:val="20"/>
          <w:szCs w:val="20"/>
        </w:rPr>
        <w:t>CARGA HORÁRIA</w:t>
      </w:r>
      <w:r w:rsidR="0053133C">
        <w:rPr>
          <w:rFonts w:asciiTheme="minorHAnsi" w:hAnsiTheme="minorHAnsi"/>
          <w:b/>
          <w:bCs/>
          <w:sz w:val="20"/>
          <w:szCs w:val="20"/>
        </w:rPr>
        <w:t xml:space="preserve"> TOTAL</w:t>
      </w:r>
      <w:r w:rsidRPr="00A07DE8">
        <w:rPr>
          <w:rFonts w:asciiTheme="minorHAnsi" w:hAnsiTheme="minorHAnsi"/>
          <w:sz w:val="20"/>
          <w:szCs w:val="20"/>
        </w:rPr>
        <w:t>: 3.</w:t>
      </w:r>
      <w:r w:rsidR="006E178E" w:rsidRPr="00A07DE8">
        <w:rPr>
          <w:rFonts w:asciiTheme="minorHAnsi" w:hAnsiTheme="minorHAnsi"/>
          <w:sz w:val="20"/>
          <w:szCs w:val="20"/>
        </w:rPr>
        <w:t>870</w:t>
      </w:r>
      <w:r w:rsidRPr="00A07DE8">
        <w:rPr>
          <w:rFonts w:asciiTheme="minorHAnsi" w:hAnsiTheme="minorHAnsi"/>
          <w:sz w:val="20"/>
          <w:szCs w:val="20"/>
        </w:rPr>
        <w:t xml:space="preserve"> h/a</w:t>
      </w:r>
    </w:p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  <w:r w:rsidRPr="00A07DE8">
        <w:rPr>
          <w:rFonts w:asciiTheme="minorHAnsi" w:hAnsiTheme="minorHAnsi"/>
          <w:b/>
          <w:bCs/>
          <w:sz w:val="20"/>
          <w:szCs w:val="20"/>
        </w:rPr>
        <w:t>ÚLTIMA ALTERAÇÃO CURRICULAR</w:t>
      </w:r>
      <w:r w:rsidRPr="00A07DE8">
        <w:rPr>
          <w:rFonts w:asciiTheme="minorHAnsi" w:hAnsiTheme="minorHAnsi"/>
          <w:sz w:val="20"/>
          <w:szCs w:val="20"/>
        </w:rPr>
        <w:t xml:space="preserve">: Resolução nº </w:t>
      </w:r>
      <w:r w:rsidR="006E178E" w:rsidRPr="00A07DE8">
        <w:rPr>
          <w:rFonts w:asciiTheme="minorHAnsi" w:hAnsiTheme="minorHAnsi"/>
          <w:sz w:val="20"/>
          <w:szCs w:val="20"/>
        </w:rPr>
        <w:t>031</w:t>
      </w:r>
      <w:r w:rsidRPr="00A07DE8">
        <w:rPr>
          <w:rFonts w:asciiTheme="minorHAnsi" w:hAnsiTheme="minorHAnsi"/>
          <w:sz w:val="20"/>
          <w:szCs w:val="20"/>
        </w:rPr>
        <w:t>/201</w:t>
      </w:r>
      <w:r w:rsidR="006E178E" w:rsidRPr="00A07DE8">
        <w:rPr>
          <w:rFonts w:asciiTheme="minorHAnsi" w:hAnsiTheme="minorHAnsi"/>
          <w:sz w:val="20"/>
          <w:szCs w:val="20"/>
        </w:rPr>
        <w:t>7</w:t>
      </w:r>
      <w:r w:rsidRPr="00A07DE8">
        <w:rPr>
          <w:rFonts w:asciiTheme="minorHAnsi" w:hAnsiTheme="minorHAnsi"/>
          <w:sz w:val="20"/>
          <w:szCs w:val="20"/>
        </w:rPr>
        <w:t xml:space="preserve"> CONSEPE</w:t>
      </w:r>
      <w:r w:rsidR="00C147BE">
        <w:rPr>
          <w:rFonts w:asciiTheme="minorHAnsi" w:hAnsiTheme="minorHAnsi"/>
          <w:sz w:val="20"/>
          <w:szCs w:val="20"/>
        </w:rPr>
        <w:t>, Resolução nº 30/2018 CONSEPE</w:t>
      </w:r>
      <w:r w:rsidR="00C24DCF">
        <w:rPr>
          <w:rFonts w:asciiTheme="minorHAnsi" w:hAnsiTheme="minorHAnsi"/>
          <w:sz w:val="20"/>
          <w:szCs w:val="20"/>
        </w:rPr>
        <w:t xml:space="preserve"> e Resolução nº 21/2019 CONSEPE</w:t>
      </w:r>
    </w:p>
    <w:p w:rsidR="001A3D26" w:rsidRPr="00A07DE8" w:rsidRDefault="001A3D26" w:rsidP="001A3D26">
      <w:pPr>
        <w:widowControl w:val="0"/>
        <w:jc w:val="both"/>
        <w:rPr>
          <w:rFonts w:asciiTheme="minorHAnsi" w:hAnsiTheme="minorHAnsi"/>
          <w:sz w:val="20"/>
          <w:szCs w:val="20"/>
        </w:rPr>
      </w:pPr>
    </w:p>
    <w:p w:rsidR="001A3D26" w:rsidRPr="00A07DE8" w:rsidRDefault="008C0DB9" w:rsidP="001A3D26">
      <w:pPr>
        <w:pStyle w:val="Ttulo9"/>
        <w:widowControl w:val="0"/>
        <w:autoSpaceDE w:val="0"/>
        <w:autoSpaceDN w:val="0"/>
        <w:adjustRightInd w:val="0"/>
        <w:spacing w:before="0" w:after="0"/>
        <w:rPr>
          <w:rFonts w:asciiTheme="minorHAnsi" w:eastAsia="Arial Unicode MS" w:hAnsiTheme="minorHAnsi"/>
          <w:b/>
          <w:sz w:val="20"/>
          <w:szCs w:val="20"/>
        </w:rPr>
      </w:pPr>
      <w:r w:rsidRPr="00A07DE8">
        <w:rPr>
          <w:rFonts w:asciiTheme="minorHAnsi" w:hAnsiTheme="minorHAnsi"/>
          <w:b/>
          <w:bCs/>
          <w:sz w:val="20"/>
          <w:szCs w:val="20"/>
        </w:rPr>
        <w:t>MATRIZ CURRICULAR E EMENTÁRIOS DAS DISCIPLINAS</w:t>
      </w:r>
      <w:r w:rsidRPr="00A07DE8">
        <w:rPr>
          <w:rFonts w:asciiTheme="minorHAnsi" w:hAnsiTheme="minorHAnsi"/>
          <w:sz w:val="20"/>
          <w:szCs w:val="20"/>
        </w:rPr>
        <w:t>:</w:t>
      </w:r>
    </w:p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  <w:gridCol w:w="766"/>
        <w:gridCol w:w="752"/>
        <w:gridCol w:w="3712"/>
      </w:tblGrid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  <w:bottom w:val="thinThickThinSmallGap" w:sz="12" w:space="0" w:color="auto"/>
            </w:tcBorders>
            <w:shd w:val="clear" w:color="auto" w:fill="FFFFFF"/>
          </w:tcPr>
          <w:p w:rsidR="001A3D26" w:rsidRPr="00A07DE8" w:rsidRDefault="001A3D26" w:rsidP="000B706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DISCIPLINA</w:t>
            </w:r>
          </w:p>
        </w:tc>
        <w:tc>
          <w:tcPr>
            <w:tcW w:w="736" w:type="dxa"/>
            <w:tcBorders>
              <w:bottom w:val="thinThickThinSmallGap" w:sz="12" w:space="0" w:color="auto"/>
            </w:tcBorders>
            <w:shd w:val="clear" w:color="auto" w:fill="FFFFFF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CRED</w:t>
            </w:r>
          </w:p>
        </w:tc>
        <w:tc>
          <w:tcPr>
            <w:tcW w:w="723" w:type="dxa"/>
            <w:tcBorders>
              <w:bottom w:val="thinThickThinSmallGap" w:sz="12" w:space="0" w:color="auto"/>
            </w:tcBorders>
            <w:shd w:val="clear" w:color="auto" w:fill="FFFFFF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CH</w:t>
            </w:r>
          </w:p>
        </w:tc>
        <w:tc>
          <w:tcPr>
            <w:tcW w:w="3568" w:type="dxa"/>
            <w:tcBorders>
              <w:bottom w:val="thinThickThinSmallGap" w:sz="12" w:space="0" w:color="auto"/>
              <w:right w:val="nil"/>
            </w:tcBorders>
            <w:shd w:val="clear" w:color="auto" w:fill="FFFFFF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PRÉ-REQUISITOS</w:t>
            </w:r>
          </w:p>
        </w:tc>
      </w:tr>
      <w:tr w:rsidR="001A3D26" w:rsidRPr="00A07DE8" w:rsidTr="006E178E">
        <w:trPr>
          <w:jc w:val="center"/>
        </w:trPr>
        <w:tc>
          <w:tcPr>
            <w:tcW w:w="14003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1ªFASE</w:t>
            </w:r>
          </w:p>
        </w:tc>
      </w:tr>
      <w:tr w:rsidR="006E178E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6E178E" w:rsidRPr="00A07DE8" w:rsidRDefault="006E178E" w:rsidP="005A19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Seminário Integrador I - Educação e Leitura de Mundo</w:t>
            </w:r>
          </w:p>
          <w:p w:rsidR="006E178E" w:rsidRPr="00A07DE8" w:rsidRDefault="004F43C1" w:rsidP="005A19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Prática educativa e sociedade. Educação, instrução e ensino. A educação nos seus aspectos sociais, históricos, políticos, econômicos e filosóficos. A formação docente no curso de Pedagogia. Compreensão crítica do ato de ler como leitura de mundo. Reflexão autobiográfica do processo educacional a partir das abordagens teóricas desenvolvidas no semestre.</w:t>
            </w:r>
          </w:p>
        </w:tc>
        <w:tc>
          <w:tcPr>
            <w:tcW w:w="736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68" w:type="dxa"/>
            <w:tcBorders>
              <w:right w:val="nil"/>
            </w:tcBorders>
          </w:tcPr>
          <w:p w:rsidR="006E178E" w:rsidRPr="00A07DE8" w:rsidRDefault="006E178E" w:rsidP="005A1908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E178E" w:rsidRPr="00A07DE8" w:rsidTr="005A1908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6E178E" w:rsidRPr="00A07DE8" w:rsidRDefault="006E178E" w:rsidP="005A19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Introdução à Pedagogia</w:t>
            </w:r>
          </w:p>
          <w:p w:rsidR="006E178E" w:rsidRPr="00A07DE8" w:rsidRDefault="004F43C1" w:rsidP="005A19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A educação como processo de humanização. Pedagogia e ciências humanas. A Pedagogia como ciência da educação. Educação e práxis político-pedagógica. Relações dialéticas entre Pedagogia e Didática.</w:t>
            </w:r>
          </w:p>
        </w:tc>
        <w:tc>
          <w:tcPr>
            <w:tcW w:w="736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6E178E" w:rsidRPr="00A07DE8" w:rsidRDefault="006E178E" w:rsidP="005A1908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Sociologia da Educação</w:t>
            </w:r>
          </w:p>
          <w:p w:rsidR="001A3D26" w:rsidRPr="00A07DE8" w:rsidRDefault="004F43C1" w:rsidP="000B706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O contexto histórico e o surgimento da Sociologia. As principais correntes sociológicas. As concepções de educação a partir dos clássicos da Sociologia. A Sociologia da Educação no Brasil. Globalização e Educação. Escola e Sociedade. Era da informação: a formação da sociedade em rede. Os desafios da Sociologia da Educação.</w:t>
            </w:r>
          </w:p>
        </w:tc>
        <w:tc>
          <w:tcPr>
            <w:tcW w:w="736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Filosofia da Educação</w:t>
            </w:r>
          </w:p>
          <w:p w:rsidR="001A3D26" w:rsidRPr="00A07DE8" w:rsidRDefault="004F43C1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Concepções de educação a partir dos estudos filosóficos. Contribuições da Filosofia para a Educação. Filosofia da Educação como parte constitutiva das correntes filosóficas clássicas. Influência das reflexões filosóficas na constituição da teoria educacional da Grécia Antiga à sociedade contemporânea. Filosofia da Educação como fundamentação teórica e crítica das práticas pedagógicas. Filosofia da Educação e Pós-Modernidade.</w:t>
            </w:r>
          </w:p>
        </w:tc>
        <w:tc>
          <w:tcPr>
            <w:tcW w:w="736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História da Educação</w:t>
            </w:r>
          </w:p>
          <w:p w:rsidR="001A3D26" w:rsidRPr="00A07DE8" w:rsidRDefault="004F43C1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História e historiografia da Educação: objetos, abordagens e fontes. O surgimento dos sistemas escolares no mundo ocidental. História da educação brasileira durante o período imperial; Primeira República; 1930 a 1985. História da educação a partir dos anos 90 aos dias atuais: A produção sobre História da Educação no século XX.</w:t>
            </w:r>
          </w:p>
        </w:tc>
        <w:tc>
          <w:tcPr>
            <w:tcW w:w="736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E178E" w:rsidRPr="00A07DE8" w:rsidTr="005A1908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6E178E" w:rsidRPr="00A07DE8" w:rsidRDefault="006E178E" w:rsidP="005A190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Leitura e Produção Textual I</w:t>
            </w:r>
          </w:p>
          <w:p w:rsidR="006E178E" w:rsidRPr="00A07DE8" w:rsidRDefault="004F43C1" w:rsidP="005A19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A leitura e a produção textual de textos em </w:t>
            </w:r>
            <w:r w:rsidRPr="00A07DE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gêneros do discurso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. Letramento acadêmico. A estrutura do texto acadêmico. Textualidade e argumentação na produção do texto acadêmico. </w:t>
            </w:r>
            <w:r w:rsidRPr="00A07DE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Gêneros do discurso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 da esfera acadêmica: resumo, fichamento, resenha, seminário e artigo.</w:t>
            </w:r>
          </w:p>
        </w:tc>
        <w:tc>
          <w:tcPr>
            <w:tcW w:w="736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6E178E" w:rsidRPr="00A07DE8" w:rsidRDefault="006E178E" w:rsidP="005A1908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  <w:bottom w:val="thinThickThinSmallGap" w:sz="12" w:space="0" w:color="auto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6" w:type="dxa"/>
            <w:tcBorders>
              <w:bottom w:val="thinThickThinSmallGap" w:sz="12" w:space="0" w:color="auto"/>
            </w:tcBorders>
          </w:tcPr>
          <w:p w:rsidR="001A3D26" w:rsidRPr="00A07DE8" w:rsidRDefault="001A3D26" w:rsidP="006E17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</w:t>
            </w:r>
            <w:r w:rsidR="006E178E"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bottom w:val="thinThickThinSmallGap" w:sz="12" w:space="0" w:color="auto"/>
            </w:tcBorders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  <w:tc>
          <w:tcPr>
            <w:tcW w:w="3568" w:type="dxa"/>
            <w:tcBorders>
              <w:bottom w:val="thinThickThinSmallGap" w:sz="12" w:space="0" w:color="auto"/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D26" w:rsidRPr="00A07DE8" w:rsidTr="006E178E">
        <w:trPr>
          <w:jc w:val="center"/>
        </w:trPr>
        <w:tc>
          <w:tcPr>
            <w:tcW w:w="14003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2ªFASE</w:t>
            </w:r>
          </w:p>
        </w:tc>
      </w:tr>
      <w:tr w:rsidR="006E178E" w:rsidRPr="00A07DE8" w:rsidTr="005A1908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6E178E" w:rsidRPr="00A07DE8" w:rsidRDefault="006E178E" w:rsidP="005A19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Seminário Integrador  II - Direitos Humanos, Políticas Públicas e Multiculturalidade</w:t>
            </w:r>
          </w:p>
          <w:p w:rsidR="006E178E" w:rsidRPr="00A07DE8" w:rsidRDefault="004F43C1" w:rsidP="005A19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Fundamentação e gerações dos Direitos Humanos. Declaração Universal dos Direitos Humanos. Os Direitos Humanos e as Políticas Públicas. As organizações governamentais e os movimentos sociais na implementação de políticas públicas. Direitos da criança e do adolescente no currículo da educação básica. Diversidade cultural, religiosa, étnico-racial, geracional e de gêneros e suas implicações na sociedade e na organização escolar. Reflexão sobre a multiculturalidade considerando a pluralidade cultural num contexto de direitos e deveres.</w:t>
            </w:r>
          </w:p>
        </w:tc>
        <w:tc>
          <w:tcPr>
            <w:tcW w:w="736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6E178E" w:rsidRPr="00A07DE8" w:rsidRDefault="006E178E" w:rsidP="005A1908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E178E" w:rsidRPr="00A07DE8" w:rsidTr="005A1908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6E178E" w:rsidRPr="00A07DE8" w:rsidRDefault="006E178E" w:rsidP="005A19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Teorias Pedagógicas</w:t>
            </w:r>
          </w:p>
          <w:p w:rsidR="006E178E" w:rsidRPr="00A07DE8" w:rsidRDefault="004F43C1" w:rsidP="005A19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Pedagogia Tradicional em suas vertentes leiga e religiosa. Escola Nova e seus principais expoentes. Pedagogia Tecnicista e produtivismo educacional. Pedagogia Libertária. A Pedagogia Libertadora de Paulo Freire. Pedagogia Histórico-crítica e Teoria Histórico-Cultural. Tendências pedagógicas atuais: neotecnicismo e neoprodutivismo.</w:t>
            </w:r>
          </w:p>
        </w:tc>
        <w:tc>
          <w:tcPr>
            <w:tcW w:w="736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E178E" w:rsidRPr="00A07DE8" w:rsidRDefault="006E178E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6E178E" w:rsidRPr="00A07DE8" w:rsidRDefault="006E178E" w:rsidP="005A1908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Psicologia da Educação </w:t>
            </w:r>
          </w:p>
          <w:p w:rsidR="001A3D26" w:rsidRPr="00A07DE8" w:rsidRDefault="004F43C1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Psicologia e Educação: relações históricas e epistemológicas. Matrizes do pensamento psicológico e implicações para o campo educacional. Teorias do Desenvolvimento humano e seus desdobramentos pedagógicos. Infância, adolescência, adultez e velhice como categorias psicológicas e pedagógicas. Teorias da Aprendizagem. Ex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ercício da docência no 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6E178E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Estrutura e Funcionamento da Educação Básica</w:t>
            </w:r>
          </w:p>
          <w:p w:rsidR="006E178E" w:rsidRPr="00A07DE8" w:rsidRDefault="004F43C1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Concepção e organização da Educação Básica Brasileira pós-LDB. Diretrizes Curriculares para a Educação Básica: Educação Infantil, Ensino Fundamental e Ensino Médio. A organização do trabalho nas Instituições de Educação Básica: Orientação teórico-metodológica da ação pedagógica na Educação Básica.</w:t>
            </w:r>
          </w:p>
        </w:tc>
        <w:tc>
          <w:tcPr>
            <w:tcW w:w="736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6E178E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Educação, Comunicação e Tecnologia</w:t>
            </w:r>
          </w:p>
          <w:p w:rsidR="006E178E" w:rsidRPr="00A07DE8" w:rsidRDefault="004F43C1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Teorias da Comunicação. Meios de comunicação de massa. O campo da Educação/Comunicação.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 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Comunica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çã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o Educativa.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 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Leitura Cr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í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tica dos Meios.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 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Media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çã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o tecnol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ó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gica na educa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çã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o.</w:t>
            </w:r>
            <w:r w:rsidRPr="00A07DE8">
              <w:rPr>
                <w:rFonts w:asciiTheme="minorHAnsi" w:hAnsiTheme="minorHAnsi" w:cs="Verdana"/>
                <w:sz w:val="20"/>
                <w:szCs w:val="20"/>
              </w:rPr>
              <w:t> 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Ecossistemas comunicativos.</w:t>
            </w:r>
          </w:p>
        </w:tc>
        <w:tc>
          <w:tcPr>
            <w:tcW w:w="736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6E178E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324093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Educação Especial na perspectiva da Educação Inclusiva</w:t>
            </w:r>
          </w:p>
          <w:p w:rsidR="00324093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Aspectos históricos, políticos, funcionais e científicos da educação especial. A inclusão das pessoas com deficiência. Terminologia e conceituação da deficiência. A educação em uma perspectiva sócio-histórica e a escola inclusiva.  Desenho Universal e Acessibilidade.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Ex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ercício da docência no 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  <w:bottom w:val="thinThickThinSmallGap" w:sz="12" w:space="0" w:color="auto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6" w:type="dxa"/>
            <w:tcBorders>
              <w:bottom w:val="thinThickThinSmallGap" w:sz="12" w:space="0" w:color="auto"/>
            </w:tcBorders>
          </w:tcPr>
          <w:p w:rsidR="001A3D26" w:rsidRPr="00A07DE8" w:rsidRDefault="001A3D26" w:rsidP="00324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</w:t>
            </w:r>
            <w:r w:rsidR="00324093"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bottom w:val="thinThickThinSmallGap" w:sz="12" w:space="0" w:color="auto"/>
            </w:tcBorders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  <w:tc>
          <w:tcPr>
            <w:tcW w:w="3568" w:type="dxa"/>
            <w:tcBorders>
              <w:bottom w:val="thinThickThinSmallGap" w:sz="12" w:space="0" w:color="auto"/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D26" w:rsidRPr="00A07DE8" w:rsidTr="006E178E">
        <w:trPr>
          <w:jc w:val="center"/>
        </w:trPr>
        <w:tc>
          <w:tcPr>
            <w:tcW w:w="14003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3ª FASE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324093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Seminário Integrador  III – Formação e Profissionalização Docente</w:t>
            </w:r>
          </w:p>
          <w:p w:rsidR="00324093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Desenvolvimento histórico da profissão docente. Compromisso ético-político da docência. A feminização e proletarização do magistério. Professor reflexivo e professor pesquisador. Reflexão sobre os desafios na formação e no exercício profissional a partir das abordagens teóricas desenvolvidas no semestre.</w:t>
            </w:r>
          </w:p>
        </w:tc>
        <w:tc>
          <w:tcPr>
            <w:tcW w:w="736" w:type="dxa"/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324093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Currículo</w:t>
            </w:r>
          </w:p>
          <w:p w:rsidR="00324093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Origem e desenvolvimento do campo curricular. Teorias sobre o currículo. Currículo, ideologia, saber e poder. Currículo como construção social. Currículo, identidade e multiculturalidade.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723" w:type="dxa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324093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Metodologias para Iniciação à Prática da Pesquisa e Extensão I</w:t>
            </w:r>
          </w:p>
          <w:p w:rsidR="00324093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Conceitos e relações entre pesquisa e extensão universitária. Abordagens, concepções teórico-metodológicas e tipos de pesquisa e extensão no campo pedagógico. Elementos teórico-práticos para elaboração de projetos de pesquisa e de extensão. Técnicas de coleta, análise e interpretação de dados em pesquisa/extensão educacional. Normas técnicas do trabalho acadêmico-científico.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324093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Didática</w:t>
            </w:r>
          </w:p>
          <w:p w:rsidR="00324093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Aspectos históricos, sociais e pedagógicos da área da Didática. Saberes da formação e ação docente. Dimensões da ação docente: relação teoria e prática. Conceitos e elementos do ensino e da aprendizagem. Mediação pedagógica. Campos escolares e não escolares de atuação docente. Princípios teóricos e metodológicos da organização do trabalho docente. Instrumentos de trabalho docente: planejamento, documentação e avaliação. Temporalidades humanas e suas diversidades. Desafios contemporâneos para a docência.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32409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324093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Materiais Didáticos  e Recursos Multimídia</w:t>
            </w:r>
          </w:p>
          <w:p w:rsidR="00324093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Conceito de materiais didáticos e recursos multimídia. Tipos, formatos e suportes.  Análise, Planejamento, Desenvolvimento e publicação. Seleção de mídia. Seleção e organização de conteúdo. Direitos autorais. Learning design. Mídia impressa e audiovisual. Mídias digitais. Critérios de Validação de Materiais. Requisitos e Critérios de acessibilidade.</w:t>
            </w:r>
          </w:p>
        </w:tc>
        <w:tc>
          <w:tcPr>
            <w:tcW w:w="736" w:type="dxa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324093" w:rsidRPr="00A07DE8" w:rsidTr="005A1908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324093" w:rsidRPr="00A07DE8" w:rsidRDefault="00324093" w:rsidP="005A19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Alfabetização e Letramento</w:t>
            </w:r>
          </w:p>
          <w:p w:rsidR="00324093" w:rsidRPr="00A07DE8" w:rsidRDefault="00F2662A" w:rsidP="005A19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Abordagem histórica da alfabetização no contexto educacional brasileiro. A função social da escrita em uma sociedade letrada. Aquisição e desenvolvimento da linguagem. Interface entre oralidade e escrita. Produção e apropriação da leitura e da escrita na escola: uma metodologia de alfabetização a partir do texto. Didática da alfabetização.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  <w:r w:rsidR="00324093" w:rsidRPr="00A07D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:rsidR="00324093" w:rsidRPr="00A07DE8" w:rsidRDefault="00324093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324093" w:rsidRPr="00A07DE8" w:rsidRDefault="00324093" w:rsidP="005A19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324093" w:rsidRPr="00A07DE8" w:rsidRDefault="00324093" w:rsidP="005A1908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  <w:bottom w:val="thinThickThinSmallGap" w:sz="12" w:space="0" w:color="auto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6" w:type="dxa"/>
            <w:tcBorders>
              <w:bottom w:val="thinThickThinSmallGap" w:sz="12" w:space="0" w:color="auto"/>
            </w:tcBorders>
          </w:tcPr>
          <w:p w:rsidR="001A3D26" w:rsidRPr="00A07DE8" w:rsidRDefault="001A3D26" w:rsidP="008204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</w:t>
            </w:r>
            <w:r w:rsidR="00820487" w:rsidRPr="00A07DE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bottom w:val="thinThickThinSmallGap" w:sz="12" w:space="0" w:color="auto"/>
            </w:tcBorders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414</w:t>
            </w:r>
          </w:p>
        </w:tc>
        <w:tc>
          <w:tcPr>
            <w:tcW w:w="3568" w:type="dxa"/>
            <w:tcBorders>
              <w:bottom w:val="thinThickThinSmallGap" w:sz="12" w:space="0" w:color="auto"/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D26" w:rsidRPr="00A07DE8" w:rsidTr="006E178E">
        <w:trPr>
          <w:jc w:val="center"/>
        </w:trPr>
        <w:tc>
          <w:tcPr>
            <w:tcW w:w="14003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4ª FASE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820487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Seminário Integrador IV - Educação, Infância e Tecnologia</w:t>
            </w:r>
          </w:p>
          <w:p w:rsidR="00820487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Infância e educação: concepções, políticas e práticas. Educação Infantil no contexto contemporâneo: características e legislação. Educação Lúdica. TICs na Educação Infantil. Reflexão sobre os desafios da educação, infância e tecnologias partir das abordagens teóricas desenvolvidas no semestre.</w:t>
            </w:r>
          </w:p>
        </w:tc>
        <w:tc>
          <w:tcPr>
            <w:tcW w:w="736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82048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20487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820487" w:rsidRPr="00A07DE8" w:rsidRDefault="00820487" w:rsidP="000C2D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Linguagem I</w:t>
            </w:r>
          </w:p>
          <w:p w:rsidR="00820487" w:rsidRPr="00A07DE8" w:rsidRDefault="00F2662A" w:rsidP="000C2D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A comunicação humana. Concepções fundantes: </w:t>
            </w:r>
            <w:r w:rsidRPr="00A07DE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língua/gem 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e </w:t>
            </w:r>
            <w:r w:rsidRPr="00A07DE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sujeito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. Concepções de </w:t>
            </w:r>
            <w:r w:rsidRPr="00A07DE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gramática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. Fundamentação </w:t>
            </w:r>
            <w:r w:rsidRPr="00A07DE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sócio-histórica 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dos processos de ensino e de aprendizagem de língua portuguesa. Variação linguística e o ensino de língua. Parâmetros Curriculares Nacionais de Língua Portuguesa: leitura, escrita, oralidade, gramática e implicações para o ensino.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820487" w:rsidRPr="00A07DE8" w:rsidRDefault="00820487" w:rsidP="000C2D66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20487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820487" w:rsidRPr="00A07DE8" w:rsidRDefault="00820487" w:rsidP="000C2D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Geografia I</w:t>
            </w:r>
          </w:p>
          <w:p w:rsidR="00820487" w:rsidRPr="00A07DE8" w:rsidRDefault="00F2662A" w:rsidP="000C2D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Conceitos em Geografia; Fundamentos epistemológicos da Geografia; A história do pensamento geográfico; A geografia como disciplina escolar; Relações espaciais; O espaço geográfico como objeto de estudo; Categorias de análise: lugar, paisagem, região e território; Conteúdos e princípios metodológicos para o ensino de geografia na educação infantil.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</w:rPr>
              <w:t>Identidade cultural.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820487" w:rsidRPr="00A07DE8" w:rsidRDefault="00820487" w:rsidP="00820487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20487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820487" w:rsidRPr="00A07DE8" w:rsidRDefault="00820487" w:rsidP="000C2D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História I</w:t>
            </w:r>
          </w:p>
          <w:p w:rsidR="00820487" w:rsidRPr="00A07DE8" w:rsidRDefault="00F2662A" w:rsidP="000C2D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Sobre História e o Ensino de História. Livro didático, o ensino e Pesquisa em História. Tempos Históricos e o ensino de História. Campo de experiências e horizonte de expectativas. As fontes como indícios da narrativa histórica. Fontes imagéticas e datas comemorativas. Os campos da História. História Social e História Cultual.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820487" w:rsidRPr="00A07DE8" w:rsidRDefault="00820487" w:rsidP="000C2D66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820487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Metodologias para Iniciação à Prática da Pesquisa e Extensão II</w:t>
            </w:r>
          </w:p>
          <w:p w:rsidR="00820487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Pesquisa-ação: conceitos e elementos teórico-metodológicos; Pesquisa-ação e o Estágio Curricular Supervisionado; Projeto de pesquisa e  projeto de intervenção pedagógica no contexto da pesquisa-ação educacional; Relatórios de pesquisa/extensão universitária: Estágio Curricular Supervisionado e Trabalho de Conclusão de Curso.</w:t>
            </w:r>
          </w:p>
        </w:tc>
        <w:tc>
          <w:tcPr>
            <w:tcW w:w="736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Estágio Curricular Supervisionado I</w:t>
            </w:r>
          </w:p>
          <w:p w:rsidR="001A3D26" w:rsidRPr="00A07DE8" w:rsidRDefault="00F2662A" w:rsidP="000B7064">
            <w:pPr>
              <w:jc w:val="both"/>
              <w:rPr>
                <w:rFonts w:asciiTheme="minorHAnsi" w:eastAsia="SimSun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Leitura e análise crítica de contexto educativo da Educação Infantil. Observação participante e acompanhamento de atividades docentes, pedagógicas e de gestão da Educação Infantil. Analise das relações instituição-família e comunidade no contexto da Educação Infantil. Elaboração e socialização do relatório de estágio.</w:t>
            </w:r>
          </w:p>
        </w:tc>
        <w:tc>
          <w:tcPr>
            <w:tcW w:w="736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8204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color w:val="000000"/>
                <w:sz w:val="20"/>
                <w:szCs w:val="20"/>
              </w:rPr>
              <w:t>Metodologia para Iniciação à Prática da Pesquisa e Extensão II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  <w:bottom w:val="thinThickThinSmallGap" w:sz="12" w:space="0" w:color="auto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6" w:type="dxa"/>
            <w:tcBorders>
              <w:bottom w:val="thinThickThinSmallGap" w:sz="12" w:space="0" w:color="auto"/>
            </w:tcBorders>
          </w:tcPr>
          <w:p w:rsidR="001A3D26" w:rsidRPr="00A07DE8" w:rsidRDefault="001A3D26" w:rsidP="008204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</w:t>
            </w:r>
            <w:r w:rsidR="00820487" w:rsidRPr="00A07DE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bottom w:val="thinThickThinSmallGap" w:sz="12" w:space="0" w:color="auto"/>
            </w:tcBorders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46</w:t>
            </w:r>
            <w:r w:rsidR="001A3D26" w:rsidRPr="00A07DE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568" w:type="dxa"/>
            <w:tcBorders>
              <w:bottom w:val="thinThickThinSmallGap" w:sz="12" w:space="0" w:color="auto"/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D26" w:rsidRPr="00A07DE8" w:rsidTr="006E178E">
        <w:trPr>
          <w:jc w:val="center"/>
        </w:trPr>
        <w:tc>
          <w:tcPr>
            <w:tcW w:w="14003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5ª FASE</w:t>
            </w:r>
          </w:p>
        </w:tc>
      </w:tr>
      <w:tr w:rsidR="00820487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820487" w:rsidRPr="00A07DE8" w:rsidRDefault="00820487" w:rsidP="000C2D6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Seminário Integrador V - Planejamento e Avaliação na Educação Infantil</w:t>
            </w:r>
          </w:p>
          <w:p w:rsidR="00820487" w:rsidRPr="00A07DE8" w:rsidRDefault="00F2662A" w:rsidP="000C2D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As diferentes concepções de avaliação e suas implicações no trabalho pedagógico escolar. As especificidades educacionais e pedagógicas da prática da docência com crianças de zero a seis anos. A documentação pedagógica como atitude de planejar, observar, registrar e avaliar o percurso da vida </w:t>
            </w:r>
            <w:r w:rsidR="00C147BE">
              <w:rPr>
                <w:rFonts w:asciiTheme="minorHAnsi" w:hAnsiTheme="minorHAnsi" w:cs="Arial"/>
                <w:sz w:val="20"/>
                <w:szCs w:val="20"/>
              </w:rPr>
              <w:t>cotidiano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 nas instituições. Avaliação de contexto na e da Educação Infantil. Análise e reflexão das experiências teóricas e práticas da Educação Infantil.</w:t>
            </w:r>
          </w:p>
        </w:tc>
        <w:tc>
          <w:tcPr>
            <w:tcW w:w="736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820487" w:rsidRPr="00A07DE8" w:rsidRDefault="00820487" w:rsidP="000C2D66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Matemática I</w:t>
            </w:r>
          </w:p>
          <w:p w:rsidR="001A3D26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Discussões acerca das diferentes correntes e concepções de Matemática e o processo de ensino e aprendizagem. O campo da Educação Matemática. Marcos históricos e documentos orientadores do ensino de Matemática na Educação Básica. Discussões nacionais e internacionais acerca da Educação Matemática. Didática da Matemática. A Matemática e a infância. O numeramento. A formação de professores para o ensino de Matemática: teoria e prática. A articulação dos conhecimentos matemáticos com as demais áreas do conhecimento. A Matemática na pesquisa educacional.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82048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20487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820487" w:rsidRPr="00A07DE8" w:rsidRDefault="00820487" w:rsidP="000C2D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Ciências I</w:t>
            </w:r>
          </w:p>
          <w:p w:rsidR="00820487" w:rsidRPr="00A07DE8" w:rsidRDefault="00F2662A" w:rsidP="000C2D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A Ciência como atividade humana: história e desenvolvimento. Epistemologia e ensino de Ciências. Caracterização do conhecimento científico e o senso comum. As diferentes concepções que influenciaram o ensino de Ciências. Didática do ensino de Ciências. Elementos metodológicos para a análise e intervenção nas práticas educativas. O ensino de Ciências nos anos iniciais.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820487" w:rsidRPr="00A07DE8" w:rsidRDefault="00820487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820487" w:rsidRPr="00A07DE8" w:rsidRDefault="00820487" w:rsidP="000C2D66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Conteúdos e Metodologias do Ensino da Arte I</w:t>
            </w:r>
          </w:p>
          <w:p w:rsidR="001A3D26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Histórico do ensino de Arte. O ensino de Arte no contexto contemporâneo e multicultural. Fundamentos teórico-metodológicos do ensino de Arte na Educação Infantil. Desenvolvimento estético e expressivo da criança na Educação Infantil nos eixos: Movimento, Artes Visuais e Música. A criança como produtora e leitora de manifestações artístico-culturais. O pedagogo como mediador do contato da criança com manifestações artístico-culturais. Relações e tensões entre as diretrizes (Referencial Curricular Nacional para a Educação Infantil: Conhecimento de mundo) e o cotidiano escolar do ensino e da aprendizagem de/em Arte na Educação Infantil.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820487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Tecnologia, Educação e Aprendizagem</w:t>
            </w:r>
          </w:p>
          <w:p w:rsidR="00820487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Sociedade Contemporânea e Tecnologias Digitais de Rede. Cibercultura e ciberespaço. Convergência midiática. Interatividade e linguagem hipermídia. Educação no contexto tecnológico digital e a ressignificação dos processos de ensino-aprendizagem.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Estágio Curricular Supervisionado II</w:t>
            </w:r>
          </w:p>
          <w:p w:rsidR="001A3D26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Elaboração e execução do projeto de intervenção pedagógica na educação infantil, em sintonia com a perspectiva do cuidar e do educar. Proposta de trabalho educativo que contemple investigação e ação educativo-pedagógica no contexto da educação infantil. Elaboração e socialização do relatório de estágio.</w:t>
            </w:r>
          </w:p>
        </w:tc>
        <w:tc>
          <w:tcPr>
            <w:tcW w:w="736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Estágio Curricular Supervisionado I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  <w:bottom w:val="thinThickThinSmallGap" w:sz="12" w:space="0" w:color="auto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6" w:type="dxa"/>
            <w:tcBorders>
              <w:bottom w:val="thinThickThinSmallGap" w:sz="12" w:space="0" w:color="auto"/>
            </w:tcBorders>
          </w:tcPr>
          <w:p w:rsidR="001A3D26" w:rsidRPr="00A07DE8" w:rsidRDefault="001A3D26" w:rsidP="008204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</w:t>
            </w:r>
            <w:r w:rsidR="00820487" w:rsidRPr="00A07DE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bottom w:val="thinThickThinSmallGap" w:sz="12" w:space="0" w:color="auto"/>
            </w:tcBorders>
          </w:tcPr>
          <w:p w:rsidR="001A3D26" w:rsidRPr="00A07DE8" w:rsidRDefault="0082048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486</w:t>
            </w:r>
          </w:p>
        </w:tc>
        <w:tc>
          <w:tcPr>
            <w:tcW w:w="3568" w:type="dxa"/>
            <w:tcBorders>
              <w:bottom w:val="thinThickThinSmallGap" w:sz="12" w:space="0" w:color="auto"/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D26" w:rsidRPr="00A07DE8" w:rsidTr="006E178E">
        <w:trPr>
          <w:jc w:val="center"/>
        </w:trPr>
        <w:tc>
          <w:tcPr>
            <w:tcW w:w="14003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6ª FASE</w:t>
            </w:r>
          </w:p>
        </w:tc>
      </w:tr>
      <w:tr w:rsidR="000D3C9C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0D3C9C" w:rsidRPr="00A07DE8" w:rsidRDefault="000D3C9C" w:rsidP="000C2D6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Seminário Integrador VI - Educação para Sustentabilidade</w:t>
            </w:r>
          </w:p>
          <w:p w:rsidR="000D3C9C" w:rsidRPr="00A07DE8" w:rsidRDefault="00F2662A" w:rsidP="000C2D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crise do mundo atual: dimensão ambiental/ecológica e outras dimensões da crise (social, econômica, política). As bases epistemológicas da crise atual. Desenvolvimento, desenvolvimento sustentável e sociedade sustentável. A Educação para a sustentabilidade e outras perspectivas educativas. Cultura e Sustentabilidade: ecologia dos saberes. A década das Nações Unidas da Educação para o Desenvolvimento Sustentável (EDS). Educação para o desenvolvimento sustentável ou educação para sustentabilidade: questões estratégicas e metodológicas.</w:t>
            </w:r>
          </w:p>
        </w:tc>
        <w:tc>
          <w:tcPr>
            <w:tcW w:w="736" w:type="dxa"/>
          </w:tcPr>
          <w:p w:rsidR="000D3C9C" w:rsidRPr="00A07DE8" w:rsidRDefault="000D3C9C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0D3C9C" w:rsidRPr="00A07DE8" w:rsidRDefault="000D3C9C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0D3C9C" w:rsidRPr="00A07DE8" w:rsidRDefault="000D3C9C" w:rsidP="000C2D66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0D3C9C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0D3C9C" w:rsidRPr="00A07DE8" w:rsidRDefault="000D3C9C" w:rsidP="000C2D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Matemática II</w:t>
            </w:r>
          </w:p>
          <w:p w:rsidR="000D3C9C" w:rsidRPr="00A07DE8" w:rsidRDefault="00F2662A" w:rsidP="000C2D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História da Matemática. A matemática na Educação Infantil: sensos numérico, topológico e de medidas. Os campos conceituais da Matemática nos anos iniciais: os conjuntos numéricos e operações, geometria do espaço e forma, grandezas e medidas, estatística e probabilidade. Recursos pedagógicos: o papel das tecnologias, materiais manipuláveis, jogos, brincadeiras, diferentes tempos e espaços de aprendizagem. Metodologias e práticas inclusivas em Educação Matemática. A Matemática na Educação de Jovens e Adultos.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0D3C9C" w:rsidRPr="00A07DE8" w:rsidRDefault="000D3C9C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0D3C9C" w:rsidRPr="00A07DE8" w:rsidRDefault="000D3C9C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0D3C9C" w:rsidRPr="00A07DE8" w:rsidRDefault="000D3C9C" w:rsidP="000C2D66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Ciências II</w:t>
            </w:r>
          </w:p>
          <w:p w:rsidR="001A3D26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A gênese dos conceitos científicos e o ensino de Ciências. As Ciências da Natureza: alguns elementos históricos. Os conteúdos básicos das Ciências da Natureza: Química, Física, Biologia. Saúde, qualidade de vida e cidadania. Conteúdos e Princípios metodológicos para o ensino de ciências. Elementos metodológicos para a análise e intervenção nas práticas educativas. O ensino de Ciências nos anos iniciais.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Arte II</w:t>
            </w:r>
          </w:p>
          <w:p w:rsidR="001A3D26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Arte como conhecimento e linguagem. Conteúdos e fundamentos teórico-metodológicos de ensino das linguagens artísticas nos anos iniciais do Ensino Fundamental: Artes Visuais, Dança, Música e Teatro. Critérios e processos de avaliação de aprendizagem em Arte. Relações e tensões entre as diretrizes (Parâmetros Curriculares Nacionais: Arte) e o cotidiano escolar do ensino e da aprendizagem de/em Arte. O pedagogo como mediador do contato do aluno com manifestações artístico-culturais, incluindo o repertório trazido por este. Contribuições dos </w:t>
            </w: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meios de comunicação digital nos processos de ensino-aprendizagem de Arte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Práticas Pedagógicas e Tecnologias Educacionais</w:t>
            </w:r>
          </w:p>
          <w:p w:rsidR="000D3C9C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Objetos de Aprendizagem: conceituação, características e repositórios. Recursos Educacionais Abertos. Tecnologias da Web 2.0 na Educação.  Arquiteturas Pedagógicas. Mediação docente no contexto da informática educativa. Planejamento do ensino-aprendizagem envolvendo tecnologias educacionais.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Estágio Curricular Supervisionado III</w:t>
            </w:r>
          </w:p>
          <w:p w:rsidR="000D3C9C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Análise crítica de contexto educativo dos Anos Inicias do Ensino Fundamental da Educação Básica. Observação participante e acompanhamento de atividades docentes, pedagógicas e de gestão dos Anos Inicias do Ensino Fundamental. Conhecimento e participação da dinâmica escolar dos anos iniciais (1° ao 5° ano). Elaboração e socialização do relatório de estágio.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0D3C9C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Metodologias para Iniciação à Prática da Pesquisa e Extensão II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  <w:bottom w:val="thinThickThinSmallGap" w:sz="12" w:space="0" w:color="auto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6" w:type="dxa"/>
            <w:tcBorders>
              <w:bottom w:val="thinThickThinSmallGap" w:sz="12" w:space="0" w:color="auto"/>
            </w:tcBorders>
          </w:tcPr>
          <w:p w:rsidR="001A3D26" w:rsidRPr="00A07DE8" w:rsidRDefault="001A3D26" w:rsidP="000D3C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</w:t>
            </w:r>
            <w:r w:rsidR="000D3C9C" w:rsidRPr="00A07DE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bottom w:val="thinThickThinSmallGap" w:sz="12" w:space="0" w:color="auto"/>
            </w:tcBorders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486</w:t>
            </w:r>
          </w:p>
        </w:tc>
        <w:tc>
          <w:tcPr>
            <w:tcW w:w="3568" w:type="dxa"/>
            <w:tcBorders>
              <w:bottom w:val="thinThickThinSmallGap" w:sz="12" w:space="0" w:color="auto"/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D26" w:rsidRPr="00A07DE8" w:rsidTr="006E178E">
        <w:trPr>
          <w:jc w:val="center"/>
        </w:trPr>
        <w:tc>
          <w:tcPr>
            <w:tcW w:w="14003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7ª FASE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Seminário Integrador VII - Planejamento e Avaliação no Ensino Fundamental</w:t>
            </w:r>
          </w:p>
          <w:p w:rsidR="000D3C9C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As especificidades pedagógicas da prática da docência nos anos iniciais do Ensino Fundamental. Tipos de planejamento educacional e suas diferentes concepções e implicações na estrutura e funcionamento da escola. Ludicidade e interdisciplinaridade nos anos iniciais do Ensino Fundamental. Processos de avaliação educacional: larga escala, institucional e da aprendizagem. Limites e possibilidades das políticas de avaliação (ensino, docente, sistema) na contemporaneidade.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0D3C9C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0D3C9C" w:rsidRPr="00A07DE8" w:rsidRDefault="000D3C9C" w:rsidP="000C2D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Linguagem II</w:t>
            </w:r>
          </w:p>
          <w:p w:rsidR="000D3C9C" w:rsidRPr="00A07DE8" w:rsidRDefault="00F2662A" w:rsidP="000C2D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Leitura: o contato inicial com o texto e a compartilhamento de sentidos. A produção textual oral nas Séries Iniciais do Ensino Fundamental. A análise linguística a favor da leitura e da produção textual. Realidade linguística da criança e do adulto. Conteúdos e Princípios metodológicos para o ensino de Linguagem e da língua portuguesa. A Literatura Infanto-Juvenil no processo educativo e de aprendizagem.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0D3C9C" w:rsidRPr="00A07DE8" w:rsidRDefault="000D3C9C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0D3C9C" w:rsidRPr="00A07DE8" w:rsidRDefault="000D3C9C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0D3C9C" w:rsidRPr="00A07DE8" w:rsidRDefault="000D3C9C" w:rsidP="000C2D66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Geografia II</w:t>
            </w:r>
          </w:p>
          <w:p w:rsidR="001A3D26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Representação cartográfica: fundamentos, classificação e interpretação. Escala geográfica e escala cartográfica. Localização: coordenadas geográficas e fusos horários. Conteúdos e princípios metodológicos para o ensino de geografia nos anos iniciais.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</w:rPr>
              <w:t xml:space="preserve">O espaço geográfico </w:t>
            </w:r>
            <w:r w:rsidRPr="00A07DE8">
              <w:rPr>
                <w:rFonts w:asciiTheme="minorHAnsi" w:hAnsiTheme="minorHAnsi" w:cs="Arial"/>
                <w:sz w:val="20"/>
                <w:szCs w:val="20"/>
              </w:rPr>
              <w:t>como local das mudanças e permanências: o local e o cotidiano.</w:t>
            </w: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Compreensão do espaço produzido pela sociedade.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0D3C9C" w:rsidRPr="00A07DE8" w:rsidTr="000C2D66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0D3C9C" w:rsidRPr="00A07DE8" w:rsidRDefault="000D3C9C" w:rsidP="000C2D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Conteúdos e Metodologias do Ensino de História II</w:t>
            </w:r>
          </w:p>
          <w:p w:rsidR="000D3C9C" w:rsidRPr="00A07DE8" w:rsidRDefault="00F2662A" w:rsidP="000C2D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Memória, História e esquecimentos. Identidades, Gênero e diversidade no ensino de História. História oral e cotidiano. História e Cultura indígena – Brasil e Santa Catarina. História e Cultura afro-brasileira - Brasil e Santa Catarina. A História de Santa Catarina nos materiais didáticos. Inventando tradições: capítulos da História de Santa Catarina. História e Patrimônios. Museus e o ensino de História. O diálogo da História com outras disciplinas. Temas transversais, eixos temáticos e elaboração de projetos para o ensino de História.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0D3C9C" w:rsidRPr="00A07DE8" w:rsidRDefault="000D3C9C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dxa"/>
          </w:tcPr>
          <w:p w:rsidR="000D3C9C" w:rsidRPr="00A07DE8" w:rsidRDefault="000D3C9C" w:rsidP="000C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0D3C9C" w:rsidRPr="00A07DE8" w:rsidRDefault="000D3C9C" w:rsidP="000C2D66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Educação </w:t>
            </w:r>
            <w:r w:rsidR="000D3C9C"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 Sexualidade</w:t>
            </w:r>
          </w:p>
          <w:p w:rsidR="001A3D26" w:rsidRPr="00A07DE8" w:rsidRDefault="00F2662A" w:rsidP="000B7064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Aspectos históricos da Sexualidade e Educação Sexual no Brasil. Perspectivas contemporâneas de Educação Sexual. Sexualidade como direito humano. Sexualidades na infância, juventude/adolescência, adulteza e na velhice. Sexualidades e deficiência. Sexualidades e cotidiano escolar. Sexualidades e Diversidade sexual e de gênero. Sexualidade como tema transversal.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Estág</w:t>
            </w:r>
            <w:r w:rsidR="000D3C9C" w:rsidRPr="00A07DE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io Curricular Supervisionado IV</w:t>
            </w:r>
          </w:p>
          <w:p w:rsidR="001A3D26" w:rsidRPr="00A07DE8" w:rsidRDefault="00F2662A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Elaboração e execução do projeto de intervenção pedagógica nos Anos Iniciais do Ensino Fundamental. Projeto de ação docente que contemple investigação e intervenção educativo-pedagógica no contexto de escolas de ensino fundamental, com ênfase nos anos iniciais (1° ao 5° ano). Elaboração e socialização do relatório de estágio.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3568" w:type="dxa"/>
            <w:tcBorders>
              <w:right w:val="nil"/>
            </w:tcBorders>
          </w:tcPr>
          <w:p w:rsidR="000D3C9C" w:rsidRPr="00A07DE8" w:rsidRDefault="000D3C9C" w:rsidP="000D3C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Estágio Curricular Supervisionado III</w:t>
            </w:r>
          </w:p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  <w:bottom w:val="thinThickThinSmallGap" w:sz="12" w:space="0" w:color="auto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6" w:type="dxa"/>
            <w:tcBorders>
              <w:bottom w:val="thinThickThinSmallGap" w:sz="12" w:space="0" w:color="auto"/>
            </w:tcBorders>
          </w:tcPr>
          <w:p w:rsidR="001A3D26" w:rsidRPr="00A07DE8" w:rsidRDefault="001A3D26" w:rsidP="000D3C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</w:t>
            </w:r>
            <w:r w:rsidR="000D3C9C" w:rsidRPr="00A07DE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bottom w:val="thinThickThinSmallGap" w:sz="12" w:space="0" w:color="auto"/>
            </w:tcBorders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48</w:t>
            </w:r>
            <w:r w:rsidR="001A3D26" w:rsidRPr="00A07DE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568" w:type="dxa"/>
            <w:tcBorders>
              <w:bottom w:val="thinThickThinSmallGap" w:sz="12" w:space="0" w:color="auto"/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D26" w:rsidRPr="00A07DE8" w:rsidTr="006E178E">
        <w:trPr>
          <w:jc w:val="center"/>
        </w:trPr>
        <w:tc>
          <w:tcPr>
            <w:tcW w:w="14003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Cs/>
                <w:sz w:val="20"/>
                <w:szCs w:val="20"/>
              </w:rPr>
              <w:t>8ª FASE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Seminário Integrador VIII: indissociabilidade ensino, pesquisa e extensão</w:t>
            </w:r>
          </w:p>
          <w:p w:rsidR="000D3C9C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Função social da universidade brasileira. Indissociabilidade ensino, pesquisa e extensão como princípio constitucional do ensino superior brasileiro. O princípio da indissociabilidade nas diretrizes do CNE e no Plano Nacional de Educação/2015 e CONAE/2014. Reflexão sobre indissociabilidade entre ensino, pesquisa e extensão e suas relações com os Trabalhos de Conclusão de Curso.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Tópicos Especiais em Pedagogia</w:t>
            </w:r>
          </w:p>
          <w:p w:rsidR="000D3C9C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bCs/>
                <w:sz w:val="20"/>
                <w:szCs w:val="20"/>
              </w:rPr>
              <w:t>Tópicos atuais e de interesse na área de formação do pedagogo.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Organização e Gestão da Educação</w:t>
            </w:r>
          </w:p>
          <w:p w:rsidR="000D3C9C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 xml:space="preserve">Organização da Escola e Trabalho Docente. Concepções de gestão da educação. Gestão democrática da educação e da escola. Princípios de gestão participativa. Ferramentas de gestão compartilhada: planejamento participativo e estratégias de mobilização. Planejamento estratégico situacional escolar. Conselho escolar e gestão democrática das instituições educativas.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LIBRAS</w:t>
            </w:r>
          </w:p>
          <w:p w:rsidR="000D3C9C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 xml:space="preserve">Metodologia de Ensino para o aprendizado da Língua Brasileira de Sinais (LIBRAS): Origem da LIBRAS, legislação, e ensino prático da LIBRAS envolvendo uso do alfabeto digital, noções de tempo, ação, e espaço na enunciação. Busca de compreensão sobre atribuição de características às pessoas, objetos, animais e coisas; expressões faciais e corporais como processos de significação particulares da LIBRAS. Introdução às variedades regionais e variantes sociais em LIBRAS, o contar histórias em LIBRAS, e expressões idiomáticas. Produção de material para as mediações do ensino. </w:t>
            </w:r>
            <w:r w:rsidRPr="00A07DE8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Educação de Jovens e Adultos</w:t>
            </w:r>
          </w:p>
          <w:p w:rsidR="000D3C9C" w:rsidRPr="00A07DE8" w:rsidRDefault="00F2662A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Desenvolvimento histórico da EJA no Brasil. Políticas de EJA no Brasil e no mundo. Legislação e currículo em EJA. Organização e Práticas Educativas em EJA. Os sujeitos e a especificidade da EJA. O trabalho como princípio pedagógico organizador do currículo na EJA. Alfabetização e letramento na EJA. 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Exercício da docência no </w:t>
            </w:r>
            <w:r w:rsidR="00C147BE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cotidiano</w:t>
            </w:r>
            <w:r w:rsidRPr="00A07DE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da Educação Básica.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0D3C9C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0D3C9C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0D3C9C" w:rsidRPr="00A07DE8" w:rsidRDefault="000D3C9C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Trabalho de Conclusão de Curso</w:t>
            </w:r>
          </w:p>
          <w:p w:rsidR="000D3C9C" w:rsidRPr="00A07DE8" w:rsidRDefault="00817A28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 w:cs="Arial"/>
                <w:sz w:val="20"/>
                <w:szCs w:val="20"/>
              </w:rPr>
              <w:t>Orientação e acompanhamento do processo e produção do TCC. Desenvolvimento do projeto do TCC. Redação e organização técnica do TCC. Produção e socialização dos conhecimentos. Defesa pública do TCC.</w:t>
            </w:r>
          </w:p>
        </w:tc>
        <w:tc>
          <w:tcPr>
            <w:tcW w:w="736" w:type="dxa"/>
          </w:tcPr>
          <w:p w:rsidR="000D3C9C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0D3C9C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3568" w:type="dxa"/>
            <w:tcBorders>
              <w:right w:val="nil"/>
            </w:tcBorders>
          </w:tcPr>
          <w:p w:rsidR="000D3C9C" w:rsidRPr="00A07DE8" w:rsidRDefault="000D3C9C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1A3D26" w:rsidRPr="00A07DE8" w:rsidTr="006E178E">
        <w:trPr>
          <w:jc w:val="center"/>
        </w:trPr>
        <w:tc>
          <w:tcPr>
            <w:tcW w:w="8976" w:type="dxa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6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23" w:type="dxa"/>
          </w:tcPr>
          <w:p w:rsidR="001A3D26" w:rsidRPr="00A07DE8" w:rsidRDefault="000D3C9C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414</w:t>
            </w:r>
          </w:p>
        </w:tc>
        <w:tc>
          <w:tcPr>
            <w:tcW w:w="3568" w:type="dxa"/>
            <w:tcBorders>
              <w:righ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</w:p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4"/>
        <w:gridCol w:w="3188"/>
        <w:gridCol w:w="3168"/>
      </w:tblGrid>
      <w:tr w:rsidR="001A3D26" w:rsidRPr="00A07DE8" w:rsidTr="000B7064">
        <w:tc>
          <w:tcPr>
            <w:tcW w:w="2819" w:type="pct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Distribuição da Matriz</w:t>
            </w:r>
          </w:p>
        </w:tc>
        <w:tc>
          <w:tcPr>
            <w:tcW w:w="1094" w:type="pct"/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Créditos</w:t>
            </w:r>
          </w:p>
        </w:tc>
        <w:tc>
          <w:tcPr>
            <w:tcW w:w="1087" w:type="pct"/>
            <w:tcBorders>
              <w:right w:val="nil"/>
            </w:tcBorders>
          </w:tcPr>
          <w:p w:rsidR="001A3D26" w:rsidRPr="00A07DE8" w:rsidRDefault="001A3D26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Carga Horária (h/a)</w:t>
            </w:r>
          </w:p>
        </w:tc>
      </w:tr>
      <w:tr w:rsidR="001A3D26" w:rsidRPr="00A07DE8" w:rsidTr="000B7064">
        <w:tc>
          <w:tcPr>
            <w:tcW w:w="2819" w:type="pct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 em Disciplinas Obrigatórias</w:t>
            </w:r>
          </w:p>
        </w:tc>
        <w:tc>
          <w:tcPr>
            <w:tcW w:w="1094" w:type="pct"/>
          </w:tcPr>
          <w:p w:rsidR="001A3D26" w:rsidRPr="00A07DE8" w:rsidRDefault="001A3D26" w:rsidP="008F0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1</w:t>
            </w:r>
            <w:r w:rsidR="008F06B3" w:rsidRPr="00A07DE8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1087" w:type="pct"/>
            <w:tcBorders>
              <w:right w:val="nil"/>
            </w:tcBorders>
          </w:tcPr>
          <w:p w:rsidR="001A3D26" w:rsidRPr="00A07DE8" w:rsidRDefault="008F06B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3.132</w:t>
            </w:r>
          </w:p>
        </w:tc>
      </w:tr>
      <w:tr w:rsidR="001A3D26" w:rsidRPr="00A07DE8" w:rsidTr="000B7064">
        <w:tc>
          <w:tcPr>
            <w:tcW w:w="2819" w:type="pct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 em Estágio Curricular supervisionado</w:t>
            </w:r>
          </w:p>
        </w:tc>
        <w:tc>
          <w:tcPr>
            <w:tcW w:w="1094" w:type="pct"/>
          </w:tcPr>
          <w:p w:rsidR="001A3D26" w:rsidRPr="00A07DE8" w:rsidRDefault="008F06B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087" w:type="pct"/>
            <w:tcBorders>
              <w:right w:val="nil"/>
            </w:tcBorders>
          </w:tcPr>
          <w:p w:rsidR="001A3D26" w:rsidRPr="00A07DE8" w:rsidRDefault="008F06B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486</w:t>
            </w:r>
          </w:p>
        </w:tc>
      </w:tr>
      <w:tr w:rsidR="001A3D26" w:rsidRPr="00A07DE8" w:rsidTr="000B7064">
        <w:tc>
          <w:tcPr>
            <w:tcW w:w="2819" w:type="pct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Total em Atividades Complementares</w:t>
            </w:r>
          </w:p>
        </w:tc>
        <w:tc>
          <w:tcPr>
            <w:tcW w:w="1094" w:type="pct"/>
          </w:tcPr>
          <w:p w:rsidR="001A3D26" w:rsidRPr="00A07DE8" w:rsidRDefault="008F06B3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087" w:type="pct"/>
            <w:tcBorders>
              <w:right w:val="nil"/>
            </w:tcBorders>
          </w:tcPr>
          <w:p w:rsidR="001A3D26" w:rsidRPr="00A07DE8" w:rsidRDefault="001A3D26" w:rsidP="008F0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DE8">
              <w:rPr>
                <w:rFonts w:asciiTheme="minorHAnsi" w:hAnsiTheme="minorHAnsi"/>
                <w:sz w:val="20"/>
                <w:szCs w:val="20"/>
              </w:rPr>
              <w:t>2</w:t>
            </w:r>
            <w:r w:rsidR="008F06B3" w:rsidRPr="00A07DE8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</w:tr>
      <w:tr w:rsidR="001A3D26" w:rsidRPr="00A07DE8" w:rsidTr="000B7064">
        <w:tc>
          <w:tcPr>
            <w:tcW w:w="2819" w:type="pct"/>
            <w:tcBorders>
              <w:left w:val="nil"/>
            </w:tcBorders>
          </w:tcPr>
          <w:p w:rsidR="001A3D26" w:rsidRPr="00A07DE8" w:rsidRDefault="001A3D26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094" w:type="pct"/>
          </w:tcPr>
          <w:p w:rsidR="001A3D26" w:rsidRPr="00A07DE8" w:rsidRDefault="008F06B3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215</w:t>
            </w:r>
          </w:p>
        </w:tc>
        <w:tc>
          <w:tcPr>
            <w:tcW w:w="1087" w:type="pct"/>
            <w:tcBorders>
              <w:right w:val="nil"/>
            </w:tcBorders>
          </w:tcPr>
          <w:p w:rsidR="001A3D26" w:rsidRPr="00A07DE8" w:rsidRDefault="001A3D26" w:rsidP="008F06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7DE8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8F06B3" w:rsidRPr="00A07DE8">
              <w:rPr>
                <w:rFonts w:asciiTheme="minorHAnsi" w:hAnsiTheme="minorHAnsi"/>
                <w:b/>
                <w:sz w:val="20"/>
                <w:szCs w:val="20"/>
              </w:rPr>
              <w:t>870</w:t>
            </w:r>
          </w:p>
        </w:tc>
      </w:tr>
    </w:tbl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</w:p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</w:p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</w:p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</w:p>
    <w:p w:rsidR="001A3D26" w:rsidRPr="00A07DE8" w:rsidRDefault="001A3D26" w:rsidP="001A3D26">
      <w:pPr>
        <w:jc w:val="both"/>
        <w:rPr>
          <w:rFonts w:asciiTheme="minorHAnsi" w:hAnsiTheme="minorHAnsi"/>
          <w:sz w:val="20"/>
          <w:szCs w:val="20"/>
        </w:rPr>
      </w:pPr>
    </w:p>
    <w:p w:rsidR="00DE1424" w:rsidRDefault="002F1C6E"/>
    <w:sectPr w:rsidR="00DE1424" w:rsidSect="00A07D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6"/>
    <w:rsid w:val="000D3C9C"/>
    <w:rsid w:val="001A3D26"/>
    <w:rsid w:val="002F1C6E"/>
    <w:rsid w:val="00324093"/>
    <w:rsid w:val="00492122"/>
    <w:rsid w:val="004F43C1"/>
    <w:rsid w:val="0053133C"/>
    <w:rsid w:val="006E178E"/>
    <w:rsid w:val="006F739A"/>
    <w:rsid w:val="0079685B"/>
    <w:rsid w:val="00817A28"/>
    <w:rsid w:val="00820487"/>
    <w:rsid w:val="008C0DB9"/>
    <w:rsid w:val="008F06B3"/>
    <w:rsid w:val="00A07DE8"/>
    <w:rsid w:val="00B31F7D"/>
    <w:rsid w:val="00B87FA5"/>
    <w:rsid w:val="00BD590D"/>
    <w:rsid w:val="00C147BE"/>
    <w:rsid w:val="00C24DCF"/>
    <w:rsid w:val="00F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ED41-53F8-456F-B21C-459C00CB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1A3D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rsid w:val="001A3D26"/>
    <w:rPr>
      <w:rFonts w:ascii="Cambria" w:eastAsia="Times New Roman" w:hAnsi="Cambria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3529</Words>
  <Characters>19057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Elvira Maria de Andrade Fernandes</cp:lastModifiedBy>
  <cp:revision>3</cp:revision>
  <dcterms:created xsi:type="dcterms:W3CDTF">2019-07-02T20:38:00Z</dcterms:created>
  <dcterms:modified xsi:type="dcterms:W3CDTF">2019-07-05T13:55:00Z</dcterms:modified>
</cp:coreProperties>
</file>